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FC37E" w14:textId="77777777" w:rsidR="00310600" w:rsidRPr="00310600" w:rsidRDefault="00310600" w:rsidP="00310600">
      <w:pPr>
        <w:widowControl w:val="0"/>
        <w:spacing w:after="0" w:line="240" w:lineRule="auto"/>
        <w:ind w:left="4536"/>
        <w:rPr>
          <w:rFonts w:ascii="Times New Roman" w:eastAsia="Times New Roman" w:hAnsi="Times New Roman"/>
          <w:b/>
          <w:snapToGrid w:val="0"/>
          <w:sz w:val="28"/>
          <w:szCs w:val="28"/>
          <w:lang w:eastAsia="ru-RU"/>
        </w:rPr>
      </w:pPr>
      <w:r w:rsidRPr="00310600">
        <w:rPr>
          <w:rFonts w:ascii="Times New Roman" w:eastAsia="Times New Roman" w:hAnsi="Times New Roman"/>
          <w:b/>
          <w:snapToGrid w:val="0"/>
          <w:sz w:val="28"/>
          <w:szCs w:val="28"/>
          <w:lang w:eastAsia="ru-RU"/>
        </w:rPr>
        <w:t>УТВЕРЖДЕНА</w:t>
      </w:r>
    </w:p>
    <w:p w14:paraId="1B9B8FD8" w14:textId="77777777" w:rsidR="00310600" w:rsidRPr="00310600" w:rsidRDefault="00310600" w:rsidP="00310600">
      <w:pPr>
        <w:autoSpaceDE w:val="0"/>
        <w:autoSpaceDN w:val="0"/>
        <w:spacing w:after="0" w:line="240" w:lineRule="auto"/>
        <w:ind w:left="4536"/>
        <w:rPr>
          <w:rFonts w:ascii="Times New Roman" w:eastAsia="Times New Roman" w:hAnsi="Times New Roman"/>
          <w:sz w:val="28"/>
          <w:szCs w:val="28"/>
          <w:lang w:eastAsia="ru-RU"/>
        </w:rPr>
      </w:pPr>
      <w:r w:rsidRPr="00310600">
        <w:rPr>
          <w:rFonts w:ascii="Times New Roman" w:eastAsia="Times New Roman" w:hAnsi="Times New Roman"/>
          <w:sz w:val="28"/>
          <w:szCs w:val="28"/>
          <w:lang w:eastAsia="ru-RU"/>
        </w:rPr>
        <w:t xml:space="preserve">Приказом Председателя </w:t>
      </w:r>
    </w:p>
    <w:p w14:paraId="10DC95C0" w14:textId="77777777" w:rsidR="00310600" w:rsidRDefault="00310600" w:rsidP="00310600">
      <w:pPr>
        <w:autoSpaceDE w:val="0"/>
        <w:autoSpaceDN w:val="0"/>
        <w:spacing w:after="0" w:line="240" w:lineRule="auto"/>
        <w:ind w:left="4536"/>
        <w:rPr>
          <w:rFonts w:ascii="Times New Roman" w:eastAsia="Times New Roman" w:hAnsi="Times New Roman"/>
          <w:sz w:val="28"/>
          <w:szCs w:val="28"/>
          <w:lang w:eastAsia="ru-RU"/>
        </w:rPr>
      </w:pPr>
      <w:r w:rsidRPr="00310600">
        <w:rPr>
          <w:rFonts w:ascii="Times New Roman" w:eastAsia="Times New Roman" w:hAnsi="Times New Roman"/>
          <w:sz w:val="28"/>
          <w:szCs w:val="28"/>
          <w:lang w:eastAsia="ru-RU"/>
        </w:rPr>
        <w:t>РГУ «Комитет медицинского и</w:t>
      </w:r>
    </w:p>
    <w:p w14:paraId="39EA077E" w14:textId="79699700" w:rsidR="00310600" w:rsidRPr="00310600" w:rsidRDefault="00310600" w:rsidP="00310600">
      <w:pPr>
        <w:autoSpaceDE w:val="0"/>
        <w:autoSpaceDN w:val="0"/>
        <w:spacing w:after="0" w:line="240" w:lineRule="auto"/>
        <w:ind w:left="4536"/>
        <w:rPr>
          <w:rFonts w:ascii="Times New Roman" w:eastAsia="Times New Roman" w:hAnsi="Times New Roman"/>
          <w:sz w:val="28"/>
          <w:szCs w:val="28"/>
          <w:lang w:eastAsia="ru-RU"/>
        </w:rPr>
      </w:pPr>
      <w:r w:rsidRPr="00310600">
        <w:rPr>
          <w:rFonts w:ascii="Times New Roman" w:eastAsia="Times New Roman" w:hAnsi="Times New Roman"/>
          <w:sz w:val="28"/>
          <w:szCs w:val="28"/>
          <w:lang w:eastAsia="ru-RU"/>
        </w:rPr>
        <w:t xml:space="preserve">фармацевтического контроля </w:t>
      </w:r>
    </w:p>
    <w:p w14:paraId="622E4530" w14:textId="77777777" w:rsidR="00310600" w:rsidRPr="00310600" w:rsidRDefault="00310600" w:rsidP="00310600">
      <w:pPr>
        <w:keepNext/>
        <w:autoSpaceDE w:val="0"/>
        <w:autoSpaceDN w:val="0"/>
        <w:spacing w:after="0" w:line="240" w:lineRule="auto"/>
        <w:ind w:left="4536"/>
        <w:outlineLvl w:val="2"/>
        <w:rPr>
          <w:rFonts w:ascii="Times New Roman" w:eastAsia="Times New Roman" w:hAnsi="Times New Roman"/>
          <w:bCs/>
          <w:sz w:val="28"/>
          <w:szCs w:val="28"/>
          <w:lang w:val="uk-UA" w:eastAsia="ru-RU"/>
        </w:rPr>
      </w:pPr>
      <w:r w:rsidRPr="00310600">
        <w:rPr>
          <w:rFonts w:ascii="Times New Roman" w:eastAsia="Times New Roman" w:hAnsi="Times New Roman"/>
          <w:bCs/>
          <w:sz w:val="28"/>
          <w:szCs w:val="28"/>
          <w:lang w:eastAsia="ru-RU"/>
        </w:rPr>
        <w:t>Министерства здравоохранения</w:t>
      </w:r>
      <w:r w:rsidRPr="00310600">
        <w:rPr>
          <w:rFonts w:ascii="Times New Roman" w:eastAsia="Times New Roman" w:hAnsi="Times New Roman"/>
          <w:bCs/>
          <w:sz w:val="28"/>
          <w:szCs w:val="28"/>
          <w:lang w:val="uk-UA" w:eastAsia="ru-RU"/>
        </w:rPr>
        <w:t xml:space="preserve"> </w:t>
      </w:r>
    </w:p>
    <w:p w14:paraId="2421292B" w14:textId="77777777" w:rsidR="00310600" w:rsidRPr="00310600" w:rsidRDefault="00310600" w:rsidP="00310600">
      <w:pPr>
        <w:keepNext/>
        <w:autoSpaceDE w:val="0"/>
        <w:autoSpaceDN w:val="0"/>
        <w:spacing w:after="0" w:line="240" w:lineRule="auto"/>
        <w:ind w:left="4536"/>
        <w:outlineLvl w:val="3"/>
        <w:rPr>
          <w:rFonts w:ascii="Times New Roman" w:eastAsia="Times New Roman" w:hAnsi="Times New Roman"/>
          <w:bCs/>
          <w:sz w:val="28"/>
          <w:szCs w:val="28"/>
          <w:lang w:eastAsia="ru-RU"/>
        </w:rPr>
      </w:pPr>
      <w:r w:rsidRPr="00310600">
        <w:rPr>
          <w:rFonts w:ascii="Times New Roman" w:eastAsia="Times New Roman" w:hAnsi="Times New Roman"/>
          <w:bCs/>
          <w:sz w:val="28"/>
          <w:szCs w:val="28"/>
          <w:lang w:eastAsia="ru-RU"/>
        </w:rPr>
        <w:t>Республики Казахстан»</w:t>
      </w:r>
    </w:p>
    <w:p w14:paraId="27350B39" w14:textId="77777777" w:rsidR="00310600" w:rsidRPr="00310600" w:rsidRDefault="00310600" w:rsidP="00310600">
      <w:pPr>
        <w:autoSpaceDE w:val="0"/>
        <w:autoSpaceDN w:val="0"/>
        <w:spacing w:after="0" w:line="240" w:lineRule="auto"/>
        <w:ind w:left="4536"/>
        <w:rPr>
          <w:rFonts w:ascii="Times New Roman" w:eastAsia="Times New Roman" w:hAnsi="Times New Roman"/>
          <w:sz w:val="28"/>
          <w:szCs w:val="28"/>
          <w:lang w:eastAsia="ru-RU"/>
        </w:rPr>
      </w:pPr>
      <w:r w:rsidRPr="00310600">
        <w:rPr>
          <w:rFonts w:ascii="Times New Roman" w:eastAsia="Times New Roman" w:hAnsi="Times New Roman"/>
          <w:sz w:val="28"/>
          <w:szCs w:val="28"/>
          <w:lang w:eastAsia="ru-RU"/>
        </w:rPr>
        <w:t>от «___</w:t>
      </w:r>
      <w:proofErr w:type="gramStart"/>
      <w:r w:rsidRPr="00310600">
        <w:rPr>
          <w:rFonts w:ascii="Times New Roman" w:eastAsia="Times New Roman" w:hAnsi="Times New Roman"/>
          <w:sz w:val="28"/>
          <w:szCs w:val="28"/>
          <w:lang w:eastAsia="ru-RU"/>
        </w:rPr>
        <w:t>_»_</w:t>
      </w:r>
      <w:proofErr w:type="gramEnd"/>
      <w:r w:rsidRPr="00310600">
        <w:rPr>
          <w:rFonts w:ascii="Times New Roman" w:eastAsia="Times New Roman" w:hAnsi="Times New Roman"/>
          <w:sz w:val="28"/>
          <w:szCs w:val="28"/>
          <w:lang w:eastAsia="ru-RU"/>
        </w:rPr>
        <w:t>___________20__г.</w:t>
      </w:r>
    </w:p>
    <w:p w14:paraId="5CC680EB" w14:textId="38FC50D1" w:rsidR="00207205" w:rsidRPr="00615609" w:rsidRDefault="00310600" w:rsidP="00310600">
      <w:pPr>
        <w:widowControl w:val="0"/>
        <w:autoSpaceDE w:val="0"/>
        <w:autoSpaceDN w:val="0"/>
        <w:spacing w:after="0" w:line="240" w:lineRule="auto"/>
        <w:ind w:left="4536"/>
        <w:rPr>
          <w:rFonts w:ascii="Times New Roman" w:eastAsia="Times New Roman" w:hAnsi="Times New Roman"/>
          <w:snapToGrid w:val="0"/>
          <w:sz w:val="28"/>
          <w:szCs w:val="28"/>
          <w:lang w:eastAsia="ru-RU"/>
        </w:rPr>
      </w:pPr>
      <w:r w:rsidRPr="00310600">
        <w:rPr>
          <w:rFonts w:ascii="Times New Roman" w:eastAsia="Times New Roman" w:hAnsi="Times New Roman"/>
          <w:snapToGrid w:val="0"/>
          <w:sz w:val="28"/>
          <w:szCs w:val="28"/>
          <w:lang w:eastAsia="ru-RU"/>
        </w:rPr>
        <w:t>№ ______________</w:t>
      </w:r>
    </w:p>
    <w:p w14:paraId="464CA9B6" w14:textId="77777777" w:rsidR="00207205" w:rsidRPr="00615609" w:rsidRDefault="00207205" w:rsidP="00290648">
      <w:pPr>
        <w:widowControl w:val="0"/>
        <w:autoSpaceDE w:val="0"/>
        <w:autoSpaceDN w:val="0"/>
        <w:spacing w:after="0" w:line="240" w:lineRule="auto"/>
        <w:rPr>
          <w:rFonts w:ascii="Times New Roman" w:eastAsia="Times New Roman" w:hAnsi="Times New Roman"/>
          <w:snapToGrid w:val="0"/>
          <w:sz w:val="28"/>
          <w:szCs w:val="28"/>
          <w:lang w:eastAsia="ru-RU"/>
        </w:rPr>
      </w:pPr>
    </w:p>
    <w:p w14:paraId="06178C01" w14:textId="77777777" w:rsidR="00207205" w:rsidRPr="00615609" w:rsidRDefault="00207205" w:rsidP="00290648">
      <w:pPr>
        <w:widowControl w:val="0"/>
        <w:autoSpaceDE w:val="0"/>
        <w:autoSpaceDN w:val="0"/>
        <w:spacing w:after="0" w:line="240" w:lineRule="auto"/>
        <w:rPr>
          <w:rFonts w:ascii="Times New Roman" w:eastAsia="Times New Roman" w:hAnsi="Times New Roman"/>
          <w:sz w:val="28"/>
          <w:szCs w:val="28"/>
          <w:lang w:eastAsia="ru-RU"/>
        </w:rPr>
      </w:pPr>
    </w:p>
    <w:p w14:paraId="5062B085" w14:textId="77777777" w:rsidR="00D76048" w:rsidRPr="00615609" w:rsidRDefault="00D76048" w:rsidP="00290648">
      <w:pPr>
        <w:widowControl w:val="0"/>
        <w:autoSpaceDE w:val="0"/>
        <w:autoSpaceDN w:val="0"/>
        <w:spacing w:after="0" w:line="240" w:lineRule="auto"/>
        <w:jc w:val="center"/>
        <w:rPr>
          <w:rFonts w:ascii="Times New Roman" w:eastAsia="Times New Roman" w:hAnsi="Times New Roman"/>
          <w:b/>
          <w:sz w:val="28"/>
          <w:szCs w:val="28"/>
          <w:lang w:eastAsia="ru-RU"/>
        </w:rPr>
      </w:pPr>
      <w:r w:rsidRPr="00615609">
        <w:rPr>
          <w:rFonts w:ascii="Times New Roman" w:eastAsia="Times New Roman" w:hAnsi="Times New Roman"/>
          <w:b/>
          <w:sz w:val="28"/>
          <w:szCs w:val="28"/>
          <w:lang w:eastAsia="ru-RU"/>
        </w:rPr>
        <w:t>Инструкция по медицинскому применению</w:t>
      </w:r>
    </w:p>
    <w:p w14:paraId="751AB3F5" w14:textId="77777777" w:rsidR="00D76048" w:rsidRPr="00615609" w:rsidRDefault="00D76048" w:rsidP="00290648">
      <w:pPr>
        <w:widowControl w:val="0"/>
        <w:autoSpaceDE w:val="0"/>
        <w:autoSpaceDN w:val="0"/>
        <w:spacing w:after="0" w:line="240" w:lineRule="auto"/>
        <w:jc w:val="center"/>
        <w:rPr>
          <w:rFonts w:ascii="Times New Roman" w:eastAsia="Times New Roman" w:hAnsi="Times New Roman"/>
          <w:b/>
          <w:sz w:val="28"/>
          <w:szCs w:val="28"/>
          <w:lang w:eastAsia="ru-RU"/>
        </w:rPr>
      </w:pPr>
      <w:r w:rsidRPr="00615609">
        <w:rPr>
          <w:rFonts w:ascii="Times New Roman" w:eastAsia="Times New Roman" w:hAnsi="Times New Roman"/>
          <w:b/>
          <w:sz w:val="28"/>
          <w:szCs w:val="28"/>
          <w:lang w:eastAsia="ru-RU"/>
        </w:rPr>
        <w:t xml:space="preserve">лекарственного </w:t>
      </w:r>
      <w:r w:rsidR="007D0E84" w:rsidRPr="00615609">
        <w:rPr>
          <w:rFonts w:ascii="Times New Roman" w:eastAsia="Times New Roman" w:hAnsi="Times New Roman"/>
          <w:b/>
          <w:sz w:val="28"/>
          <w:szCs w:val="28"/>
          <w:lang w:eastAsia="ru-RU"/>
        </w:rPr>
        <w:t>препарата</w:t>
      </w:r>
      <w:r w:rsidR="00AE7922" w:rsidRPr="00615609">
        <w:rPr>
          <w:rFonts w:ascii="Times New Roman" w:eastAsia="Times New Roman" w:hAnsi="Times New Roman"/>
          <w:b/>
          <w:sz w:val="28"/>
          <w:szCs w:val="28"/>
          <w:lang w:eastAsia="ru-RU"/>
        </w:rPr>
        <w:t xml:space="preserve"> (</w:t>
      </w:r>
      <w:r w:rsidR="002C1660" w:rsidRPr="00615609">
        <w:rPr>
          <w:rFonts w:ascii="Times New Roman" w:eastAsia="Times New Roman" w:hAnsi="Times New Roman"/>
          <w:b/>
          <w:sz w:val="28"/>
          <w:szCs w:val="28"/>
          <w:lang w:eastAsia="ru-RU"/>
        </w:rPr>
        <w:t>Л</w:t>
      </w:r>
      <w:r w:rsidR="00AE7922" w:rsidRPr="00615609">
        <w:rPr>
          <w:rFonts w:ascii="Times New Roman" w:eastAsia="Times New Roman" w:hAnsi="Times New Roman"/>
          <w:b/>
          <w:sz w:val="28"/>
          <w:szCs w:val="28"/>
          <w:lang w:eastAsia="ru-RU"/>
        </w:rPr>
        <w:t>исток-вкладыш)</w:t>
      </w:r>
    </w:p>
    <w:p w14:paraId="1C76AF73" w14:textId="77777777" w:rsidR="002C76D7" w:rsidRPr="00615609" w:rsidRDefault="002C76D7" w:rsidP="00290648">
      <w:pPr>
        <w:widowControl w:val="0"/>
        <w:autoSpaceDE w:val="0"/>
        <w:autoSpaceDN w:val="0"/>
        <w:spacing w:after="0" w:line="240" w:lineRule="auto"/>
        <w:jc w:val="both"/>
        <w:rPr>
          <w:rFonts w:ascii="Times New Roman" w:eastAsia="Times New Roman" w:hAnsi="Times New Roman"/>
          <w:bCs/>
          <w:sz w:val="28"/>
          <w:szCs w:val="28"/>
          <w:lang w:eastAsia="ru-RU"/>
        </w:rPr>
      </w:pPr>
    </w:p>
    <w:p w14:paraId="1035828E" w14:textId="77777777" w:rsidR="00207205" w:rsidRPr="00615609" w:rsidRDefault="00207205" w:rsidP="00290648">
      <w:pPr>
        <w:widowControl w:val="0"/>
        <w:autoSpaceDE w:val="0"/>
        <w:autoSpaceDN w:val="0"/>
        <w:spacing w:after="0" w:line="240" w:lineRule="auto"/>
        <w:jc w:val="both"/>
        <w:rPr>
          <w:rFonts w:ascii="Times New Roman" w:eastAsia="Times New Roman" w:hAnsi="Times New Roman"/>
          <w:bCs/>
          <w:sz w:val="28"/>
          <w:szCs w:val="28"/>
          <w:lang w:eastAsia="ru-RU"/>
        </w:rPr>
      </w:pPr>
    </w:p>
    <w:p w14:paraId="6FDE48C4" w14:textId="77777777" w:rsidR="002C76D7" w:rsidRPr="00615609" w:rsidRDefault="00D76048" w:rsidP="00290648">
      <w:pPr>
        <w:widowControl w:val="0"/>
        <w:autoSpaceDE w:val="0"/>
        <w:autoSpaceDN w:val="0"/>
        <w:spacing w:after="0" w:line="240" w:lineRule="auto"/>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eastAsia="ru-RU"/>
        </w:rPr>
        <w:t xml:space="preserve">Торговое </w:t>
      </w:r>
      <w:r w:rsidR="00E55D6C" w:rsidRPr="00615609">
        <w:rPr>
          <w:rFonts w:ascii="Times New Roman" w:eastAsia="Times New Roman" w:hAnsi="Times New Roman"/>
          <w:b/>
          <w:sz w:val="28"/>
          <w:szCs w:val="28"/>
          <w:lang w:eastAsia="ru-RU"/>
        </w:rPr>
        <w:t>наименование</w:t>
      </w:r>
      <w:r w:rsidR="00AE7922" w:rsidRPr="00615609">
        <w:rPr>
          <w:rFonts w:ascii="Times New Roman" w:eastAsia="Times New Roman" w:hAnsi="Times New Roman"/>
          <w:b/>
          <w:sz w:val="28"/>
          <w:szCs w:val="28"/>
          <w:lang w:eastAsia="ru-RU"/>
        </w:rPr>
        <w:t xml:space="preserve"> </w:t>
      </w:r>
    </w:p>
    <w:p w14:paraId="3D9A7679" w14:textId="517B6C20" w:rsidR="006A38DE" w:rsidRPr="00615609" w:rsidRDefault="006067C8" w:rsidP="00290648">
      <w:pPr>
        <w:pStyle w:val="a9"/>
        <w:widowControl w:val="0"/>
        <w:spacing w:after="0"/>
        <w:ind w:right="283"/>
        <w:rPr>
          <w:sz w:val="28"/>
          <w:szCs w:val="28"/>
        </w:rPr>
      </w:pPr>
      <w:r w:rsidRPr="003D1A05">
        <w:rPr>
          <w:sz w:val="28"/>
          <w:szCs w:val="28"/>
        </w:rPr>
        <w:t>И</w:t>
      </w:r>
      <w:r w:rsidR="003A10E0" w:rsidRPr="003D1A05">
        <w:rPr>
          <w:sz w:val="28"/>
          <w:szCs w:val="28"/>
        </w:rPr>
        <w:t>буфен</w:t>
      </w:r>
      <w:r w:rsidR="003D1A05" w:rsidRPr="003D1A05">
        <w:rPr>
          <w:sz w:val="28"/>
          <w:szCs w:val="28"/>
        </w:rPr>
        <w:t xml:space="preserve"> Д</w:t>
      </w:r>
    </w:p>
    <w:p w14:paraId="69BFCFC1" w14:textId="77777777" w:rsidR="00E14B87" w:rsidRPr="006067C8" w:rsidRDefault="00E14B87" w:rsidP="00290648">
      <w:pPr>
        <w:widowControl w:val="0"/>
        <w:autoSpaceDE w:val="0"/>
        <w:autoSpaceDN w:val="0"/>
        <w:spacing w:after="0" w:line="240" w:lineRule="auto"/>
        <w:jc w:val="both"/>
        <w:rPr>
          <w:rFonts w:ascii="Times New Roman" w:eastAsia="Times New Roman" w:hAnsi="Times New Roman"/>
          <w:bCs/>
          <w:sz w:val="28"/>
          <w:szCs w:val="28"/>
          <w:lang w:val="pl-PL" w:eastAsia="ru-RU"/>
        </w:rPr>
      </w:pPr>
    </w:p>
    <w:p w14:paraId="7E920A1B" w14:textId="77777777" w:rsidR="002C76D7" w:rsidRPr="00615609" w:rsidRDefault="00AE7922" w:rsidP="00290648">
      <w:pPr>
        <w:widowControl w:val="0"/>
        <w:autoSpaceDE w:val="0"/>
        <w:autoSpaceDN w:val="0"/>
        <w:spacing w:after="0" w:line="240" w:lineRule="auto"/>
        <w:jc w:val="both"/>
        <w:rPr>
          <w:rFonts w:ascii="Times New Roman" w:eastAsia="Times New Roman" w:hAnsi="Times New Roman"/>
          <w:sz w:val="28"/>
          <w:szCs w:val="28"/>
          <w:lang w:eastAsia="ru-RU"/>
        </w:rPr>
      </w:pPr>
      <w:r w:rsidRPr="00615609">
        <w:rPr>
          <w:rFonts w:ascii="Times New Roman" w:eastAsia="Times New Roman" w:hAnsi="Times New Roman"/>
          <w:b/>
          <w:sz w:val="28"/>
          <w:szCs w:val="28"/>
          <w:lang w:eastAsia="ru-RU"/>
        </w:rPr>
        <w:t>Международное непатентованное название</w:t>
      </w:r>
    </w:p>
    <w:p w14:paraId="439ABCB2" w14:textId="77777777" w:rsidR="006A38DE" w:rsidRPr="00615609" w:rsidRDefault="006A38DE" w:rsidP="00290648">
      <w:pPr>
        <w:pStyle w:val="a9"/>
        <w:widowControl w:val="0"/>
        <w:spacing w:after="0"/>
        <w:ind w:right="283"/>
        <w:rPr>
          <w:bCs/>
          <w:sz w:val="28"/>
          <w:szCs w:val="28"/>
        </w:rPr>
      </w:pPr>
      <w:bookmarkStart w:id="0" w:name="_Hlk31180600"/>
      <w:r w:rsidRPr="00615609">
        <w:rPr>
          <w:bCs/>
          <w:sz w:val="28"/>
          <w:szCs w:val="28"/>
        </w:rPr>
        <w:t>Ибупрофен</w:t>
      </w:r>
      <w:bookmarkEnd w:id="0"/>
      <w:r w:rsidRPr="00615609">
        <w:rPr>
          <w:sz w:val="28"/>
          <w:szCs w:val="28"/>
        </w:rPr>
        <w:t xml:space="preserve"> </w:t>
      </w:r>
    </w:p>
    <w:p w14:paraId="2245E17E" w14:textId="77777777" w:rsidR="00207205" w:rsidRPr="00615609" w:rsidRDefault="00207205" w:rsidP="00290648">
      <w:pPr>
        <w:widowControl w:val="0"/>
        <w:autoSpaceDE w:val="0"/>
        <w:autoSpaceDN w:val="0"/>
        <w:spacing w:after="0" w:line="240" w:lineRule="auto"/>
        <w:jc w:val="both"/>
        <w:rPr>
          <w:rFonts w:ascii="Times New Roman" w:eastAsia="Times New Roman" w:hAnsi="Times New Roman"/>
          <w:b/>
          <w:sz w:val="28"/>
          <w:szCs w:val="28"/>
          <w:lang w:eastAsia="ru-RU"/>
        </w:rPr>
      </w:pPr>
    </w:p>
    <w:p w14:paraId="6DE856AB" w14:textId="77777777" w:rsidR="00D76048" w:rsidRPr="00615609" w:rsidRDefault="002C76D7" w:rsidP="00290648">
      <w:pPr>
        <w:widowControl w:val="0"/>
        <w:autoSpaceDE w:val="0"/>
        <w:autoSpaceDN w:val="0"/>
        <w:spacing w:after="0" w:line="240" w:lineRule="auto"/>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eastAsia="ru-RU"/>
        </w:rPr>
        <w:t xml:space="preserve">Лекарственная форма, </w:t>
      </w:r>
      <w:r w:rsidR="00AE7922" w:rsidRPr="00615609">
        <w:rPr>
          <w:rFonts w:ascii="Times New Roman" w:eastAsia="Times New Roman" w:hAnsi="Times New Roman"/>
          <w:b/>
          <w:sz w:val="28"/>
          <w:szCs w:val="28"/>
          <w:lang w:eastAsia="ru-RU"/>
        </w:rPr>
        <w:t xml:space="preserve">дозировка </w:t>
      </w:r>
    </w:p>
    <w:p w14:paraId="0551CB4C" w14:textId="77777777" w:rsidR="00B01011" w:rsidRDefault="003D1A05" w:rsidP="00290648">
      <w:pPr>
        <w:widowControl w:val="0"/>
        <w:autoSpaceDE w:val="0"/>
        <w:autoSpaceDN w:val="0"/>
        <w:spacing w:after="0" w:line="240" w:lineRule="auto"/>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eastAsia="ru-RU"/>
        </w:rPr>
        <w:t>Суспензия для приема внутрь, 100 мг/5 мл</w:t>
      </w:r>
    </w:p>
    <w:p w14:paraId="2DF0C8C0" w14:textId="77777777" w:rsidR="003D1A05" w:rsidRPr="00615609" w:rsidRDefault="003D1A05" w:rsidP="00290648">
      <w:pPr>
        <w:widowControl w:val="0"/>
        <w:autoSpaceDE w:val="0"/>
        <w:autoSpaceDN w:val="0"/>
        <w:spacing w:after="0" w:line="240" w:lineRule="auto"/>
        <w:jc w:val="both"/>
        <w:rPr>
          <w:rFonts w:ascii="Times New Roman" w:eastAsia="Times New Roman" w:hAnsi="Times New Roman"/>
          <w:sz w:val="28"/>
          <w:szCs w:val="28"/>
          <w:lang w:eastAsia="ru-RU"/>
        </w:rPr>
      </w:pPr>
    </w:p>
    <w:p w14:paraId="095232B0" w14:textId="77777777" w:rsidR="002C1660" w:rsidRPr="00615609" w:rsidRDefault="00AE7922" w:rsidP="00290648">
      <w:pPr>
        <w:widowControl w:val="0"/>
        <w:autoSpaceDE w:val="0"/>
        <w:autoSpaceDN w:val="0"/>
        <w:spacing w:after="0" w:line="240" w:lineRule="auto"/>
        <w:jc w:val="both"/>
        <w:rPr>
          <w:rFonts w:ascii="Times New Roman" w:eastAsia="Times New Roman" w:hAnsi="Times New Roman"/>
          <w:bCs/>
          <w:snapToGrid w:val="0"/>
          <w:sz w:val="28"/>
          <w:szCs w:val="28"/>
          <w:lang w:eastAsia="ru-RU"/>
        </w:rPr>
      </w:pPr>
      <w:bookmarkStart w:id="1" w:name="OCRUncertain022"/>
      <w:r w:rsidRPr="00615609">
        <w:rPr>
          <w:rFonts w:ascii="Times New Roman" w:eastAsia="Times New Roman" w:hAnsi="Times New Roman"/>
          <w:b/>
          <w:bCs/>
          <w:snapToGrid w:val="0"/>
          <w:sz w:val="28"/>
          <w:szCs w:val="28"/>
          <w:lang w:eastAsia="ru-RU"/>
        </w:rPr>
        <w:t>Фармакотерапевтическая</w:t>
      </w:r>
      <w:bookmarkEnd w:id="1"/>
      <w:r w:rsidRPr="00615609">
        <w:rPr>
          <w:rFonts w:ascii="Times New Roman" w:eastAsia="Times New Roman" w:hAnsi="Times New Roman"/>
          <w:b/>
          <w:bCs/>
          <w:snapToGrid w:val="0"/>
          <w:sz w:val="28"/>
          <w:szCs w:val="28"/>
          <w:lang w:eastAsia="ru-RU"/>
        </w:rPr>
        <w:t xml:space="preserve"> группа</w:t>
      </w:r>
      <w:r w:rsidR="002C1660" w:rsidRPr="00615609">
        <w:rPr>
          <w:rFonts w:ascii="Times New Roman" w:eastAsia="Times New Roman" w:hAnsi="Times New Roman"/>
          <w:b/>
          <w:bCs/>
          <w:snapToGrid w:val="0"/>
          <w:sz w:val="28"/>
          <w:szCs w:val="28"/>
          <w:lang w:eastAsia="ru-RU"/>
        </w:rPr>
        <w:t xml:space="preserve"> </w:t>
      </w:r>
    </w:p>
    <w:p w14:paraId="316F419C" w14:textId="77777777" w:rsidR="00C97581" w:rsidRPr="00615609" w:rsidRDefault="000321C3" w:rsidP="00290648">
      <w:pPr>
        <w:widowControl w:val="0"/>
        <w:spacing w:after="0" w:line="240" w:lineRule="auto"/>
        <w:ind w:right="283"/>
        <w:jc w:val="both"/>
        <w:rPr>
          <w:rFonts w:ascii="Times New Roman" w:eastAsia="Times New Roman" w:hAnsi="Times New Roman"/>
          <w:sz w:val="28"/>
          <w:szCs w:val="28"/>
          <w:lang w:eastAsia="ru-RU"/>
        </w:rPr>
      </w:pPr>
      <w:r w:rsidRPr="00615609">
        <w:rPr>
          <w:rFonts w:ascii="Times New Roman" w:eastAsia="Times New Roman" w:hAnsi="Times New Roman"/>
          <w:sz w:val="28"/>
          <w:szCs w:val="28"/>
          <w:lang w:eastAsia="ru-RU"/>
        </w:rPr>
        <w:t xml:space="preserve">Костно-мышечная система. </w:t>
      </w:r>
      <w:r w:rsidR="00C97581" w:rsidRPr="00615609">
        <w:rPr>
          <w:rFonts w:ascii="Times New Roman" w:eastAsia="Times New Roman" w:hAnsi="Times New Roman"/>
          <w:sz w:val="28"/>
          <w:szCs w:val="28"/>
          <w:lang w:eastAsia="ru-RU"/>
        </w:rPr>
        <w:t>Противовоспалительные и противоревматические препараты.</w:t>
      </w:r>
      <w:r w:rsidRPr="00615609">
        <w:rPr>
          <w:rFonts w:ascii="Times New Roman" w:eastAsia="Times New Roman" w:hAnsi="Times New Roman"/>
          <w:sz w:val="28"/>
          <w:szCs w:val="28"/>
          <w:lang w:eastAsia="ru-RU"/>
        </w:rPr>
        <w:t xml:space="preserve"> Противовоспалительные и противоревматические препараты, нестероидные.</w:t>
      </w:r>
      <w:r w:rsidR="00C97581" w:rsidRPr="00615609">
        <w:rPr>
          <w:rFonts w:ascii="Times New Roman" w:eastAsia="Times New Roman" w:hAnsi="Times New Roman"/>
          <w:sz w:val="28"/>
          <w:szCs w:val="28"/>
          <w:lang w:eastAsia="ru-RU"/>
        </w:rPr>
        <w:t xml:space="preserve"> Пропионовой кислоты производные. Ибупрофен.</w:t>
      </w:r>
      <w:r w:rsidRPr="00615609">
        <w:rPr>
          <w:rFonts w:ascii="Arial" w:hAnsi="Arial" w:cs="Arial"/>
          <w:sz w:val="23"/>
          <w:szCs w:val="23"/>
        </w:rPr>
        <w:t xml:space="preserve"> </w:t>
      </w:r>
      <w:r w:rsidRPr="00615609">
        <w:rPr>
          <w:rFonts w:ascii="Times New Roman" w:hAnsi="Times New Roman"/>
          <w:sz w:val="28"/>
          <w:szCs w:val="28"/>
        </w:rPr>
        <w:t>Код АТХ M01AE01</w:t>
      </w:r>
    </w:p>
    <w:p w14:paraId="1434D5F1" w14:textId="77777777" w:rsidR="005B2545" w:rsidRPr="00615609" w:rsidRDefault="005B2545" w:rsidP="00290648">
      <w:pPr>
        <w:widowControl w:val="0"/>
        <w:autoSpaceDE w:val="0"/>
        <w:autoSpaceDN w:val="0"/>
        <w:spacing w:after="0" w:line="240" w:lineRule="auto"/>
        <w:jc w:val="both"/>
        <w:outlineLvl w:val="0"/>
        <w:rPr>
          <w:rFonts w:ascii="Times New Roman" w:eastAsia="Times New Roman" w:hAnsi="Times New Roman"/>
          <w:b/>
          <w:bCs/>
          <w:sz w:val="28"/>
          <w:szCs w:val="28"/>
          <w:lang w:eastAsia="ru-RU"/>
        </w:rPr>
      </w:pPr>
    </w:p>
    <w:p w14:paraId="4A0030FA" w14:textId="77777777" w:rsidR="002C76D7" w:rsidRPr="00615609" w:rsidRDefault="005444B2" w:rsidP="00290648">
      <w:pPr>
        <w:widowControl w:val="0"/>
        <w:autoSpaceDE w:val="0"/>
        <w:autoSpaceDN w:val="0"/>
        <w:spacing w:after="0" w:line="240" w:lineRule="auto"/>
        <w:jc w:val="both"/>
        <w:outlineLvl w:val="0"/>
        <w:rPr>
          <w:rFonts w:ascii="Times New Roman" w:hAnsi="Times New Roman"/>
          <w:sz w:val="28"/>
          <w:szCs w:val="28"/>
        </w:rPr>
      </w:pPr>
      <w:r w:rsidRPr="00615609">
        <w:rPr>
          <w:rFonts w:ascii="Times New Roman" w:eastAsia="Times New Roman" w:hAnsi="Times New Roman"/>
          <w:b/>
          <w:bCs/>
          <w:sz w:val="28"/>
          <w:szCs w:val="28"/>
          <w:lang w:eastAsia="ru-RU"/>
        </w:rPr>
        <w:t>Показания к применению</w:t>
      </w:r>
      <w:r w:rsidR="002C76D7" w:rsidRPr="00615609">
        <w:rPr>
          <w:rFonts w:ascii="Times New Roman" w:hAnsi="Times New Roman"/>
          <w:sz w:val="28"/>
          <w:szCs w:val="28"/>
        </w:rPr>
        <w:t xml:space="preserve"> </w:t>
      </w:r>
    </w:p>
    <w:p w14:paraId="0463CA08" w14:textId="77777777" w:rsidR="003D1A05" w:rsidRPr="003D1A05" w:rsidRDefault="003D1A05" w:rsidP="003D1A05">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eastAsia="pl-PL"/>
        </w:rPr>
        <w:t xml:space="preserve">Повышенная температура тела различного генеза при: </w:t>
      </w:r>
    </w:p>
    <w:p w14:paraId="034A34E8" w14:textId="77777777" w:rsidR="003D1A05" w:rsidRPr="003D1A05" w:rsidRDefault="003D1A05" w:rsidP="00E37499">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eastAsia="pl-PL"/>
        </w:rPr>
        <w:t>простудных заболеваниях</w:t>
      </w:r>
    </w:p>
    <w:p w14:paraId="50DC4AE6" w14:textId="77777777" w:rsidR="003D1A05" w:rsidRPr="003D1A05" w:rsidRDefault="003D1A05" w:rsidP="00E37499">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eastAsia="pl-PL"/>
        </w:rPr>
        <w:t>острых респираторных вирусных инфекциях</w:t>
      </w:r>
    </w:p>
    <w:p w14:paraId="2E323040" w14:textId="77777777" w:rsidR="003D1A05" w:rsidRPr="003D1A05" w:rsidRDefault="003D1A05" w:rsidP="00E37499">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b/>
          <w:sz w:val="28"/>
          <w:szCs w:val="28"/>
          <w:lang w:eastAsia="pl-PL"/>
        </w:rPr>
      </w:pPr>
      <w:r w:rsidRPr="003D1A05">
        <w:rPr>
          <w:rFonts w:ascii="Times New Roman" w:eastAsia="Times New Roman" w:hAnsi="Times New Roman"/>
          <w:sz w:val="28"/>
          <w:szCs w:val="28"/>
          <w:lang w:eastAsia="pl-PL"/>
        </w:rPr>
        <w:t>гриппе</w:t>
      </w:r>
    </w:p>
    <w:p w14:paraId="5671D7CC" w14:textId="77777777" w:rsidR="003D1A05" w:rsidRPr="003D1A05" w:rsidRDefault="003D1A05" w:rsidP="00E37499">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eastAsia="pl-PL"/>
        </w:rPr>
        <w:t>детских инфекциях, сопровождающихся повышением температуры тела</w:t>
      </w:r>
    </w:p>
    <w:p w14:paraId="68709110" w14:textId="77777777" w:rsidR="003D1A05" w:rsidRPr="003D1A05" w:rsidRDefault="003D1A05" w:rsidP="00E37499">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proofErr w:type="spellStart"/>
      <w:r w:rsidRPr="003D1A05">
        <w:rPr>
          <w:rFonts w:ascii="Times New Roman" w:eastAsia="Times New Roman" w:hAnsi="Times New Roman"/>
          <w:sz w:val="28"/>
          <w:szCs w:val="28"/>
        </w:rPr>
        <w:t>постпрививочных</w:t>
      </w:r>
      <w:proofErr w:type="spellEnd"/>
      <w:r w:rsidRPr="003D1A05">
        <w:rPr>
          <w:rFonts w:ascii="Times New Roman" w:eastAsia="Times New Roman" w:hAnsi="Times New Roman"/>
          <w:sz w:val="28"/>
          <w:szCs w:val="28"/>
        </w:rPr>
        <w:t xml:space="preserve"> реакциях</w:t>
      </w:r>
    </w:p>
    <w:p w14:paraId="4179F87E" w14:textId="77777777" w:rsidR="003D1A05" w:rsidRPr="003D1A05" w:rsidRDefault="003D1A05" w:rsidP="003D1A05">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eastAsia="pl-PL"/>
        </w:rPr>
        <w:t>Болевой синдром различного происхождения слабой и умеренной интенсивности при:</w:t>
      </w:r>
    </w:p>
    <w:p w14:paraId="7F3EBFE7" w14:textId="77777777" w:rsidR="003D1A05" w:rsidRPr="003D1A05" w:rsidRDefault="003D1A05" w:rsidP="00E37499">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eastAsia="pl-PL"/>
        </w:rPr>
        <w:t>боли в ушах (при воспалительном процессе в среднем ухе)</w:t>
      </w:r>
    </w:p>
    <w:p w14:paraId="255501B9" w14:textId="77777777" w:rsidR="003D1A05" w:rsidRPr="003D1A05" w:rsidRDefault="003D1A05" w:rsidP="00E37499">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eastAsia="pl-PL"/>
        </w:rPr>
        <w:t>зубной боли</w:t>
      </w:r>
    </w:p>
    <w:p w14:paraId="492FD2F9" w14:textId="77777777" w:rsidR="003D1A05" w:rsidRPr="003D1A05" w:rsidRDefault="003D1A05" w:rsidP="00E37499">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eastAsia="pl-PL"/>
        </w:rPr>
        <w:t xml:space="preserve">боли при прорезывании зубов </w:t>
      </w:r>
    </w:p>
    <w:p w14:paraId="4ABD8036" w14:textId="77777777" w:rsidR="003D1A05" w:rsidRPr="003D1A05" w:rsidRDefault="003D1A05" w:rsidP="00E37499">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eastAsia="pl-PL"/>
        </w:rPr>
        <w:t xml:space="preserve">головной боли, мигрени </w:t>
      </w:r>
    </w:p>
    <w:p w14:paraId="62EC64B7" w14:textId="77777777" w:rsidR="003D1A05" w:rsidRPr="003D1A05" w:rsidRDefault="003D1A05" w:rsidP="00E37499">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eastAsia="pl-PL"/>
        </w:rPr>
        <w:t>боли при растяжениях и других видах боли</w:t>
      </w:r>
    </w:p>
    <w:p w14:paraId="21E0BD2A" w14:textId="77777777" w:rsidR="00844CE8" w:rsidRPr="00615609" w:rsidRDefault="00844CE8" w:rsidP="00290648">
      <w:pPr>
        <w:widowControl w:val="0"/>
        <w:spacing w:after="0" w:line="240" w:lineRule="auto"/>
        <w:jc w:val="both"/>
        <w:rPr>
          <w:rFonts w:ascii="Times New Roman" w:eastAsia="Times New Roman" w:hAnsi="Times New Roman"/>
          <w:b/>
          <w:sz w:val="28"/>
          <w:szCs w:val="28"/>
          <w:lang w:eastAsia="ru-RU"/>
        </w:rPr>
      </w:pPr>
    </w:p>
    <w:p w14:paraId="45C5B153" w14:textId="77777777" w:rsidR="00DB406A" w:rsidRPr="00615609" w:rsidRDefault="00DB406A" w:rsidP="00290648">
      <w:pPr>
        <w:widowControl w:val="0"/>
        <w:spacing w:after="0" w:line="240" w:lineRule="auto"/>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eastAsia="ru-RU"/>
        </w:rPr>
        <w:t>Перечень сведений, н</w:t>
      </w:r>
      <w:r w:rsidR="00844CE8" w:rsidRPr="00615609">
        <w:rPr>
          <w:rFonts w:ascii="Times New Roman" w:eastAsia="Times New Roman" w:hAnsi="Times New Roman"/>
          <w:b/>
          <w:sz w:val="28"/>
          <w:szCs w:val="28"/>
          <w:lang w:eastAsia="ru-RU"/>
        </w:rPr>
        <w:t>еобходимых до начала применения</w:t>
      </w:r>
    </w:p>
    <w:p w14:paraId="4C30986A" w14:textId="77777777" w:rsidR="007D0E84" w:rsidRPr="00615609" w:rsidRDefault="007D0E84"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eastAsia="ru-RU"/>
        </w:rPr>
        <w:lastRenderedPageBreak/>
        <w:t>Противопоказания</w:t>
      </w:r>
    </w:p>
    <w:p w14:paraId="7F53FD7C" w14:textId="77777777" w:rsidR="003D1A05" w:rsidRPr="003D1A05" w:rsidRDefault="003D1A05"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eastAsia="ru-RU"/>
        </w:rPr>
        <w:t>повышенная чувствительность к ибупрофену или другим компонентам препарата, а также к другим нестероидным противовоспалительным препаратам</w:t>
      </w:r>
    </w:p>
    <w:p w14:paraId="54307C3A" w14:textId="77777777" w:rsidR="003D1A05" w:rsidRPr="003D1A05" w:rsidRDefault="003D1A05"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eastAsia="ru-RU"/>
        </w:rPr>
        <w:t>бронхиальная астма, крапивница, ринит, спровоцированные приемом ацетилсалициловой кислоты (салицилатами) или другими НПВП</w:t>
      </w:r>
    </w:p>
    <w:p w14:paraId="631A9269" w14:textId="77777777" w:rsidR="003D1A05" w:rsidRPr="003D1A05" w:rsidRDefault="003D1A05"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eastAsia="ru-RU"/>
        </w:rPr>
        <w:t>одновременное применение другого НПВП, включая специфические ингибиторы циклооксигеназы-2</w:t>
      </w:r>
    </w:p>
    <w:p w14:paraId="0D6FC214" w14:textId="77777777" w:rsidR="003D1A05" w:rsidRPr="003D1A05" w:rsidRDefault="003D1A05"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eastAsia="ru-RU"/>
        </w:rPr>
        <w:t>язвенное поражение желудочно-кишечного тракта (язвенная болезнь желудка и двенадцатиперстной кишки, язвенный колит)</w:t>
      </w:r>
    </w:p>
    <w:p w14:paraId="13753D61" w14:textId="77777777" w:rsidR="003D1A05" w:rsidRPr="003D1A05" w:rsidRDefault="003D1A05"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eastAsia="ru-RU"/>
        </w:rPr>
        <w:t>желудочно-кишечное кровотечение</w:t>
      </w:r>
    </w:p>
    <w:p w14:paraId="13C069FD" w14:textId="77777777" w:rsidR="003D1A05" w:rsidRPr="003D1A05" w:rsidRDefault="003D1A05"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eastAsia="ru-RU"/>
        </w:rPr>
        <w:t>наличие в анамнезе желудочно-кишечного кровотечения или перфорации, связанных с терапией НПВП</w:t>
      </w:r>
    </w:p>
    <w:p w14:paraId="57AEC7C8" w14:textId="77777777" w:rsidR="003D1A05" w:rsidRPr="003D1A05" w:rsidRDefault="003D1A05"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eastAsia="ru-RU"/>
        </w:rPr>
        <w:t xml:space="preserve">геморрагический васкулит </w:t>
      </w:r>
    </w:p>
    <w:p w14:paraId="67331853" w14:textId="77777777" w:rsidR="003D1A05" w:rsidRPr="003D1A05" w:rsidRDefault="003D1A05"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eastAsia="ru-RU"/>
        </w:rPr>
        <w:t xml:space="preserve">заболевания крови (склонность к кровотечениям, гемофилия, </w:t>
      </w:r>
      <w:proofErr w:type="spellStart"/>
      <w:r w:rsidRPr="003D1A05">
        <w:rPr>
          <w:rFonts w:ascii="Times New Roman" w:eastAsia="Times New Roman" w:hAnsi="Times New Roman"/>
          <w:sz w:val="28"/>
          <w:szCs w:val="28"/>
          <w:lang w:eastAsia="ru-RU"/>
        </w:rPr>
        <w:t>гипокоагуляция</w:t>
      </w:r>
      <w:proofErr w:type="spellEnd"/>
      <w:r w:rsidRPr="003D1A05">
        <w:rPr>
          <w:rFonts w:ascii="Times New Roman" w:eastAsia="Times New Roman" w:hAnsi="Times New Roman"/>
          <w:sz w:val="28"/>
          <w:szCs w:val="28"/>
          <w:lang w:eastAsia="ru-RU"/>
        </w:rPr>
        <w:t>)</w:t>
      </w:r>
    </w:p>
    <w:p w14:paraId="2E390BBC" w14:textId="77777777" w:rsidR="003D1A05" w:rsidRPr="003D1A05" w:rsidRDefault="003D1A05"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eastAsia="ru-RU"/>
        </w:rPr>
        <w:t>тяжелая почечная или печеночная недостаточность</w:t>
      </w:r>
    </w:p>
    <w:p w14:paraId="5D83EE22" w14:textId="77777777" w:rsidR="003D1A05" w:rsidRPr="003D1A05" w:rsidRDefault="003D1A05"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eastAsia="ru-RU"/>
        </w:rPr>
        <w:t xml:space="preserve">тяжелая сердечная недостаточность (класс </w:t>
      </w:r>
      <w:r w:rsidRPr="003D1A05">
        <w:rPr>
          <w:rFonts w:ascii="Times New Roman" w:eastAsia="Times New Roman" w:hAnsi="Times New Roman"/>
          <w:sz w:val="28"/>
          <w:szCs w:val="28"/>
          <w:lang w:val="pl-PL" w:eastAsia="ru-RU"/>
        </w:rPr>
        <w:t>IV</w:t>
      </w:r>
      <w:r w:rsidRPr="003D1A05">
        <w:rPr>
          <w:rFonts w:ascii="Times New Roman" w:eastAsia="Times New Roman" w:hAnsi="Times New Roman"/>
          <w:sz w:val="28"/>
          <w:szCs w:val="28"/>
          <w:lang w:eastAsia="ru-RU"/>
        </w:rPr>
        <w:t xml:space="preserve"> по </w:t>
      </w:r>
      <w:r w:rsidRPr="003D1A05">
        <w:rPr>
          <w:rFonts w:ascii="Times New Roman" w:eastAsia="Times New Roman" w:hAnsi="Times New Roman"/>
          <w:sz w:val="28"/>
          <w:szCs w:val="28"/>
          <w:lang w:val="en-US" w:eastAsia="ru-RU"/>
        </w:rPr>
        <w:t>NYHA</w:t>
      </w:r>
      <w:r w:rsidRPr="003D1A05">
        <w:rPr>
          <w:rFonts w:ascii="Times New Roman" w:eastAsia="Times New Roman" w:hAnsi="Times New Roman"/>
          <w:sz w:val="28"/>
          <w:szCs w:val="28"/>
          <w:lang w:eastAsia="ru-RU"/>
        </w:rPr>
        <w:t xml:space="preserve"> – классификация Нью-Йоркской Ассоциации кардиологов)</w:t>
      </w:r>
    </w:p>
    <w:p w14:paraId="29536917" w14:textId="77777777" w:rsidR="003D1A05" w:rsidRPr="003D1A05" w:rsidRDefault="003D1A05"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eastAsia="ru-RU"/>
        </w:rPr>
        <w:t>наследственная непереносимость фруктозы</w:t>
      </w:r>
    </w:p>
    <w:p w14:paraId="7FF36FEB" w14:textId="77777777" w:rsidR="003D1A05" w:rsidRPr="003D1A05" w:rsidRDefault="003D1A05"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val="pl-PL" w:eastAsia="ru-RU"/>
        </w:rPr>
        <w:t>III</w:t>
      </w:r>
      <w:r w:rsidRPr="003D1A05">
        <w:rPr>
          <w:rFonts w:ascii="Times New Roman" w:eastAsia="Times New Roman" w:hAnsi="Times New Roman"/>
          <w:sz w:val="28"/>
          <w:szCs w:val="28"/>
          <w:lang w:eastAsia="ru-RU"/>
        </w:rPr>
        <w:t xml:space="preserve"> триместр беременности </w:t>
      </w:r>
    </w:p>
    <w:p w14:paraId="39197F09" w14:textId="77777777" w:rsidR="003D1A05" w:rsidRPr="003D1A05" w:rsidRDefault="003D1A05"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eastAsia="ru-RU"/>
        </w:rPr>
        <w:t>детский возраст до 3 месяцев</w:t>
      </w:r>
    </w:p>
    <w:p w14:paraId="222B4F11" w14:textId="77777777" w:rsidR="00207205" w:rsidRPr="00615609" w:rsidRDefault="00207205" w:rsidP="00290648">
      <w:pPr>
        <w:widowControl w:val="0"/>
        <w:tabs>
          <w:tab w:val="left" w:pos="426"/>
        </w:tabs>
        <w:spacing w:after="0" w:line="240" w:lineRule="auto"/>
        <w:ind w:left="66"/>
        <w:jc w:val="both"/>
        <w:rPr>
          <w:rFonts w:ascii="Times New Roman" w:eastAsia="Times New Roman" w:hAnsi="Times New Roman"/>
          <w:sz w:val="28"/>
          <w:szCs w:val="28"/>
          <w:lang w:eastAsia="ru-RU"/>
        </w:rPr>
      </w:pPr>
    </w:p>
    <w:p w14:paraId="72850DFF" w14:textId="77777777" w:rsidR="007D0E84" w:rsidRPr="00615609" w:rsidRDefault="007D0E84"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eastAsia="ru-RU"/>
        </w:rPr>
        <w:t>Необходимые меры предосторожности при применении</w:t>
      </w:r>
    </w:p>
    <w:p w14:paraId="7576F322" w14:textId="77777777" w:rsidR="00E36FE3" w:rsidRPr="00E36FE3" w:rsidRDefault="00E36FE3" w:rsidP="00E36FE3">
      <w:pPr>
        <w:spacing w:after="0" w:line="240" w:lineRule="auto"/>
        <w:jc w:val="both"/>
        <w:rPr>
          <w:rFonts w:ascii="Times New Roman" w:eastAsia="Times New Roman" w:hAnsi="Times New Roman"/>
          <w:sz w:val="28"/>
          <w:szCs w:val="28"/>
          <w:lang w:eastAsia="ru-RU"/>
        </w:rPr>
      </w:pPr>
      <w:r w:rsidRPr="00E36FE3">
        <w:rPr>
          <w:rFonts w:ascii="Times New Roman" w:eastAsia="Times New Roman" w:hAnsi="Times New Roman"/>
          <w:sz w:val="28"/>
          <w:szCs w:val="28"/>
          <w:lang w:eastAsia="ru-RU"/>
        </w:rPr>
        <w:t>Риск проявления нежелательных эффектов можно уменьшить, если использовать наименьшие эффективные дозировки, причем в течение короткого времени, необходимого для устранения симптомов.</w:t>
      </w:r>
    </w:p>
    <w:p w14:paraId="6F5A5729" w14:textId="77777777" w:rsidR="00E36FE3" w:rsidRPr="00E36FE3" w:rsidRDefault="00E36FE3" w:rsidP="00E36FE3">
      <w:pPr>
        <w:spacing w:after="0" w:line="240" w:lineRule="auto"/>
        <w:jc w:val="both"/>
        <w:rPr>
          <w:rFonts w:ascii="Times New Roman" w:eastAsia="Times New Roman" w:hAnsi="Times New Roman"/>
          <w:sz w:val="28"/>
          <w:szCs w:val="28"/>
          <w:lang w:eastAsia="pl-PL"/>
        </w:rPr>
      </w:pPr>
      <w:r w:rsidRPr="00E36FE3">
        <w:rPr>
          <w:rFonts w:ascii="Times New Roman" w:eastAsia="Times New Roman" w:hAnsi="Times New Roman"/>
          <w:i/>
          <w:sz w:val="28"/>
          <w:szCs w:val="28"/>
          <w:lang w:eastAsia="pl-PL"/>
        </w:rPr>
        <w:t>Следует соблюдать осторожность при применении препарата у пациентов:</w:t>
      </w:r>
    </w:p>
    <w:p w14:paraId="77CEAAD0" w14:textId="77777777" w:rsidR="00E36FE3" w:rsidRPr="00E36FE3" w:rsidRDefault="00E36FE3" w:rsidP="00E37499">
      <w:pPr>
        <w:widowControl w:val="0"/>
        <w:numPr>
          <w:ilvl w:val="0"/>
          <w:numId w:val="14"/>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eastAsia="pl-PL"/>
        </w:rPr>
        <w:t>с язвенной болезнью в анамнезе, особенно осложненной кровотечением или перфорацией, а также у лиц пожилого возраста. Данные пациенты должны принимать минимальную эффективную дозировку</w:t>
      </w:r>
      <w:r w:rsidRPr="00E36FE3">
        <w:rPr>
          <w:rFonts w:ascii="Times New Roman" w:eastAsia="Times New Roman" w:hAnsi="Times New Roman"/>
          <w:sz w:val="28"/>
          <w:szCs w:val="28"/>
          <w:lang w:val="pl-PL" w:eastAsia="pl-PL"/>
        </w:rPr>
        <w:t>.</w:t>
      </w:r>
    </w:p>
    <w:p w14:paraId="4E7BF58F" w14:textId="77777777" w:rsidR="00E36FE3" w:rsidRPr="00E36FE3" w:rsidRDefault="00E36FE3" w:rsidP="00E37499">
      <w:pPr>
        <w:widowControl w:val="0"/>
        <w:numPr>
          <w:ilvl w:val="0"/>
          <w:numId w:val="14"/>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eastAsia="pl-PL"/>
        </w:rPr>
        <w:t>одновременно принимающих другие лекарственные препараты, такие как кортикостероиды, противосвертывающие препараты (варфарин), селективные ингибиторы обратного захвата серотонина или антиагреганты (ацетилсалициловая кислота)</w:t>
      </w:r>
    </w:p>
    <w:p w14:paraId="04883C81" w14:textId="77777777" w:rsidR="00E36FE3" w:rsidRPr="00E36FE3" w:rsidRDefault="00E36FE3" w:rsidP="00E37499">
      <w:pPr>
        <w:widowControl w:val="0"/>
        <w:numPr>
          <w:ilvl w:val="0"/>
          <w:numId w:val="14"/>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eastAsia="pl-PL"/>
        </w:rPr>
        <w:t>с заболеваниями печени и почек</w:t>
      </w:r>
    </w:p>
    <w:p w14:paraId="7985D443" w14:textId="77777777" w:rsidR="00E36FE3" w:rsidRPr="00E36FE3" w:rsidRDefault="00E36FE3" w:rsidP="00E37499">
      <w:pPr>
        <w:widowControl w:val="0"/>
        <w:numPr>
          <w:ilvl w:val="0"/>
          <w:numId w:val="14"/>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eastAsia="pl-PL"/>
        </w:rPr>
        <w:t>с бронхиальной астмой в анамнезе</w:t>
      </w:r>
    </w:p>
    <w:p w14:paraId="1E2CFF69" w14:textId="77777777" w:rsidR="00E36FE3" w:rsidRPr="00E36FE3" w:rsidRDefault="00E36FE3" w:rsidP="00E37499">
      <w:pPr>
        <w:widowControl w:val="0"/>
        <w:numPr>
          <w:ilvl w:val="0"/>
          <w:numId w:val="14"/>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eastAsia="pl-PL"/>
        </w:rPr>
        <w:t>с хроническими воспалительными заболеваниями кишечника (неспецифический язвенный колит, болезнь Крона)</w:t>
      </w:r>
    </w:p>
    <w:p w14:paraId="3F4F165E" w14:textId="77777777" w:rsidR="00E36FE3" w:rsidRPr="00E36FE3" w:rsidRDefault="00E36FE3" w:rsidP="00E37499">
      <w:pPr>
        <w:widowControl w:val="0"/>
        <w:numPr>
          <w:ilvl w:val="0"/>
          <w:numId w:val="14"/>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eastAsia="pl-PL"/>
        </w:rPr>
        <w:t>с системной красной волчанкой и другими заболеваниями соединительной ткани</w:t>
      </w:r>
    </w:p>
    <w:p w14:paraId="5819E8F7" w14:textId="77777777" w:rsidR="00D64046" w:rsidRDefault="00E36FE3" w:rsidP="00D64046">
      <w:pPr>
        <w:widowControl w:val="0"/>
        <w:numPr>
          <w:ilvl w:val="0"/>
          <w:numId w:val="14"/>
        </w:numPr>
        <w:tabs>
          <w:tab w:val="left" w:pos="0"/>
        </w:tabs>
        <w:autoSpaceDE w:val="0"/>
        <w:autoSpaceDN w:val="0"/>
        <w:adjustRightInd w:val="0"/>
        <w:spacing w:after="0" w:line="240" w:lineRule="auto"/>
        <w:ind w:left="426" w:hanging="426"/>
        <w:jc w:val="both"/>
        <w:rPr>
          <w:rFonts w:ascii="Times New Roman" w:eastAsia="Times New Roman" w:hAnsi="Times New Roman"/>
          <w:iCs/>
          <w:sz w:val="28"/>
          <w:szCs w:val="28"/>
          <w:lang w:eastAsia="pl-PL"/>
        </w:rPr>
      </w:pPr>
      <w:r w:rsidRPr="00E36FE3">
        <w:rPr>
          <w:rFonts w:ascii="Times New Roman" w:eastAsia="Times New Roman" w:hAnsi="Times New Roman"/>
          <w:sz w:val="28"/>
          <w:szCs w:val="28"/>
          <w:lang w:eastAsia="pl-PL"/>
        </w:rPr>
        <w:t>с артериальной гипертензией в анамнезе и (или) сердечной недостаточностью</w:t>
      </w:r>
    </w:p>
    <w:p w14:paraId="750B3D3E" w14:textId="77777777" w:rsidR="00D64046" w:rsidRPr="00755C5D" w:rsidRDefault="00D64046">
      <w:pPr>
        <w:widowControl w:val="0"/>
        <w:numPr>
          <w:ilvl w:val="0"/>
          <w:numId w:val="14"/>
        </w:numPr>
        <w:tabs>
          <w:tab w:val="left" w:pos="0"/>
        </w:tabs>
        <w:autoSpaceDE w:val="0"/>
        <w:autoSpaceDN w:val="0"/>
        <w:adjustRightInd w:val="0"/>
        <w:spacing w:after="0" w:line="240" w:lineRule="auto"/>
        <w:ind w:left="426" w:hanging="426"/>
        <w:jc w:val="both"/>
        <w:rPr>
          <w:rFonts w:ascii="Times New Roman" w:eastAsia="Times New Roman" w:hAnsi="Times New Roman"/>
          <w:iCs/>
          <w:sz w:val="28"/>
          <w:szCs w:val="28"/>
          <w:lang w:eastAsia="pl-PL"/>
        </w:rPr>
      </w:pPr>
      <w:bookmarkStart w:id="2" w:name="_Hlk46491477"/>
      <w:r w:rsidRPr="00D64046">
        <w:rPr>
          <w:rFonts w:ascii="Times New Roman" w:eastAsia="Times New Roman" w:hAnsi="Times New Roman"/>
          <w:iCs/>
          <w:sz w:val="28"/>
          <w:szCs w:val="28"/>
          <w:lang w:eastAsia="pl-PL"/>
        </w:rPr>
        <w:lastRenderedPageBreak/>
        <w:t xml:space="preserve">с инфекцией - смотрите заголовок «Инфекции» ниже </w:t>
      </w:r>
      <w:bookmarkEnd w:id="2"/>
      <w:r w:rsidRPr="00D64046">
        <w:rPr>
          <w:rFonts w:ascii="Times New Roman" w:eastAsia="Times New Roman" w:hAnsi="Times New Roman"/>
          <w:iCs/>
          <w:sz w:val="28"/>
          <w:szCs w:val="28"/>
          <w:lang w:eastAsia="pl-PL"/>
        </w:rPr>
        <w:t>в разделе «Специальные предупреждения».</w:t>
      </w:r>
    </w:p>
    <w:p w14:paraId="4B397AD8" w14:textId="77777777" w:rsidR="00E36FE3" w:rsidRPr="00E36FE3" w:rsidRDefault="00E36FE3" w:rsidP="00E36FE3">
      <w:pPr>
        <w:widowControl w:val="0"/>
        <w:autoSpaceDE w:val="0"/>
        <w:autoSpaceDN w:val="0"/>
        <w:adjustRightInd w:val="0"/>
        <w:spacing w:after="0" w:line="240" w:lineRule="auto"/>
        <w:rPr>
          <w:rFonts w:ascii="Times New Roman" w:eastAsia="Times New Roman" w:hAnsi="Times New Roman"/>
          <w:sz w:val="28"/>
          <w:szCs w:val="28"/>
          <w:lang w:eastAsia="pl-PL"/>
        </w:rPr>
      </w:pPr>
      <w:r w:rsidRPr="00E36FE3">
        <w:rPr>
          <w:rFonts w:ascii="Times New Roman" w:eastAsia="Times New Roman" w:hAnsi="Times New Roman"/>
          <w:sz w:val="28"/>
          <w:szCs w:val="28"/>
          <w:lang w:eastAsia="pl-PL"/>
        </w:rPr>
        <w:t>Серьезные кожные реакции, некоторые из которых закончились смертельным исходом, включая эксфолиативный дерматит, синдром Стивенса-Джонсона и токсический эпидермальный некролиз редко сообщаются в связи с использованием НПВП. Пациенты подвергаются наибольшему риску этих реакций на ранних стадиях терапии, возникающих в большинстве случаев в течение первого месяца лечения. Сообщалось об остром генерализованном экзантематозном пустулезе (</w:t>
      </w:r>
      <w:r w:rsidRPr="00E36FE3">
        <w:rPr>
          <w:rFonts w:ascii="Times New Roman" w:eastAsia="Times New Roman" w:hAnsi="Times New Roman"/>
          <w:sz w:val="28"/>
          <w:szCs w:val="28"/>
          <w:lang w:val="pl-PL" w:eastAsia="pl-PL"/>
        </w:rPr>
        <w:t>AGEP</w:t>
      </w:r>
      <w:r w:rsidRPr="00E36FE3">
        <w:rPr>
          <w:rFonts w:ascii="Times New Roman" w:eastAsia="Times New Roman" w:hAnsi="Times New Roman"/>
          <w:sz w:val="28"/>
          <w:szCs w:val="28"/>
          <w:lang w:eastAsia="pl-PL"/>
        </w:rPr>
        <w:t>) в отношении ибупрофен-содержащих препаратов. Ибуфен</w:t>
      </w:r>
      <w:r w:rsidRPr="00E36FE3">
        <w:rPr>
          <w:rFonts w:ascii="Times New Roman" w:eastAsia="Times New Roman" w:hAnsi="Times New Roman"/>
          <w:sz w:val="28"/>
          <w:szCs w:val="28"/>
          <w:lang w:val="pl-PL" w:eastAsia="pl-PL"/>
        </w:rPr>
        <w:t> </w:t>
      </w:r>
      <w:r w:rsidRPr="00E36FE3">
        <w:rPr>
          <w:rFonts w:ascii="Times New Roman" w:eastAsia="Times New Roman" w:hAnsi="Times New Roman"/>
          <w:sz w:val="28"/>
          <w:szCs w:val="28"/>
          <w:lang w:eastAsia="pl-PL"/>
        </w:rPr>
        <w:t>Д следует прекратить при первом появлении признаков и симптомов серьезных кожных реакций, таких как кожная сыпь, поражения слизистой оболочки или любые другие признаки гиперчувствительности.</w:t>
      </w:r>
    </w:p>
    <w:p w14:paraId="364DC745" w14:textId="77777777" w:rsidR="00E36FE3" w:rsidRPr="00E36FE3" w:rsidRDefault="00E36FE3" w:rsidP="00E36FE3">
      <w:pPr>
        <w:spacing w:after="0" w:line="240" w:lineRule="auto"/>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eastAsia="pl-PL"/>
        </w:rPr>
        <w:t>При применении ибупрофена отмечались единичные случаи токсической амблиопии.</w:t>
      </w:r>
    </w:p>
    <w:p w14:paraId="60E2656D" w14:textId="77777777" w:rsidR="00E36FE3" w:rsidRPr="00E36FE3" w:rsidRDefault="00E36FE3" w:rsidP="00E36FE3">
      <w:pPr>
        <w:spacing w:after="0" w:line="240" w:lineRule="auto"/>
        <w:jc w:val="both"/>
        <w:rPr>
          <w:rFonts w:ascii="Times New Roman" w:eastAsia="Times New Roman" w:hAnsi="Times New Roman"/>
          <w:sz w:val="28"/>
          <w:szCs w:val="28"/>
          <w:lang w:eastAsia="ru-RU"/>
        </w:rPr>
      </w:pPr>
      <w:r w:rsidRPr="00E36FE3">
        <w:rPr>
          <w:rFonts w:ascii="Times New Roman" w:eastAsia="Times New Roman" w:hAnsi="Times New Roman"/>
          <w:sz w:val="28"/>
          <w:szCs w:val="28"/>
          <w:lang w:eastAsia="ru-RU"/>
        </w:rPr>
        <w:t>Существует риск развития нарушений функции почек у обезвоженных детей и подростков.</w:t>
      </w:r>
    </w:p>
    <w:p w14:paraId="6859EBC0" w14:textId="77777777" w:rsidR="00E36FE3" w:rsidRPr="00E36FE3" w:rsidRDefault="00E36FE3" w:rsidP="00E36FE3">
      <w:pPr>
        <w:autoSpaceDE w:val="0"/>
        <w:autoSpaceDN w:val="0"/>
        <w:adjustRightInd w:val="0"/>
        <w:spacing w:after="0" w:line="240" w:lineRule="auto"/>
        <w:jc w:val="both"/>
        <w:rPr>
          <w:rFonts w:ascii="Times New Roman" w:hAnsi="Times New Roman"/>
          <w:sz w:val="28"/>
          <w:szCs w:val="28"/>
          <w:lang w:eastAsia="ru-RU" w:bidi="ru-RU"/>
        </w:rPr>
      </w:pPr>
      <w:r w:rsidRPr="00E36FE3">
        <w:rPr>
          <w:rFonts w:ascii="Times New Roman" w:hAnsi="Times New Roman"/>
          <w:sz w:val="28"/>
          <w:szCs w:val="28"/>
          <w:lang w:eastAsia="ru-RU" w:bidi="ru-RU"/>
        </w:rPr>
        <w:t>Прием противовоспалительных/обезболивающих лекарственных средств, как например ибупрофена, может сопровождаться незначительным повышением риска развития сердечного приступа или инсульта, особенно при приеме в высоких дозах. Не следует превышать рекомендованные дозы и продолжительность лечения. Следует обсудить лечение с врачом или фармацевтом перед приемом препарата Ибуфен Д если у пациента:</w:t>
      </w:r>
    </w:p>
    <w:p w14:paraId="5CB606D4" w14:textId="77777777" w:rsidR="00E36FE3" w:rsidRPr="00E36FE3" w:rsidRDefault="00E36FE3" w:rsidP="00E37499">
      <w:pPr>
        <w:widowControl w:val="0"/>
        <w:numPr>
          <w:ilvl w:val="0"/>
          <w:numId w:val="15"/>
        </w:numPr>
        <w:autoSpaceDE w:val="0"/>
        <w:autoSpaceDN w:val="0"/>
        <w:adjustRightInd w:val="0"/>
        <w:spacing w:after="0" w:line="240" w:lineRule="auto"/>
        <w:ind w:left="426" w:hanging="426"/>
        <w:jc w:val="both"/>
        <w:rPr>
          <w:rFonts w:ascii="Times New Roman" w:hAnsi="Times New Roman"/>
          <w:sz w:val="28"/>
          <w:szCs w:val="28"/>
          <w:lang w:eastAsia="ru-RU" w:bidi="ru-RU"/>
        </w:rPr>
      </w:pPr>
      <w:r w:rsidRPr="00E36FE3">
        <w:rPr>
          <w:rFonts w:ascii="Times New Roman" w:hAnsi="Times New Roman"/>
          <w:sz w:val="28"/>
          <w:szCs w:val="28"/>
          <w:lang w:eastAsia="ru-RU" w:bidi="ru-RU"/>
        </w:rPr>
        <w:t xml:space="preserve">диагностированы заболевания сердца, в том числе сердечная недостаточность (класс </w:t>
      </w:r>
      <w:r w:rsidRPr="00E36FE3">
        <w:rPr>
          <w:rFonts w:ascii="Times New Roman" w:hAnsi="Times New Roman"/>
          <w:sz w:val="28"/>
          <w:szCs w:val="28"/>
          <w:lang w:val="en-US" w:eastAsia="ru-RU" w:bidi="ru-RU"/>
        </w:rPr>
        <w:t>NYHA</w:t>
      </w:r>
      <w:r w:rsidRPr="00E36FE3">
        <w:rPr>
          <w:rFonts w:ascii="Times New Roman" w:hAnsi="Times New Roman"/>
          <w:sz w:val="28"/>
          <w:szCs w:val="28"/>
          <w:lang w:eastAsia="ru-RU" w:bidi="ru-RU"/>
        </w:rPr>
        <w:t xml:space="preserve"> </w:t>
      </w:r>
      <w:proofErr w:type="gramStart"/>
      <w:r w:rsidRPr="00E36FE3">
        <w:rPr>
          <w:rFonts w:ascii="Times New Roman" w:hAnsi="Times New Roman"/>
          <w:sz w:val="28"/>
          <w:szCs w:val="28"/>
          <w:lang w:val="en-US" w:eastAsia="ru-RU" w:bidi="ru-RU"/>
        </w:rPr>
        <w:t>II</w:t>
      </w:r>
      <w:r w:rsidRPr="00E36FE3">
        <w:rPr>
          <w:rFonts w:ascii="Times New Roman" w:hAnsi="Times New Roman"/>
          <w:sz w:val="28"/>
          <w:szCs w:val="28"/>
          <w:lang w:eastAsia="ru-RU" w:bidi="ru-RU"/>
        </w:rPr>
        <w:t>-</w:t>
      </w:r>
      <w:r w:rsidRPr="00E36FE3">
        <w:rPr>
          <w:rFonts w:ascii="Times New Roman" w:hAnsi="Times New Roman"/>
          <w:sz w:val="28"/>
          <w:szCs w:val="28"/>
          <w:lang w:val="en-US" w:eastAsia="ru-RU" w:bidi="ru-RU"/>
        </w:rPr>
        <w:t>III</w:t>
      </w:r>
      <w:proofErr w:type="gramEnd"/>
      <w:r w:rsidRPr="00E36FE3">
        <w:rPr>
          <w:rFonts w:ascii="Times New Roman" w:hAnsi="Times New Roman"/>
          <w:sz w:val="28"/>
          <w:szCs w:val="28"/>
          <w:lang w:eastAsia="ru-RU" w:bidi="ru-RU"/>
        </w:rPr>
        <w:t>), стенокардия (боль в груди), а также если пациент ранее перенес сердечный приступ, операцию на коронарных сосудах, инсульт любого типа (в том числе «мини-инсульт» или транзиторную ишемическую атаку «ТИА») или у пациента имеется заболевание периферических артерий (плохая циркуляция в стопах вследствие сужения или закупорки артерий);</w:t>
      </w:r>
    </w:p>
    <w:p w14:paraId="4E30EA4D" w14:textId="77777777" w:rsidR="00E36FE3" w:rsidRPr="00E36FE3" w:rsidRDefault="00E36FE3" w:rsidP="00E37499">
      <w:pPr>
        <w:widowControl w:val="0"/>
        <w:numPr>
          <w:ilvl w:val="0"/>
          <w:numId w:val="15"/>
        </w:numPr>
        <w:autoSpaceDE w:val="0"/>
        <w:autoSpaceDN w:val="0"/>
        <w:adjustRightInd w:val="0"/>
        <w:spacing w:after="0" w:line="240" w:lineRule="auto"/>
        <w:ind w:left="426" w:hanging="426"/>
        <w:jc w:val="both"/>
        <w:rPr>
          <w:rFonts w:ascii="Times New Roman" w:hAnsi="Times New Roman"/>
          <w:sz w:val="28"/>
          <w:szCs w:val="28"/>
          <w:lang w:eastAsia="ru-RU" w:bidi="ru-RU"/>
        </w:rPr>
      </w:pPr>
      <w:r w:rsidRPr="00E36FE3">
        <w:rPr>
          <w:rFonts w:ascii="Times New Roman" w:hAnsi="Times New Roman"/>
          <w:sz w:val="28"/>
          <w:szCs w:val="28"/>
          <w:lang w:eastAsia="ru-RU" w:bidi="ru-RU"/>
        </w:rPr>
        <w:t>имеется неконтролируемое повышенное артериальное давление, сахарный диабет, высокий уровень холестерина в крови, заболевания сердца или инсульт у членов семьи или если пациент курит.</w:t>
      </w:r>
    </w:p>
    <w:p w14:paraId="45996C68" w14:textId="77777777" w:rsidR="00207205" w:rsidRPr="00615609" w:rsidRDefault="00207205" w:rsidP="00290648">
      <w:pPr>
        <w:widowControl w:val="0"/>
        <w:tabs>
          <w:tab w:val="left" w:pos="8931"/>
        </w:tabs>
        <w:spacing w:after="0" w:line="240" w:lineRule="auto"/>
        <w:jc w:val="both"/>
        <w:rPr>
          <w:rFonts w:ascii="Times New Roman" w:hAnsi="Times New Roman"/>
          <w:sz w:val="28"/>
          <w:szCs w:val="28"/>
        </w:rPr>
      </w:pPr>
    </w:p>
    <w:p w14:paraId="29E0A2DB" w14:textId="77777777" w:rsidR="007D0E84" w:rsidRPr="00615609" w:rsidRDefault="007D0E84"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eastAsia="ru-RU"/>
        </w:rPr>
        <w:t>Взаимодействия с другими лекарственными препаратами</w:t>
      </w:r>
    </w:p>
    <w:p w14:paraId="29D47391" w14:textId="77777777" w:rsidR="003D1A05" w:rsidRPr="003D1A05" w:rsidRDefault="003D1A05" w:rsidP="003D1A05">
      <w:pPr>
        <w:widowControl w:val="0"/>
        <w:autoSpaceDE w:val="0"/>
        <w:autoSpaceDN w:val="0"/>
        <w:adjustRightInd w:val="0"/>
        <w:spacing w:after="0" w:line="240" w:lineRule="auto"/>
        <w:jc w:val="both"/>
        <w:rPr>
          <w:rFonts w:ascii="Times New Roman" w:eastAsia="Times New Roman" w:hAnsi="Times New Roman"/>
          <w:i/>
          <w:sz w:val="28"/>
          <w:szCs w:val="28"/>
          <w:lang w:eastAsia="pl-PL"/>
        </w:rPr>
      </w:pPr>
      <w:r w:rsidRPr="003D1A05">
        <w:rPr>
          <w:rFonts w:ascii="Times New Roman" w:eastAsia="Times New Roman" w:hAnsi="Times New Roman"/>
          <w:i/>
          <w:sz w:val="28"/>
          <w:szCs w:val="28"/>
          <w:lang w:eastAsia="pl-PL"/>
        </w:rPr>
        <w:t xml:space="preserve">Ибуфен </w:t>
      </w:r>
      <w:r w:rsidRPr="003D1A05">
        <w:rPr>
          <w:rFonts w:ascii="Times New Roman" w:eastAsia="Times New Roman" w:hAnsi="Times New Roman"/>
          <w:bCs/>
          <w:i/>
          <w:color w:val="212121"/>
          <w:sz w:val="28"/>
          <w:szCs w:val="28"/>
          <w:lang w:eastAsia="pl-PL"/>
        </w:rPr>
        <w:t xml:space="preserve">Д </w:t>
      </w:r>
      <w:r w:rsidRPr="003D1A05">
        <w:rPr>
          <w:rFonts w:ascii="Times New Roman" w:eastAsia="Times New Roman" w:hAnsi="Times New Roman"/>
          <w:i/>
          <w:sz w:val="28"/>
          <w:szCs w:val="28"/>
          <w:lang w:eastAsia="pl-PL"/>
        </w:rPr>
        <w:t xml:space="preserve">(так же как другие лекарственные средства из группы НПВП) не следует применять одновременно с: </w:t>
      </w:r>
    </w:p>
    <w:p w14:paraId="56624A81" w14:textId="77777777" w:rsidR="003D1A05" w:rsidRPr="003D1A05" w:rsidRDefault="003D1A05" w:rsidP="00E37499">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3D1A05">
        <w:rPr>
          <w:rFonts w:ascii="Times New Roman" w:eastAsia="Times New Roman" w:hAnsi="Times New Roman"/>
          <w:i/>
          <w:iCs/>
          <w:sz w:val="28"/>
          <w:szCs w:val="28"/>
          <w:lang w:eastAsia="pl-PL"/>
        </w:rPr>
        <w:t>ацетилсалициловой кислотой:</w:t>
      </w:r>
      <w:r w:rsidRPr="003D1A05">
        <w:rPr>
          <w:rFonts w:ascii="Times New Roman" w:eastAsia="Times New Roman" w:hAnsi="Times New Roman"/>
          <w:sz w:val="28"/>
          <w:szCs w:val="28"/>
          <w:lang w:eastAsia="pl-PL"/>
        </w:rPr>
        <w:t xml:space="preserve"> за исключением низких доз (не более 75 мг в сутки), назначенных врачом, поскольку совместное применение может повысить риск возникновения побочных эффектов</w:t>
      </w:r>
    </w:p>
    <w:p w14:paraId="13D125FC" w14:textId="77777777" w:rsidR="003D1A05" w:rsidRPr="003D1A05" w:rsidRDefault="003D1A05" w:rsidP="00E37499">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3D1A05">
        <w:rPr>
          <w:rFonts w:ascii="Times New Roman" w:eastAsia="Times New Roman" w:hAnsi="Times New Roman"/>
          <w:i/>
          <w:iCs/>
          <w:sz w:val="28"/>
          <w:szCs w:val="28"/>
          <w:lang w:eastAsia="pl-PL"/>
        </w:rPr>
        <w:t>прочими НПВП, особенно селективными ингибиторами циклооксигеназы-2:</w:t>
      </w:r>
      <w:r w:rsidRPr="003D1A05">
        <w:rPr>
          <w:rFonts w:ascii="Times New Roman" w:eastAsia="Times New Roman" w:hAnsi="Times New Roman"/>
          <w:sz w:val="28"/>
          <w:szCs w:val="28"/>
          <w:lang w:eastAsia="pl-PL"/>
        </w:rPr>
        <w:t xml:space="preserve"> следует избегать одновременного применения двух или более НПВП, поскольку это может увеличить риск появления нежелательных эффектов.</w:t>
      </w:r>
    </w:p>
    <w:p w14:paraId="59AAF655" w14:textId="77777777" w:rsidR="003D1A05" w:rsidRPr="003D1A05" w:rsidRDefault="003D1A05" w:rsidP="003D1A05">
      <w:pPr>
        <w:spacing w:after="0" w:line="240" w:lineRule="auto"/>
        <w:jc w:val="both"/>
        <w:rPr>
          <w:rFonts w:ascii="Times New Roman" w:eastAsia="Times New Roman" w:hAnsi="Times New Roman"/>
          <w:i/>
          <w:sz w:val="28"/>
          <w:szCs w:val="28"/>
          <w:lang w:eastAsia="pl-PL"/>
        </w:rPr>
      </w:pPr>
      <w:r w:rsidRPr="003D1A05">
        <w:rPr>
          <w:rFonts w:ascii="Times New Roman" w:eastAsia="Times New Roman" w:hAnsi="Times New Roman"/>
          <w:i/>
          <w:sz w:val="28"/>
          <w:szCs w:val="28"/>
          <w:lang w:eastAsia="pl-PL"/>
        </w:rPr>
        <w:lastRenderedPageBreak/>
        <w:t>Необходимо соблюдать осторожность при одновременном применении с:</w:t>
      </w:r>
    </w:p>
    <w:p w14:paraId="0EB90727" w14:textId="77777777" w:rsidR="003D1A05" w:rsidRPr="003D1A05" w:rsidRDefault="003D1A05" w:rsidP="00E37499">
      <w:pPr>
        <w:widowControl w:val="0"/>
        <w:numPr>
          <w:ilvl w:val="0"/>
          <w:numId w:val="13"/>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3D1A05">
        <w:rPr>
          <w:rFonts w:ascii="Times New Roman" w:eastAsia="Times New Roman" w:hAnsi="Times New Roman"/>
          <w:i/>
          <w:sz w:val="28"/>
          <w:szCs w:val="28"/>
          <w:lang w:eastAsia="pl-PL"/>
        </w:rPr>
        <w:t>антигипертензивными препаратами</w:t>
      </w:r>
      <w:r w:rsidRPr="003D1A05">
        <w:rPr>
          <w:rFonts w:ascii="Times New Roman" w:eastAsia="Times New Roman" w:hAnsi="Times New Roman"/>
          <w:sz w:val="28"/>
          <w:szCs w:val="28"/>
          <w:lang w:eastAsia="pl-PL"/>
        </w:rPr>
        <w:t>: так как снижается их эффективность</w:t>
      </w:r>
    </w:p>
    <w:p w14:paraId="6B5428B3" w14:textId="77777777" w:rsidR="003D1A05" w:rsidRPr="003D1A05" w:rsidRDefault="003D1A05" w:rsidP="00E37499">
      <w:pPr>
        <w:widowControl w:val="0"/>
        <w:numPr>
          <w:ilvl w:val="0"/>
          <w:numId w:val="13"/>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3D1A05">
        <w:rPr>
          <w:rFonts w:ascii="Times New Roman" w:eastAsia="Times New Roman" w:hAnsi="Times New Roman"/>
          <w:i/>
          <w:sz w:val="28"/>
          <w:szCs w:val="28"/>
          <w:lang w:eastAsia="pl-PL"/>
        </w:rPr>
        <w:t>диуретиками:</w:t>
      </w:r>
      <w:r w:rsidRPr="003D1A05">
        <w:rPr>
          <w:rFonts w:ascii="Times New Roman" w:eastAsia="Times New Roman" w:hAnsi="Times New Roman"/>
          <w:sz w:val="28"/>
          <w:szCs w:val="28"/>
          <w:lang w:eastAsia="pl-PL"/>
        </w:rPr>
        <w:t xml:space="preserve"> так как они могут увеличить нефротоксическое действие НПВП</w:t>
      </w:r>
    </w:p>
    <w:p w14:paraId="16AA4A73" w14:textId="77777777" w:rsidR="003D1A05" w:rsidRPr="003D1A05" w:rsidRDefault="003D1A05" w:rsidP="00E37499">
      <w:pPr>
        <w:widowControl w:val="0"/>
        <w:numPr>
          <w:ilvl w:val="0"/>
          <w:numId w:val="13"/>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3D1A05">
        <w:rPr>
          <w:rFonts w:ascii="Times New Roman" w:eastAsia="Times New Roman" w:hAnsi="Times New Roman"/>
          <w:i/>
          <w:sz w:val="28"/>
          <w:szCs w:val="28"/>
          <w:lang w:eastAsia="pl-PL"/>
        </w:rPr>
        <w:t>антикоагулянтами:</w:t>
      </w:r>
      <w:r w:rsidRPr="003D1A05">
        <w:rPr>
          <w:rFonts w:ascii="Times New Roman" w:eastAsia="Times New Roman" w:hAnsi="Times New Roman"/>
          <w:sz w:val="28"/>
          <w:szCs w:val="28"/>
          <w:lang w:eastAsia="pl-PL"/>
        </w:rPr>
        <w:t xml:space="preserve"> усиление действия препаратов, снижающих свертываемость крови, таких как варфарин, при назначении с НПВП</w:t>
      </w:r>
    </w:p>
    <w:p w14:paraId="1DF6D527" w14:textId="77777777" w:rsidR="003D1A05" w:rsidRPr="003D1A05" w:rsidRDefault="003D1A05" w:rsidP="00E37499">
      <w:pPr>
        <w:widowControl w:val="0"/>
        <w:numPr>
          <w:ilvl w:val="0"/>
          <w:numId w:val="13"/>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3D1A05">
        <w:rPr>
          <w:rFonts w:ascii="Times New Roman" w:eastAsia="Times New Roman" w:hAnsi="Times New Roman"/>
          <w:i/>
          <w:sz w:val="28"/>
          <w:szCs w:val="28"/>
          <w:lang w:eastAsia="pl-PL"/>
        </w:rPr>
        <w:t>литием и метотрексатом, фенитоином, сердечными гликозидами:</w:t>
      </w:r>
      <w:r w:rsidRPr="003D1A05">
        <w:rPr>
          <w:rFonts w:ascii="Times New Roman" w:eastAsia="Times New Roman" w:hAnsi="Times New Roman"/>
          <w:sz w:val="28"/>
          <w:szCs w:val="28"/>
          <w:lang w:eastAsia="pl-PL"/>
        </w:rPr>
        <w:t xml:space="preserve"> НПВП могут увеличивать концентрацию этих препаратов в плазме (рекомендуется проводить периодический их контроль в сыворотке)</w:t>
      </w:r>
    </w:p>
    <w:p w14:paraId="215BF590" w14:textId="77777777" w:rsidR="003D1A05" w:rsidRPr="003D1A05" w:rsidRDefault="003D1A05" w:rsidP="00E37499">
      <w:pPr>
        <w:widowControl w:val="0"/>
        <w:numPr>
          <w:ilvl w:val="0"/>
          <w:numId w:val="13"/>
        </w:numPr>
        <w:autoSpaceDE w:val="0"/>
        <w:autoSpaceDN w:val="0"/>
        <w:adjustRightInd w:val="0"/>
        <w:spacing w:after="0" w:line="240" w:lineRule="auto"/>
        <w:ind w:left="426" w:hanging="426"/>
        <w:jc w:val="both"/>
        <w:rPr>
          <w:rFonts w:ascii="Times New Roman" w:eastAsia="MS Mincho" w:hAnsi="Times New Roman"/>
          <w:snapToGrid w:val="0"/>
          <w:sz w:val="28"/>
          <w:szCs w:val="28"/>
          <w:lang w:eastAsia="ja-JP"/>
        </w:rPr>
      </w:pPr>
      <w:r w:rsidRPr="003D1A05">
        <w:rPr>
          <w:rFonts w:ascii="Times New Roman" w:eastAsia="Times New Roman" w:hAnsi="Times New Roman"/>
          <w:i/>
          <w:sz w:val="28"/>
          <w:szCs w:val="28"/>
          <w:lang w:eastAsia="pl-PL"/>
        </w:rPr>
        <w:t>зидовудином:</w:t>
      </w:r>
      <w:r w:rsidRPr="003D1A05">
        <w:rPr>
          <w:rFonts w:ascii="Times New Roman" w:eastAsia="Times New Roman" w:hAnsi="Times New Roman"/>
          <w:sz w:val="28"/>
          <w:szCs w:val="28"/>
          <w:lang w:eastAsia="pl-PL"/>
        </w:rPr>
        <w:t xml:space="preserve"> существуют данные об увеличении времени кровотечения у пациентов, леченных одновременно ибупрофеном и зидовудином</w:t>
      </w:r>
    </w:p>
    <w:p w14:paraId="5FE85839" w14:textId="77777777" w:rsidR="003D1A05" w:rsidRPr="003D1A05" w:rsidRDefault="003D1A05" w:rsidP="00E37499">
      <w:pPr>
        <w:widowControl w:val="0"/>
        <w:numPr>
          <w:ilvl w:val="0"/>
          <w:numId w:val="13"/>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proofErr w:type="spellStart"/>
      <w:r w:rsidRPr="003D1A05">
        <w:rPr>
          <w:rFonts w:ascii="Times New Roman" w:eastAsia="Times New Roman" w:hAnsi="Times New Roman"/>
          <w:i/>
          <w:sz w:val="28"/>
          <w:szCs w:val="28"/>
          <w:lang w:eastAsia="pl-PL"/>
        </w:rPr>
        <w:t>антиагрегантными</w:t>
      </w:r>
      <w:proofErr w:type="spellEnd"/>
      <w:r w:rsidRPr="003D1A05">
        <w:rPr>
          <w:rFonts w:ascii="Times New Roman" w:eastAsia="Times New Roman" w:hAnsi="Times New Roman"/>
          <w:i/>
          <w:sz w:val="28"/>
          <w:szCs w:val="28"/>
          <w:lang w:eastAsia="pl-PL"/>
        </w:rPr>
        <w:t xml:space="preserve"> лекарственными препаратами, селективными ингибиторами обратного захвата серотонина (СИОЗС) </w:t>
      </w:r>
      <w:r w:rsidRPr="003D1A05">
        <w:rPr>
          <w:rFonts w:ascii="Times New Roman" w:eastAsia="Times New Roman" w:hAnsi="Times New Roman"/>
          <w:iCs/>
          <w:sz w:val="28"/>
          <w:szCs w:val="28"/>
          <w:lang w:eastAsia="pl-PL"/>
        </w:rPr>
        <w:t>и</w:t>
      </w:r>
      <w:r w:rsidRPr="003D1A05">
        <w:rPr>
          <w:rFonts w:ascii="Times New Roman" w:eastAsia="Times New Roman" w:hAnsi="Times New Roman"/>
          <w:i/>
          <w:sz w:val="28"/>
          <w:szCs w:val="28"/>
          <w:lang w:eastAsia="pl-PL"/>
        </w:rPr>
        <w:t xml:space="preserve"> кортикостероидами:</w:t>
      </w:r>
      <w:r w:rsidRPr="003D1A05">
        <w:rPr>
          <w:rFonts w:ascii="Times New Roman" w:eastAsia="Times New Roman" w:hAnsi="Times New Roman"/>
          <w:sz w:val="28"/>
          <w:szCs w:val="28"/>
          <w:lang w:eastAsia="pl-PL"/>
        </w:rPr>
        <w:t xml:space="preserve"> существует повышенный риск развития желудочно-кишечного кровотечения</w:t>
      </w:r>
    </w:p>
    <w:p w14:paraId="6F8D6469" w14:textId="77777777" w:rsidR="003D1A05" w:rsidRPr="003D1A05" w:rsidRDefault="003D1A05" w:rsidP="00E37499">
      <w:pPr>
        <w:widowControl w:val="0"/>
        <w:numPr>
          <w:ilvl w:val="0"/>
          <w:numId w:val="13"/>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3D1A05">
        <w:rPr>
          <w:rFonts w:ascii="Times New Roman" w:eastAsia="Times New Roman" w:hAnsi="Times New Roman"/>
          <w:i/>
          <w:sz w:val="28"/>
          <w:szCs w:val="28"/>
          <w:lang w:eastAsia="pl-PL"/>
        </w:rPr>
        <w:t>мифепристоном:</w:t>
      </w:r>
      <w:r w:rsidRPr="003D1A05">
        <w:rPr>
          <w:rFonts w:ascii="Times New Roman" w:eastAsia="Times New Roman" w:hAnsi="Times New Roman"/>
          <w:sz w:val="28"/>
          <w:szCs w:val="28"/>
          <w:lang w:eastAsia="pl-PL"/>
        </w:rPr>
        <w:t xml:space="preserve"> НПВП не следует применять в течение </w:t>
      </w:r>
      <w:proofErr w:type="gramStart"/>
      <w:r w:rsidRPr="003D1A05">
        <w:rPr>
          <w:rFonts w:ascii="Times New Roman" w:eastAsia="Times New Roman" w:hAnsi="Times New Roman"/>
          <w:sz w:val="28"/>
          <w:szCs w:val="28"/>
          <w:lang w:eastAsia="pl-PL"/>
        </w:rPr>
        <w:t>8-12</w:t>
      </w:r>
      <w:proofErr w:type="gramEnd"/>
      <w:r w:rsidRPr="003D1A05">
        <w:rPr>
          <w:rFonts w:ascii="Times New Roman" w:eastAsia="Times New Roman" w:hAnsi="Times New Roman"/>
          <w:sz w:val="28"/>
          <w:szCs w:val="28"/>
          <w:lang w:eastAsia="pl-PL"/>
        </w:rPr>
        <w:t xml:space="preserve"> дней после приема мифепристона, поскольку НПВП могут ослабить его действие</w:t>
      </w:r>
    </w:p>
    <w:p w14:paraId="1E520AF4" w14:textId="77777777" w:rsidR="003D1A05" w:rsidRPr="003D1A05" w:rsidRDefault="003D1A05" w:rsidP="00E37499">
      <w:pPr>
        <w:widowControl w:val="0"/>
        <w:numPr>
          <w:ilvl w:val="0"/>
          <w:numId w:val="13"/>
        </w:numPr>
        <w:tabs>
          <w:tab w:val="left" w:pos="0"/>
        </w:tabs>
        <w:autoSpaceDE w:val="0"/>
        <w:autoSpaceDN w:val="0"/>
        <w:adjustRightInd w:val="0"/>
        <w:spacing w:after="0" w:line="240" w:lineRule="auto"/>
        <w:jc w:val="both"/>
        <w:rPr>
          <w:rFonts w:ascii="Times New Roman" w:eastAsia="Times New Roman" w:hAnsi="Times New Roman"/>
          <w:color w:val="222222"/>
          <w:sz w:val="28"/>
          <w:szCs w:val="28"/>
          <w:lang w:eastAsia="pl-PL"/>
        </w:rPr>
      </w:pPr>
      <w:proofErr w:type="spellStart"/>
      <w:r w:rsidRPr="003D1A05">
        <w:rPr>
          <w:rFonts w:ascii="Times New Roman" w:eastAsia="Times New Roman" w:hAnsi="Times New Roman"/>
          <w:i/>
          <w:sz w:val="28"/>
          <w:szCs w:val="28"/>
          <w:lang w:eastAsia="pl-PL"/>
        </w:rPr>
        <w:t>такролимусом</w:t>
      </w:r>
      <w:proofErr w:type="spellEnd"/>
      <w:r w:rsidRPr="003D1A05">
        <w:rPr>
          <w:rFonts w:ascii="Times New Roman" w:eastAsia="Times New Roman" w:hAnsi="Times New Roman"/>
          <w:i/>
          <w:sz w:val="28"/>
          <w:szCs w:val="28"/>
          <w:lang w:eastAsia="pl-PL"/>
        </w:rPr>
        <w:t>, циклоспорином:</w:t>
      </w:r>
      <w:r w:rsidRPr="003D1A05">
        <w:rPr>
          <w:rFonts w:ascii="Times New Roman" w:eastAsia="Times New Roman" w:hAnsi="Times New Roman"/>
          <w:sz w:val="28"/>
          <w:szCs w:val="28"/>
          <w:lang w:eastAsia="pl-PL"/>
        </w:rPr>
        <w:t xml:space="preserve"> риск нефротоксического действия увеличивается при одновременном применении этих препаратов</w:t>
      </w:r>
    </w:p>
    <w:p w14:paraId="4C7B0164" w14:textId="77777777" w:rsidR="003D1A05" w:rsidRPr="003D1A05" w:rsidRDefault="003D1A05" w:rsidP="00E37499">
      <w:pPr>
        <w:widowControl w:val="0"/>
        <w:numPr>
          <w:ilvl w:val="0"/>
          <w:numId w:val="13"/>
        </w:numPr>
        <w:tabs>
          <w:tab w:val="left" w:pos="0"/>
        </w:tabs>
        <w:autoSpaceDE w:val="0"/>
        <w:autoSpaceDN w:val="0"/>
        <w:adjustRightInd w:val="0"/>
        <w:spacing w:after="0" w:line="240" w:lineRule="auto"/>
        <w:jc w:val="both"/>
        <w:rPr>
          <w:rFonts w:ascii="Times New Roman" w:eastAsia="Times New Roman" w:hAnsi="Times New Roman"/>
          <w:color w:val="222222"/>
          <w:sz w:val="28"/>
          <w:szCs w:val="28"/>
          <w:lang w:eastAsia="pl-PL"/>
        </w:rPr>
      </w:pPr>
      <w:proofErr w:type="spellStart"/>
      <w:r w:rsidRPr="003D1A05">
        <w:rPr>
          <w:rFonts w:ascii="Times New Roman" w:eastAsia="Times New Roman" w:hAnsi="Times New Roman"/>
          <w:i/>
          <w:sz w:val="28"/>
          <w:szCs w:val="28"/>
          <w:lang w:eastAsia="pl-PL"/>
        </w:rPr>
        <w:t>хинолоновыми</w:t>
      </w:r>
      <w:proofErr w:type="spellEnd"/>
      <w:r w:rsidRPr="003D1A05">
        <w:rPr>
          <w:rFonts w:ascii="Times New Roman" w:eastAsia="Times New Roman" w:hAnsi="Times New Roman"/>
          <w:i/>
          <w:sz w:val="28"/>
          <w:szCs w:val="28"/>
          <w:lang w:eastAsia="pl-PL"/>
        </w:rPr>
        <w:t xml:space="preserve"> антибиотиками:</w:t>
      </w:r>
      <w:r w:rsidRPr="003D1A05">
        <w:rPr>
          <w:rFonts w:ascii="Times New Roman" w:eastAsia="Times New Roman" w:hAnsi="Times New Roman"/>
          <w:sz w:val="28"/>
          <w:szCs w:val="28"/>
          <w:lang w:eastAsia="pl-PL"/>
        </w:rPr>
        <w:t xml:space="preserve"> пациенты, принимающие комбинацию НПВП и </w:t>
      </w:r>
      <w:proofErr w:type="spellStart"/>
      <w:r w:rsidRPr="003D1A05">
        <w:rPr>
          <w:rFonts w:ascii="Times New Roman" w:eastAsia="Times New Roman" w:hAnsi="Times New Roman"/>
          <w:sz w:val="28"/>
          <w:szCs w:val="28"/>
          <w:lang w:eastAsia="pl-PL"/>
        </w:rPr>
        <w:t>хинолоны</w:t>
      </w:r>
      <w:proofErr w:type="spellEnd"/>
      <w:r w:rsidRPr="003D1A05">
        <w:rPr>
          <w:rFonts w:ascii="Times New Roman" w:eastAsia="Times New Roman" w:hAnsi="Times New Roman"/>
          <w:sz w:val="28"/>
          <w:szCs w:val="28"/>
          <w:lang w:eastAsia="pl-PL"/>
        </w:rPr>
        <w:t xml:space="preserve"> могут быть подвержены риску появления судорог</w:t>
      </w:r>
      <w:r w:rsidRPr="003D1A05">
        <w:rPr>
          <w:rFonts w:ascii="Times New Roman" w:eastAsia="Times New Roman" w:hAnsi="Times New Roman"/>
          <w:color w:val="222222"/>
          <w:sz w:val="28"/>
          <w:szCs w:val="28"/>
          <w:shd w:val="clear" w:color="auto" w:fill="E1DFDD"/>
          <w:lang w:eastAsia="pl-PL"/>
        </w:rPr>
        <w:t xml:space="preserve"> </w:t>
      </w:r>
    </w:p>
    <w:p w14:paraId="25F12F7F" w14:textId="77777777" w:rsidR="003D1A05" w:rsidRPr="003D1A05" w:rsidRDefault="003D1A05" w:rsidP="00E37499">
      <w:pPr>
        <w:widowControl w:val="0"/>
        <w:numPr>
          <w:ilvl w:val="0"/>
          <w:numId w:val="13"/>
        </w:numPr>
        <w:autoSpaceDE w:val="0"/>
        <w:autoSpaceDN w:val="0"/>
        <w:adjustRightInd w:val="0"/>
        <w:spacing w:after="0" w:line="240" w:lineRule="auto"/>
        <w:jc w:val="both"/>
        <w:rPr>
          <w:rFonts w:ascii="Times New Roman" w:eastAsia="Times New Roman" w:hAnsi="Times New Roman"/>
          <w:color w:val="000000"/>
          <w:sz w:val="28"/>
          <w:szCs w:val="28"/>
          <w:lang w:eastAsia="pl-PL"/>
        </w:rPr>
      </w:pPr>
      <w:r w:rsidRPr="003D1A05">
        <w:rPr>
          <w:rFonts w:ascii="Times New Roman" w:eastAsia="Times New Roman" w:hAnsi="Times New Roman"/>
          <w:i/>
          <w:sz w:val="28"/>
          <w:szCs w:val="28"/>
          <w:lang w:eastAsia="pl-PL"/>
        </w:rPr>
        <w:t>ритонавиром</w:t>
      </w:r>
      <w:r w:rsidRPr="003D1A05">
        <w:rPr>
          <w:rFonts w:ascii="Times New Roman" w:eastAsia="Times New Roman" w:hAnsi="Times New Roman"/>
          <w:sz w:val="28"/>
          <w:szCs w:val="28"/>
          <w:lang w:eastAsia="pl-PL"/>
        </w:rPr>
        <w:t>: повышение плазменной концентрации НПВП</w:t>
      </w:r>
    </w:p>
    <w:p w14:paraId="30B7F0A2" w14:textId="77777777" w:rsidR="003D1A05" w:rsidRPr="003D1A05" w:rsidRDefault="003D1A05" w:rsidP="00E37499">
      <w:pPr>
        <w:widowControl w:val="0"/>
        <w:numPr>
          <w:ilvl w:val="0"/>
          <w:numId w:val="13"/>
        </w:numPr>
        <w:autoSpaceDE w:val="0"/>
        <w:autoSpaceDN w:val="0"/>
        <w:adjustRightInd w:val="0"/>
        <w:spacing w:after="0" w:line="240" w:lineRule="auto"/>
        <w:jc w:val="both"/>
        <w:rPr>
          <w:rFonts w:ascii="Times New Roman" w:eastAsia="Times New Roman" w:hAnsi="Times New Roman"/>
          <w:color w:val="000000"/>
          <w:sz w:val="28"/>
          <w:szCs w:val="28"/>
          <w:lang w:eastAsia="pl-PL"/>
        </w:rPr>
      </w:pPr>
      <w:proofErr w:type="spellStart"/>
      <w:r w:rsidRPr="003D1A05">
        <w:rPr>
          <w:rFonts w:ascii="Times New Roman" w:eastAsia="Times New Roman" w:hAnsi="Times New Roman"/>
          <w:i/>
          <w:color w:val="000000"/>
          <w:sz w:val="28"/>
          <w:szCs w:val="28"/>
          <w:lang w:eastAsia="pl-PL"/>
        </w:rPr>
        <w:t>аминогликозидными</w:t>
      </w:r>
      <w:proofErr w:type="spellEnd"/>
      <w:r w:rsidRPr="003D1A05">
        <w:rPr>
          <w:rFonts w:ascii="Times New Roman" w:eastAsia="Times New Roman" w:hAnsi="Times New Roman"/>
          <w:i/>
          <w:iCs/>
          <w:color w:val="000000"/>
          <w:sz w:val="28"/>
          <w:szCs w:val="28"/>
          <w:lang w:eastAsia="pl-PL"/>
        </w:rPr>
        <w:t xml:space="preserve"> антибиотиками</w:t>
      </w:r>
      <w:r w:rsidRPr="003D1A05">
        <w:rPr>
          <w:rFonts w:ascii="Times New Roman" w:eastAsia="Times New Roman" w:hAnsi="Times New Roman"/>
          <w:i/>
          <w:color w:val="000000"/>
          <w:sz w:val="28"/>
          <w:szCs w:val="28"/>
          <w:lang w:eastAsia="pl-PL"/>
        </w:rPr>
        <w:t>:</w:t>
      </w:r>
      <w:r w:rsidRPr="003D1A05">
        <w:rPr>
          <w:rFonts w:ascii="Times New Roman" w:eastAsia="Times New Roman" w:hAnsi="Times New Roman"/>
          <w:color w:val="000000"/>
          <w:sz w:val="28"/>
          <w:szCs w:val="28"/>
          <w:lang w:eastAsia="pl-PL"/>
        </w:rPr>
        <w:t xml:space="preserve"> НПВП могут уменьшать выведение аминогликозидов</w:t>
      </w:r>
    </w:p>
    <w:p w14:paraId="1B9733FF" w14:textId="77777777" w:rsidR="003D1A05" w:rsidRPr="003D1A05" w:rsidRDefault="003D1A05" w:rsidP="00E37499">
      <w:pPr>
        <w:widowControl w:val="0"/>
        <w:numPr>
          <w:ilvl w:val="0"/>
          <w:numId w:val="13"/>
        </w:numPr>
        <w:autoSpaceDE w:val="0"/>
        <w:autoSpaceDN w:val="0"/>
        <w:adjustRightInd w:val="0"/>
        <w:spacing w:after="0" w:line="240" w:lineRule="auto"/>
        <w:jc w:val="both"/>
        <w:rPr>
          <w:rFonts w:ascii="Times New Roman" w:eastAsia="Times New Roman" w:hAnsi="Times New Roman"/>
          <w:sz w:val="28"/>
          <w:szCs w:val="28"/>
          <w:lang w:eastAsia="pl-PL"/>
        </w:rPr>
      </w:pPr>
      <w:r w:rsidRPr="003D1A05">
        <w:rPr>
          <w:rFonts w:ascii="Times New Roman" w:eastAsia="Times New Roman" w:hAnsi="Times New Roman"/>
          <w:i/>
          <w:sz w:val="28"/>
          <w:szCs w:val="28"/>
          <w:lang w:eastAsia="pl-PL"/>
        </w:rPr>
        <w:t>пероральными антидиабетическими средствами:</w:t>
      </w:r>
      <w:r w:rsidRPr="003D1A05">
        <w:rPr>
          <w:rFonts w:ascii="Times New Roman" w:eastAsia="Times New Roman" w:hAnsi="Times New Roman"/>
          <w:sz w:val="28"/>
          <w:szCs w:val="28"/>
          <w:lang w:eastAsia="pl-PL"/>
        </w:rPr>
        <w:t xml:space="preserve"> возможно снижение метаболизма производных сульфонилмочевины, удлинение периода полувыведения и увеличение риска гипогликемии</w:t>
      </w:r>
    </w:p>
    <w:p w14:paraId="12B27982" w14:textId="77777777" w:rsidR="003D1A05" w:rsidRPr="003D1A05" w:rsidRDefault="003D1A05" w:rsidP="00E37499">
      <w:pPr>
        <w:widowControl w:val="0"/>
        <w:numPr>
          <w:ilvl w:val="0"/>
          <w:numId w:val="13"/>
        </w:numPr>
        <w:autoSpaceDE w:val="0"/>
        <w:autoSpaceDN w:val="0"/>
        <w:adjustRightInd w:val="0"/>
        <w:spacing w:after="0" w:line="240" w:lineRule="auto"/>
        <w:jc w:val="both"/>
        <w:rPr>
          <w:rFonts w:ascii="Times New Roman" w:eastAsia="Times New Roman" w:hAnsi="Times New Roman"/>
          <w:bCs/>
          <w:i/>
          <w:iCs/>
          <w:sz w:val="28"/>
          <w:szCs w:val="28"/>
          <w:lang w:eastAsia="pl-PL"/>
        </w:rPr>
      </w:pPr>
      <w:proofErr w:type="spellStart"/>
      <w:r w:rsidRPr="003D1A05">
        <w:rPr>
          <w:rFonts w:ascii="Times New Roman" w:eastAsia="Times New Roman" w:hAnsi="Times New Roman"/>
          <w:i/>
          <w:sz w:val="28"/>
          <w:szCs w:val="28"/>
          <w:lang w:eastAsia="pl-PL"/>
        </w:rPr>
        <w:t>пробенецидом</w:t>
      </w:r>
      <w:proofErr w:type="spellEnd"/>
      <w:r w:rsidRPr="003D1A05">
        <w:rPr>
          <w:rFonts w:ascii="Times New Roman" w:eastAsia="Times New Roman" w:hAnsi="Times New Roman"/>
          <w:i/>
          <w:sz w:val="28"/>
          <w:szCs w:val="28"/>
          <w:lang w:eastAsia="pl-PL"/>
        </w:rPr>
        <w:t xml:space="preserve"> </w:t>
      </w:r>
      <w:r w:rsidRPr="003D1A05">
        <w:rPr>
          <w:rFonts w:ascii="Times New Roman" w:eastAsia="Times New Roman" w:hAnsi="Times New Roman"/>
          <w:iCs/>
          <w:sz w:val="28"/>
          <w:szCs w:val="28"/>
          <w:lang w:eastAsia="pl-PL"/>
        </w:rPr>
        <w:t>и</w:t>
      </w:r>
      <w:r w:rsidRPr="003D1A05">
        <w:rPr>
          <w:rFonts w:ascii="Times New Roman" w:eastAsia="Times New Roman" w:hAnsi="Times New Roman"/>
          <w:i/>
          <w:sz w:val="28"/>
          <w:szCs w:val="28"/>
          <w:lang w:eastAsia="pl-PL"/>
        </w:rPr>
        <w:t xml:space="preserve"> </w:t>
      </w:r>
      <w:proofErr w:type="spellStart"/>
      <w:r w:rsidRPr="003D1A05">
        <w:rPr>
          <w:rFonts w:ascii="Times New Roman" w:eastAsia="Times New Roman" w:hAnsi="Times New Roman"/>
          <w:i/>
          <w:sz w:val="28"/>
          <w:szCs w:val="28"/>
          <w:lang w:eastAsia="pl-PL"/>
        </w:rPr>
        <w:t>сульфинпиразоном</w:t>
      </w:r>
      <w:proofErr w:type="spellEnd"/>
      <w:r w:rsidRPr="003D1A05">
        <w:rPr>
          <w:rFonts w:ascii="Times New Roman" w:eastAsia="Times New Roman" w:hAnsi="Times New Roman"/>
          <w:i/>
          <w:sz w:val="28"/>
          <w:szCs w:val="28"/>
          <w:lang w:eastAsia="pl-PL"/>
        </w:rPr>
        <w:t xml:space="preserve">: </w:t>
      </w:r>
      <w:r w:rsidRPr="003D1A05">
        <w:rPr>
          <w:rFonts w:ascii="Times New Roman" w:eastAsia="Times New Roman" w:hAnsi="Times New Roman"/>
          <w:bCs/>
          <w:sz w:val="28"/>
          <w:szCs w:val="28"/>
          <w:lang w:eastAsia="pl-PL"/>
        </w:rPr>
        <w:t>могут замедлять выведение ибупрофена</w:t>
      </w:r>
    </w:p>
    <w:p w14:paraId="63EC28B8" w14:textId="77777777" w:rsidR="003D1A05" w:rsidRPr="003D1A05" w:rsidRDefault="003D1A05" w:rsidP="00E37499">
      <w:pPr>
        <w:widowControl w:val="0"/>
        <w:numPr>
          <w:ilvl w:val="0"/>
          <w:numId w:val="13"/>
        </w:numPr>
        <w:autoSpaceDE w:val="0"/>
        <w:autoSpaceDN w:val="0"/>
        <w:adjustRightInd w:val="0"/>
        <w:spacing w:after="0" w:line="240" w:lineRule="auto"/>
        <w:jc w:val="both"/>
        <w:rPr>
          <w:rFonts w:ascii="Times New Roman" w:eastAsia="TimesNewRoman" w:hAnsi="Times New Roman"/>
          <w:sz w:val="28"/>
          <w:szCs w:val="28"/>
          <w:lang w:eastAsia="pl-PL"/>
        </w:rPr>
      </w:pPr>
      <w:proofErr w:type="spellStart"/>
      <w:r w:rsidRPr="003D1A05">
        <w:rPr>
          <w:rFonts w:ascii="Times New Roman" w:eastAsia="Times New Roman" w:hAnsi="Times New Roman"/>
          <w:bCs/>
          <w:i/>
          <w:iCs/>
          <w:sz w:val="28"/>
          <w:szCs w:val="28"/>
          <w:lang w:eastAsia="pl-PL"/>
        </w:rPr>
        <w:t>холестирамином</w:t>
      </w:r>
      <w:proofErr w:type="spellEnd"/>
      <w:r w:rsidRPr="003D1A05">
        <w:rPr>
          <w:rFonts w:ascii="Times New Roman" w:eastAsia="TimesNewRoman" w:hAnsi="Times New Roman"/>
          <w:i/>
          <w:iCs/>
          <w:sz w:val="28"/>
          <w:szCs w:val="28"/>
          <w:lang w:eastAsia="pl-PL"/>
        </w:rPr>
        <w:t>:</w:t>
      </w:r>
      <w:r w:rsidRPr="003D1A05">
        <w:rPr>
          <w:rFonts w:ascii="Times New Roman" w:eastAsia="TimesNewRoman" w:hAnsi="Times New Roman"/>
          <w:sz w:val="28"/>
          <w:szCs w:val="28"/>
          <w:lang w:eastAsia="pl-PL"/>
        </w:rPr>
        <w:t xml:space="preserve"> может замедлить или уменьшить (25%) степень абсорбции ибупрофена. В связи с этим ибупрофен рекомендуется назначать не менее чем за один час до или не ранее чем через </w:t>
      </w:r>
      <w:proofErr w:type="gramStart"/>
      <w:r w:rsidRPr="003D1A05">
        <w:rPr>
          <w:rFonts w:ascii="Times New Roman" w:eastAsia="TimesNewRoman" w:hAnsi="Times New Roman"/>
          <w:sz w:val="28"/>
          <w:szCs w:val="28"/>
          <w:lang w:eastAsia="pl-PL"/>
        </w:rPr>
        <w:t>4-6</w:t>
      </w:r>
      <w:proofErr w:type="gramEnd"/>
      <w:r w:rsidRPr="003D1A05">
        <w:rPr>
          <w:rFonts w:ascii="Times New Roman" w:eastAsia="TimesNewRoman" w:hAnsi="Times New Roman"/>
          <w:sz w:val="28"/>
          <w:szCs w:val="28"/>
          <w:lang w:eastAsia="pl-PL"/>
        </w:rPr>
        <w:t xml:space="preserve"> часов после приема </w:t>
      </w:r>
      <w:proofErr w:type="spellStart"/>
      <w:r w:rsidRPr="003D1A05">
        <w:rPr>
          <w:rFonts w:ascii="Times New Roman" w:eastAsia="TimesNewRoman" w:hAnsi="Times New Roman"/>
          <w:sz w:val="28"/>
          <w:szCs w:val="28"/>
          <w:lang w:eastAsia="pl-PL"/>
        </w:rPr>
        <w:t>холестирамина</w:t>
      </w:r>
      <w:proofErr w:type="spellEnd"/>
      <w:r w:rsidRPr="003D1A05">
        <w:rPr>
          <w:rFonts w:ascii="Times New Roman" w:eastAsia="TimesNewRoman" w:hAnsi="Times New Roman"/>
          <w:sz w:val="28"/>
          <w:szCs w:val="28"/>
          <w:lang w:eastAsia="pl-PL"/>
        </w:rPr>
        <w:t>.</w:t>
      </w:r>
    </w:p>
    <w:p w14:paraId="75E31965" w14:textId="77777777" w:rsidR="003D1A05" w:rsidRPr="003D1A05" w:rsidRDefault="003D1A05" w:rsidP="00E37499">
      <w:pPr>
        <w:widowControl w:val="0"/>
        <w:numPr>
          <w:ilvl w:val="0"/>
          <w:numId w:val="13"/>
        </w:numPr>
        <w:autoSpaceDE w:val="0"/>
        <w:autoSpaceDN w:val="0"/>
        <w:adjustRightInd w:val="0"/>
        <w:spacing w:after="0" w:line="240" w:lineRule="auto"/>
        <w:jc w:val="both"/>
        <w:rPr>
          <w:rFonts w:ascii="Times New Roman" w:eastAsia="TimesNewRoman" w:hAnsi="Times New Roman"/>
          <w:sz w:val="28"/>
          <w:szCs w:val="28"/>
          <w:lang w:eastAsia="pl-PL"/>
        </w:rPr>
      </w:pPr>
      <w:proofErr w:type="spellStart"/>
      <w:r w:rsidRPr="003D1A05">
        <w:rPr>
          <w:rFonts w:ascii="Times New Roman" w:eastAsia="Times New Roman" w:hAnsi="Times New Roman"/>
          <w:bCs/>
          <w:i/>
          <w:iCs/>
          <w:sz w:val="28"/>
          <w:szCs w:val="28"/>
          <w:lang w:eastAsia="pl-PL"/>
        </w:rPr>
        <w:t>вориконазолом</w:t>
      </w:r>
      <w:proofErr w:type="spellEnd"/>
      <w:r w:rsidRPr="003D1A05">
        <w:rPr>
          <w:rFonts w:ascii="Times New Roman" w:eastAsia="Times New Roman" w:hAnsi="Times New Roman"/>
          <w:bCs/>
          <w:i/>
          <w:iCs/>
          <w:sz w:val="28"/>
          <w:szCs w:val="28"/>
          <w:lang w:eastAsia="pl-PL"/>
        </w:rPr>
        <w:t xml:space="preserve"> </w:t>
      </w:r>
      <w:r w:rsidRPr="003D1A05">
        <w:rPr>
          <w:rFonts w:ascii="Times New Roman" w:eastAsia="Times New Roman" w:hAnsi="Times New Roman"/>
          <w:bCs/>
          <w:sz w:val="28"/>
          <w:szCs w:val="28"/>
          <w:lang w:eastAsia="pl-PL"/>
        </w:rPr>
        <w:t xml:space="preserve">или </w:t>
      </w:r>
      <w:r w:rsidRPr="003D1A05">
        <w:rPr>
          <w:rFonts w:ascii="Times New Roman" w:eastAsia="Times New Roman" w:hAnsi="Times New Roman"/>
          <w:bCs/>
          <w:i/>
          <w:iCs/>
          <w:sz w:val="28"/>
          <w:szCs w:val="28"/>
          <w:lang w:eastAsia="pl-PL"/>
        </w:rPr>
        <w:t>флуконазолом</w:t>
      </w:r>
      <w:r w:rsidRPr="003D1A05">
        <w:rPr>
          <w:rFonts w:ascii="Times New Roman" w:eastAsia="TimesNewRoman" w:hAnsi="Times New Roman"/>
          <w:i/>
          <w:sz w:val="28"/>
          <w:szCs w:val="28"/>
          <w:lang w:eastAsia="pl-PL"/>
        </w:rPr>
        <w:t>:</w:t>
      </w:r>
      <w:r w:rsidRPr="003D1A05">
        <w:rPr>
          <w:rFonts w:ascii="Times New Roman" w:eastAsia="TimesNewRoman" w:hAnsi="Times New Roman"/>
          <w:sz w:val="28"/>
          <w:szCs w:val="28"/>
          <w:lang w:eastAsia="pl-PL"/>
        </w:rPr>
        <w:t xml:space="preserve"> при одновременном применении </w:t>
      </w:r>
      <w:proofErr w:type="spellStart"/>
      <w:r w:rsidRPr="003D1A05">
        <w:rPr>
          <w:rFonts w:ascii="Times New Roman" w:eastAsia="TimesNewRoman" w:hAnsi="Times New Roman"/>
          <w:sz w:val="28"/>
          <w:szCs w:val="28"/>
          <w:lang w:eastAsia="pl-PL"/>
        </w:rPr>
        <w:t>вориконазола</w:t>
      </w:r>
      <w:proofErr w:type="spellEnd"/>
      <w:r w:rsidRPr="003D1A05">
        <w:rPr>
          <w:rFonts w:ascii="Times New Roman" w:eastAsia="TimesNewRoman" w:hAnsi="Times New Roman"/>
          <w:sz w:val="28"/>
          <w:szCs w:val="28"/>
          <w:lang w:eastAsia="pl-PL"/>
        </w:rPr>
        <w:t xml:space="preserve"> и флуконазола (ингибиторы CYP2C9) наблюдалось повышение экспозиции </w:t>
      </w:r>
      <w:proofErr w:type="gramStart"/>
      <w:r w:rsidRPr="003D1A05">
        <w:rPr>
          <w:rFonts w:ascii="Times New Roman" w:eastAsia="TimesNewRoman" w:hAnsi="Times New Roman"/>
          <w:sz w:val="28"/>
          <w:szCs w:val="28"/>
          <w:lang w:eastAsia="pl-PL"/>
        </w:rPr>
        <w:t>S(</w:t>
      </w:r>
      <w:proofErr w:type="gramEnd"/>
      <w:r w:rsidRPr="003D1A05">
        <w:rPr>
          <w:rFonts w:ascii="Times New Roman" w:eastAsia="TimesNewRoman" w:hAnsi="Times New Roman"/>
          <w:sz w:val="28"/>
          <w:szCs w:val="28"/>
          <w:lang w:eastAsia="pl-PL"/>
        </w:rPr>
        <w:t xml:space="preserve">+)-ибупрофена примерно на </w:t>
      </w:r>
      <w:proofErr w:type="gramStart"/>
      <w:r w:rsidRPr="003D1A05">
        <w:rPr>
          <w:rFonts w:ascii="Times New Roman" w:eastAsia="TimesNewRoman" w:hAnsi="Times New Roman"/>
          <w:sz w:val="28"/>
          <w:szCs w:val="28"/>
          <w:lang w:eastAsia="pl-PL"/>
        </w:rPr>
        <w:t>80-100</w:t>
      </w:r>
      <w:proofErr w:type="gramEnd"/>
      <w:r w:rsidRPr="003D1A05">
        <w:rPr>
          <w:rFonts w:ascii="Times New Roman" w:eastAsia="TimesNewRoman" w:hAnsi="Times New Roman"/>
          <w:sz w:val="28"/>
          <w:szCs w:val="28"/>
          <w:lang w:eastAsia="pl-PL"/>
        </w:rPr>
        <w:t xml:space="preserve">%. При одновременном назначении с сильными ингибиторами CYP2C9 следует предусмотреть необходимость снижения дозы ибупрофена, особенно в случаях, когда препарат назначается в высоких дозах с </w:t>
      </w:r>
      <w:proofErr w:type="spellStart"/>
      <w:r w:rsidRPr="003D1A05">
        <w:rPr>
          <w:rFonts w:ascii="Times New Roman" w:eastAsia="TimesNewRoman" w:hAnsi="Times New Roman"/>
          <w:sz w:val="28"/>
          <w:szCs w:val="28"/>
          <w:lang w:eastAsia="pl-PL"/>
        </w:rPr>
        <w:t>вориконазолом</w:t>
      </w:r>
      <w:proofErr w:type="spellEnd"/>
      <w:r w:rsidRPr="003D1A05">
        <w:rPr>
          <w:rFonts w:ascii="Times New Roman" w:eastAsia="TimesNewRoman" w:hAnsi="Times New Roman"/>
          <w:sz w:val="28"/>
          <w:szCs w:val="28"/>
          <w:lang w:eastAsia="pl-PL"/>
        </w:rPr>
        <w:t xml:space="preserve"> или флуконазолом.</w:t>
      </w:r>
    </w:p>
    <w:p w14:paraId="24522FE1" w14:textId="77777777" w:rsidR="006A38DE" w:rsidRPr="00615609" w:rsidRDefault="006A38DE" w:rsidP="00290648">
      <w:pPr>
        <w:widowControl w:val="0"/>
        <w:spacing w:after="0" w:line="240" w:lineRule="auto"/>
        <w:jc w:val="both"/>
        <w:rPr>
          <w:rFonts w:ascii="Times New Roman" w:eastAsia="Times New Roman" w:hAnsi="Times New Roman"/>
          <w:b/>
          <w:i/>
          <w:sz w:val="28"/>
          <w:szCs w:val="28"/>
          <w:lang w:eastAsia="ru-RU"/>
        </w:rPr>
      </w:pPr>
    </w:p>
    <w:p w14:paraId="00038BB5" w14:textId="77777777" w:rsidR="00D43297" w:rsidRPr="00615609" w:rsidRDefault="00D43297"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eastAsia="ru-RU"/>
        </w:rPr>
        <w:t>Специальные предупреждения</w:t>
      </w:r>
    </w:p>
    <w:p w14:paraId="23133E60" w14:textId="77777777" w:rsidR="00D64046" w:rsidRPr="00944971" w:rsidRDefault="00D64046" w:rsidP="00D64046">
      <w:pPr>
        <w:widowControl w:val="0"/>
        <w:autoSpaceDE w:val="0"/>
        <w:autoSpaceDN w:val="0"/>
        <w:adjustRightInd w:val="0"/>
        <w:spacing w:after="0" w:line="240" w:lineRule="auto"/>
        <w:jc w:val="both"/>
        <w:rPr>
          <w:rFonts w:ascii="Times New Roman" w:eastAsia="Times New Roman" w:hAnsi="Times New Roman"/>
          <w:i/>
          <w:iCs/>
          <w:sz w:val="28"/>
          <w:szCs w:val="28"/>
          <w:lang w:eastAsia="pl-PL"/>
        </w:rPr>
      </w:pPr>
      <w:bookmarkStart w:id="3" w:name="_Hlk40879831"/>
      <w:r w:rsidRPr="00944971">
        <w:rPr>
          <w:rFonts w:ascii="Times New Roman" w:eastAsia="Times New Roman" w:hAnsi="Times New Roman"/>
          <w:i/>
          <w:iCs/>
          <w:sz w:val="28"/>
          <w:szCs w:val="28"/>
          <w:lang w:eastAsia="pl-PL"/>
        </w:rPr>
        <w:t>Инфекции</w:t>
      </w:r>
    </w:p>
    <w:p w14:paraId="344CB561" w14:textId="77777777" w:rsidR="00D64046" w:rsidRPr="00D64046" w:rsidRDefault="00D64046" w:rsidP="00D64046">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D64046">
        <w:rPr>
          <w:rFonts w:ascii="Times New Roman" w:eastAsia="Times New Roman" w:hAnsi="Times New Roman"/>
          <w:sz w:val="28"/>
          <w:szCs w:val="28"/>
          <w:lang w:eastAsia="pl-PL"/>
        </w:rPr>
        <w:lastRenderedPageBreak/>
        <w:t>Ибуфен Д может скрывать признаки инфекций, таких как жар и боль. Поэтому возможно, что Ибуфен Д может отложить соответствующее лечение инфекции, что может привести к увеличению риска осложнения. Это наблюдалось при пневмонии, вызванной бактериями, и бактериальных кожных инфекциях, связанных с ветряной оспой. Если вы принимаете это лекарство во время инфекции, а симптомы инфекции сохраняются или ухудшаются, немедленно обратитесь к врачу.</w:t>
      </w:r>
    </w:p>
    <w:bookmarkEnd w:id="3"/>
    <w:p w14:paraId="7DD71CFE" w14:textId="77777777" w:rsidR="00D64046" w:rsidRPr="00755C5D" w:rsidRDefault="00D64046" w:rsidP="00E36FE3">
      <w:pPr>
        <w:autoSpaceDE w:val="0"/>
        <w:autoSpaceDN w:val="0"/>
        <w:adjustRightInd w:val="0"/>
        <w:spacing w:after="0" w:line="240" w:lineRule="auto"/>
        <w:jc w:val="both"/>
        <w:rPr>
          <w:rFonts w:ascii="Times New Roman" w:eastAsia="Times New Roman" w:hAnsi="Times New Roman"/>
          <w:i/>
          <w:iCs/>
          <w:sz w:val="28"/>
          <w:szCs w:val="28"/>
          <w:lang w:eastAsia="pl-PL"/>
        </w:rPr>
      </w:pPr>
      <w:r w:rsidRPr="00755C5D">
        <w:rPr>
          <w:rFonts w:ascii="Times New Roman" w:eastAsia="Times New Roman" w:hAnsi="Times New Roman"/>
          <w:i/>
          <w:iCs/>
          <w:sz w:val="28"/>
          <w:szCs w:val="28"/>
          <w:lang w:eastAsia="pl-PL"/>
        </w:rPr>
        <w:t>Вспомогательные вещества</w:t>
      </w:r>
    </w:p>
    <w:p w14:paraId="40804129" w14:textId="77777777" w:rsidR="00E36FE3" w:rsidRPr="00E36FE3" w:rsidRDefault="00E36FE3" w:rsidP="00E36FE3">
      <w:pPr>
        <w:autoSpaceDE w:val="0"/>
        <w:autoSpaceDN w:val="0"/>
        <w:adjustRightInd w:val="0"/>
        <w:spacing w:after="0" w:line="240" w:lineRule="auto"/>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eastAsia="pl-PL"/>
        </w:rPr>
        <w:t>Ибуфен Д содержит мальтитол жидкий (E965) в связи с чем препарат не следует применять пациентам с редкой наследственной непереносимостью фруктозы.</w:t>
      </w:r>
    </w:p>
    <w:p w14:paraId="13508DF3" w14:textId="77777777" w:rsidR="00E36FE3" w:rsidRPr="00E36FE3" w:rsidRDefault="00E36FE3" w:rsidP="00E36FE3">
      <w:pPr>
        <w:autoSpaceDE w:val="0"/>
        <w:autoSpaceDN w:val="0"/>
        <w:adjustRightInd w:val="0"/>
        <w:spacing w:after="0" w:line="240" w:lineRule="auto"/>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eastAsia="pl-PL"/>
        </w:rPr>
        <w:t>Ибуфен Д содержит 1,89 мг натрия в 1 мл (9,44 мг натрия в 5 мл) суспензии, что следует принимать во внимание у пациентов, контролирующих содержание натрия в диете.</w:t>
      </w:r>
    </w:p>
    <w:p w14:paraId="146264C5" w14:textId="77777777" w:rsidR="00C97581" w:rsidRPr="00615609" w:rsidRDefault="00E36FE3" w:rsidP="00290648">
      <w:pPr>
        <w:widowControl w:val="0"/>
        <w:numPr>
          <w:ilvl w:val="12"/>
          <w:numId w:val="0"/>
        </w:numPr>
        <w:spacing w:after="0" w:line="240" w:lineRule="auto"/>
        <w:jc w:val="both"/>
        <w:rPr>
          <w:rFonts w:ascii="Times New Roman" w:eastAsia="Batang" w:hAnsi="Times New Roman"/>
          <w:i/>
          <w:sz w:val="28"/>
          <w:szCs w:val="28"/>
          <w:lang w:eastAsia="ru-RU"/>
        </w:rPr>
      </w:pPr>
      <w:r>
        <w:rPr>
          <w:rFonts w:ascii="Times New Roman" w:eastAsia="Batang" w:hAnsi="Times New Roman"/>
          <w:i/>
          <w:sz w:val="28"/>
          <w:szCs w:val="28"/>
          <w:lang w:eastAsia="ru-RU"/>
        </w:rPr>
        <w:t>Фертильность,</w:t>
      </w:r>
      <w:r w:rsidRPr="00615609">
        <w:rPr>
          <w:rFonts w:ascii="Times New Roman" w:eastAsia="Batang" w:hAnsi="Times New Roman"/>
          <w:i/>
          <w:sz w:val="28"/>
          <w:szCs w:val="28"/>
          <w:lang w:eastAsia="ru-RU"/>
        </w:rPr>
        <w:t xml:space="preserve"> </w:t>
      </w:r>
      <w:r>
        <w:rPr>
          <w:rFonts w:ascii="Times New Roman" w:eastAsia="Batang" w:hAnsi="Times New Roman"/>
          <w:i/>
          <w:sz w:val="28"/>
          <w:szCs w:val="28"/>
          <w:lang w:eastAsia="ru-RU"/>
        </w:rPr>
        <w:t>б</w:t>
      </w:r>
      <w:r w:rsidR="00C97581" w:rsidRPr="00615609">
        <w:rPr>
          <w:rFonts w:ascii="Times New Roman" w:eastAsia="Batang" w:hAnsi="Times New Roman"/>
          <w:i/>
          <w:sz w:val="28"/>
          <w:szCs w:val="28"/>
          <w:lang w:eastAsia="ru-RU"/>
        </w:rPr>
        <w:t>еременность</w:t>
      </w:r>
      <w:r>
        <w:rPr>
          <w:rFonts w:ascii="Times New Roman" w:eastAsia="Batang" w:hAnsi="Times New Roman"/>
          <w:i/>
          <w:sz w:val="28"/>
          <w:szCs w:val="28"/>
          <w:lang w:eastAsia="ru-RU"/>
        </w:rPr>
        <w:t xml:space="preserve">, </w:t>
      </w:r>
      <w:r w:rsidR="00C97581" w:rsidRPr="00615609">
        <w:rPr>
          <w:rFonts w:ascii="Times New Roman" w:eastAsia="Batang" w:hAnsi="Times New Roman"/>
          <w:i/>
          <w:sz w:val="28"/>
          <w:szCs w:val="28"/>
          <w:lang w:eastAsia="ru-RU"/>
        </w:rPr>
        <w:t>и период лактации</w:t>
      </w:r>
    </w:p>
    <w:p w14:paraId="1DC0839B" w14:textId="77777777" w:rsidR="00E36FE3" w:rsidRPr="00E36FE3" w:rsidRDefault="00E36FE3" w:rsidP="00E36FE3">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eastAsia="pl-PL"/>
        </w:rPr>
        <w:t xml:space="preserve">Имеются отдельные сведения о том, что ингибиторы </w:t>
      </w:r>
      <w:proofErr w:type="spellStart"/>
      <w:r w:rsidRPr="00E36FE3">
        <w:rPr>
          <w:rFonts w:ascii="Times New Roman" w:eastAsia="Times New Roman" w:hAnsi="Times New Roman"/>
          <w:sz w:val="28"/>
          <w:szCs w:val="28"/>
          <w:lang w:eastAsia="pl-PL"/>
        </w:rPr>
        <w:t>циклооксигеназы</w:t>
      </w:r>
      <w:proofErr w:type="spellEnd"/>
      <w:r w:rsidRPr="00E36FE3">
        <w:rPr>
          <w:rFonts w:ascii="Times New Roman" w:eastAsia="Times New Roman" w:hAnsi="Times New Roman"/>
          <w:sz w:val="28"/>
          <w:szCs w:val="28"/>
          <w:lang w:eastAsia="pl-PL"/>
        </w:rPr>
        <w:t xml:space="preserve"> / простагландинов воздействуя на овуляцию снижают фертильность у женщин. </w:t>
      </w:r>
    </w:p>
    <w:p w14:paraId="7D8580F6" w14:textId="77777777" w:rsidR="00E36FE3" w:rsidRPr="00E36FE3" w:rsidRDefault="00E36FE3" w:rsidP="00E36FE3">
      <w:pPr>
        <w:spacing w:after="0" w:line="240" w:lineRule="auto"/>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eastAsia="pl-PL"/>
        </w:rPr>
        <w:t xml:space="preserve">Ввиду отсутствия исчерпывающей информации относительно безопасности применения ибупрофена у женщин во время беременности, не рекомендуется применять ибупрофен в первом и втором триместре беременности. Применение ибупрофена в III триместре беременности противопоказано, поскольку это способствует преждевременному закрытию артериального протока и может вызвать легочную гипертензию у новорожденного, продлевает родовую деятельность, увеличивает риск кровотечения у матери и ребенка. </w:t>
      </w:r>
    </w:p>
    <w:p w14:paraId="05B14B4A" w14:textId="77777777" w:rsidR="00E36FE3" w:rsidRPr="00E36FE3" w:rsidRDefault="00E36FE3" w:rsidP="00E36FE3">
      <w:pPr>
        <w:tabs>
          <w:tab w:val="left" w:pos="0"/>
        </w:tabs>
        <w:spacing w:after="0" w:line="240" w:lineRule="auto"/>
        <w:jc w:val="both"/>
        <w:rPr>
          <w:rFonts w:ascii="Times New Roman" w:eastAsia="Times New Roman" w:hAnsi="Times New Roman"/>
          <w:sz w:val="28"/>
          <w:szCs w:val="28"/>
          <w:lang w:eastAsia="ru-RU"/>
        </w:rPr>
      </w:pPr>
      <w:r w:rsidRPr="00E36FE3">
        <w:rPr>
          <w:rFonts w:ascii="Times New Roman" w:eastAsia="Times New Roman" w:hAnsi="Times New Roman"/>
          <w:sz w:val="28"/>
          <w:szCs w:val="28"/>
          <w:lang w:eastAsia="ru-RU"/>
        </w:rPr>
        <w:t xml:space="preserve">Ибупрофен проникает в грудное молоко в очень низких концентрациях. При кратковременном применении препарата не возникает необходимости в прекращении кормления грудью. </w:t>
      </w:r>
    </w:p>
    <w:p w14:paraId="7DA21B57" w14:textId="77777777" w:rsidR="00FA4F7C" w:rsidRPr="00615609" w:rsidRDefault="00FA4F7C" w:rsidP="00290648">
      <w:pPr>
        <w:widowControl w:val="0"/>
        <w:spacing w:after="0" w:line="240" w:lineRule="auto"/>
        <w:jc w:val="both"/>
        <w:rPr>
          <w:rFonts w:ascii="Times New Roman" w:hAnsi="Times New Roman"/>
          <w:i/>
          <w:sz w:val="28"/>
          <w:szCs w:val="28"/>
        </w:rPr>
      </w:pPr>
      <w:r w:rsidRPr="00615609">
        <w:rPr>
          <w:rFonts w:ascii="Times New Roman" w:hAnsi="Times New Roman"/>
          <w:i/>
          <w:sz w:val="28"/>
          <w:szCs w:val="28"/>
        </w:rPr>
        <w:t>Особенности влияния препарата на способность управлять транспортным средством или потенциально опасными механизмами</w:t>
      </w:r>
    </w:p>
    <w:p w14:paraId="4EFFC10E" w14:textId="77777777" w:rsidR="00E36FE3" w:rsidRPr="00E36FE3" w:rsidRDefault="00E36FE3" w:rsidP="00E36FE3">
      <w:pPr>
        <w:autoSpaceDE w:val="0"/>
        <w:autoSpaceDN w:val="0"/>
        <w:spacing w:after="0" w:line="240" w:lineRule="auto"/>
        <w:jc w:val="both"/>
        <w:rPr>
          <w:rFonts w:ascii="Times New Roman" w:eastAsia="Times New Roman" w:hAnsi="Times New Roman"/>
          <w:sz w:val="28"/>
          <w:szCs w:val="28"/>
        </w:rPr>
      </w:pPr>
      <w:bookmarkStart w:id="4" w:name="_Hlk31092074"/>
      <w:r w:rsidRPr="00E36FE3">
        <w:rPr>
          <w:rFonts w:ascii="Times New Roman" w:eastAsia="Times New Roman" w:hAnsi="Times New Roman"/>
          <w:sz w:val="28"/>
          <w:szCs w:val="28"/>
          <w:lang w:eastAsia="ru-RU"/>
        </w:rPr>
        <w:t xml:space="preserve">Не ожидается влияния на способность управлять транспортом в рекомендуемых дозах и длительности терапии. </w:t>
      </w:r>
    </w:p>
    <w:p w14:paraId="449E1804" w14:textId="77777777" w:rsidR="007D0E84" w:rsidRPr="00615609" w:rsidRDefault="007D0E84" w:rsidP="00290648">
      <w:pPr>
        <w:widowControl w:val="0"/>
        <w:spacing w:after="0" w:line="240" w:lineRule="auto"/>
        <w:jc w:val="both"/>
        <w:rPr>
          <w:rFonts w:ascii="Times New Roman" w:eastAsia="Times New Roman" w:hAnsi="Times New Roman"/>
          <w:b/>
          <w:sz w:val="28"/>
          <w:szCs w:val="28"/>
          <w:lang w:eastAsia="ru-RU"/>
        </w:rPr>
      </w:pPr>
    </w:p>
    <w:bookmarkEnd w:id="4"/>
    <w:p w14:paraId="000C3ACE" w14:textId="77777777" w:rsidR="00DB406A" w:rsidRPr="00615609" w:rsidRDefault="00DB406A" w:rsidP="00290648">
      <w:pPr>
        <w:widowControl w:val="0"/>
        <w:spacing w:after="0" w:line="240" w:lineRule="auto"/>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eastAsia="ru-RU"/>
        </w:rPr>
        <w:t>Рекомендации по применению</w:t>
      </w:r>
    </w:p>
    <w:p w14:paraId="7038B325" w14:textId="77777777" w:rsidR="003D1A05" w:rsidRPr="003D1A05" w:rsidRDefault="003D1A05" w:rsidP="003D1A05">
      <w:pPr>
        <w:widowControl w:val="0"/>
        <w:spacing w:after="0" w:line="240" w:lineRule="auto"/>
        <w:jc w:val="both"/>
        <w:rPr>
          <w:rFonts w:ascii="Times New Roman" w:eastAsia="Times New Roman" w:hAnsi="Times New Roman"/>
          <w:bCs/>
          <w:i/>
          <w:sz w:val="28"/>
          <w:szCs w:val="28"/>
          <w:lang w:eastAsia="ru-RU"/>
        </w:rPr>
      </w:pPr>
      <w:bookmarkStart w:id="5" w:name="2175220276"/>
      <w:r w:rsidRPr="003D1A05">
        <w:rPr>
          <w:rFonts w:ascii="Times New Roman" w:eastAsia="Times New Roman" w:hAnsi="Times New Roman"/>
          <w:bCs/>
          <w:i/>
          <w:sz w:val="28"/>
          <w:szCs w:val="28"/>
          <w:lang w:eastAsia="ru-RU"/>
        </w:rPr>
        <w:t>Способ применения</w:t>
      </w:r>
    </w:p>
    <w:p w14:paraId="4A3D8921"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sz w:val="28"/>
          <w:szCs w:val="28"/>
          <w:lang w:eastAsia="ru-RU"/>
        </w:rPr>
        <w:t>Применяется внутрь, после еды, запивая жидкостью.</w:t>
      </w:r>
    </w:p>
    <w:p w14:paraId="35C293D3"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sz w:val="28"/>
          <w:szCs w:val="28"/>
          <w:lang w:eastAsia="ru-RU"/>
        </w:rPr>
        <w:t xml:space="preserve">Перед употреблением взболтать до получения однородной суспензии. </w:t>
      </w:r>
    </w:p>
    <w:p w14:paraId="04ADE185" w14:textId="77777777" w:rsidR="003D1A05" w:rsidRPr="003D1A05" w:rsidRDefault="003D1A05" w:rsidP="003D1A05">
      <w:pPr>
        <w:widowControl w:val="0"/>
        <w:spacing w:after="0" w:line="240" w:lineRule="auto"/>
        <w:jc w:val="both"/>
        <w:rPr>
          <w:rFonts w:ascii="Times New Roman" w:eastAsia="Times New Roman" w:hAnsi="Times New Roman"/>
          <w:bCs/>
          <w:i/>
          <w:sz w:val="28"/>
          <w:szCs w:val="28"/>
          <w:lang w:eastAsia="ru-RU"/>
        </w:rPr>
      </w:pPr>
      <w:r w:rsidRPr="003D1A05">
        <w:rPr>
          <w:rFonts w:ascii="Times New Roman" w:eastAsia="Times New Roman" w:hAnsi="Times New Roman"/>
          <w:bCs/>
          <w:sz w:val="28"/>
          <w:szCs w:val="28"/>
          <w:lang w:eastAsia="ru-RU"/>
        </w:rPr>
        <w:t xml:space="preserve">Дозы препарата применяют с интервалом </w:t>
      </w:r>
      <w:proofErr w:type="gramStart"/>
      <w:r w:rsidRPr="003D1A05">
        <w:rPr>
          <w:rFonts w:ascii="Times New Roman" w:eastAsia="Times New Roman" w:hAnsi="Times New Roman"/>
          <w:bCs/>
          <w:sz w:val="28"/>
          <w:szCs w:val="28"/>
          <w:lang w:eastAsia="ru-RU"/>
        </w:rPr>
        <w:t>6-8</w:t>
      </w:r>
      <w:proofErr w:type="gramEnd"/>
      <w:r w:rsidRPr="003D1A05">
        <w:rPr>
          <w:rFonts w:ascii="Times New Roman" w:eastAsia="Times New Roman" w:hAnsi="Times New Roman"/>
          <w:bCs/>
          <w:sz w:val="28"/>
          <w:szCs w:val="28"/>
          <w:lang w:eastAsia="ru-RU"/>
        </w:rPr>
        <w:t xml:space="preserve"> часов (или по необходимости, следует соблюдать по крайней мере </w:t>
      </w:r>
      <w:proofErr w:type="gramStart"/>
      <w:r w:rsidRPr="003D1A05">
        <w:rPr>
          <w:rFonts w:ascii="Times New Roman" w:eastAsia="Times New Roman" w:hAnsi="Times New Roman"/>
          <w:bCs/>
          <w:sz w:val="28"/>
          <w:szCs w:val="28"/>
          <w:lang w:eastAsia="ru-RU"/>
        </w:rPr>
        <w:t>4-х часовой</w:t>
      </w:r>
      <w:proofErr w:type="gramEnd"/>
      <w:r w:rsidRPr="003D1A05">
        <w:rPr>
          <w:rFonts w:ascii="Times New Roman" w:eastAsia="Times New Roman" w:hAnsi="Times New Roman"/>
          <w:bCs/>
          <w:sz w:val="28"/>
          <w:szCs w:val="28"/>
          <w:lang w:eastAsia="ru-RU"/>
        </w:rPr>
        <w:t xml:space="preserve"> интервал между приемами).</w:t>
      </w:r>
    </w:p>
    <w:p w14:paraId="1DB152F5" w14:textId="77777777" w:rsidR="00D64046" w:rsidRPr="00D64046" w:rsidRDefault="003D1A05" w:rsidP="00D64046">
      <w:pPr>
        <w:widowControl w:val="0"/>
        <w:autoSpaceDE w:val="0"/>
        <w:autoSpaceDN w:val="0"/>
        <w:adjustRightInd w:val="0"/>
        <w:spacing w:after="0" w:line="240" w:lineRule="auto"/>
        <w:jc w:val="both"/>
        <w:rPr>
          <w:rFonts w:ascii="Times New Roman" w:eastAsia="Times New Roman" w:hAnsi="Times New Roman"/>
          <w:bCs/>
          <w:sz w:val="28"/>
          <w:szCs w:val="28"/>
          <w:lang w:eastAsia="pl-PL"/>
        </w:rPr>
      </w:pPr>
      <w:r w:rsidRPr="003D1A05">
        <w:rPr>
          <w:rFonts w:ascii="Times New Roman" w:eastAsia="Times New Roman" w:hAnsi="Times New Roman"/>
          <w:bCs/>
          <w:sz w:val="28"/>
          <w:szCs w:val="28"/>
          <w:lang w:eastAsia="ru-RU"/>
        </w:rPr>
        <w:t xml:space="preserve">Препарат предназначен для симптоматического лечения. </w:t>
      </w:r>
      <w:r w:rsidR="00BE1B94" w:rsidRPr="00BE1B94">
        <w:rPr>
          <w:rFonts w:ascii="Times New Roman" w:eastAsia="Times New Roman" w:hAnsi="Times New Roman"/>
          <w:sz w:val="28"/>
          <w:szCs w:val="28"/>
          <w:lang w:eastAsia="pl-PL"/>
        </w:rPr>
        <w:t xml:space="preserve">Следует применять самую низкую эффективную дозу в течение кратчайшего периода, необходимого для облегчения симптомов. </w:t>
      </w:r>
      <w:r w:rsidR="00D64046" w:rsidRPr="00D64046">
        <w:rPr>
          <w:rFonts w:ascii="Times New Roman" w:eastAsia="Times New Roman" w:hAnsi="Times New Roman"/>
          <w:bCs/>
          <w:sz w:val="28"/>
          <w:szCs w:val="28"/>
          <w:lang w:eastAsia="pl-PL"/>
        </w:rPr>
        <w:t xml:space="preserve">Если у вас есть инфекция, немедленно обратитесь к врачу, если симптомы (такие как лихорадка и боль) сохраняются или ухудшаются (см. раздел «Специальные </w:t>
      </w:r>
      <w:r w:rsidR="00D64046" w:rsidRPr="00D64046">
        <w:rPr>
          <w:rFonts w:ascii="Times New Roman" w:eastAsia="Times New Roman" w:hAnsi="Times New Roman"/>
          <w:bCs/>
          <w:sz w:val="28"/>
          <w:szCs w:val="28"/>
          <w:lang w:eastAsia="pl-PL"/>
        </w:rPr>
        <w:lastRenderedPageBreak/>
        <w:t>предупреждения»).</w:t>
      </w:r>
    </w:p>
    <w:p w14:paraId="36C837DA" w14:textId="77777777" w:rsidR="003D1A05" w:rsidRPr="003D1A05" w:rsidRDefault="003D1A05" w:rsidP="00D64046">
      <w:pPr>
        <w:widowControl w:val="0"/>
        <w:autoSpaceDE w:val="0"/>
        <w:autoSpaceDN w:val="0"/>
        <w:adjustRightInd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sz w:val="28"/>
          <w:szCs w:val="28"/>
          <w:lang w:eastAsia="ru-RU"/>
        </w:rPr>
        <w:t>Риск возникновения побочных эффектов можно свести к минимуму, если принимать препарат в течение непродолжительного промежутка времени, в минимальной эффективной дозе, необходимой для устранения симптомов.</w:t>
      </w:r>
    </w:p>
    <w:p w14:paraId="3A137E89"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sz w:val="28"/>
          <w:szCs w:val="28"/>
          <w:lang w:eastAsia="ru-RU"/>
        </w:rPr>
        <w:t>Детям до 1 года можно применять препарат только после консультации с врачом в соответствии с его рекомендациями. Следует обратится за медицинской помощью детям в возрасте:</w:t>
      </w:r>
    </w:p>
    <w:p w14:paraId="18EA2D88" w14:textId="77777777" w:rsidR="003D1A05" w:rsidRPr="003D1A05" w:rsidRDefault="003D1A05" w:rsidP="00F77395">
      <w:pPr>
        <w:widowControl w:val="0"/>
        <w:numPr>
          <w:ilvl w:val="0"/>
          <w:numId w:val="3"/>
        </w:numPr>
        <w:spacing w:after="0" w:line="240" w:lineRule="auto"/>
        <w:ind w:left="426" w:hanging="426"/>
        <w:jc w:val="both"/>
        <w:rPr>
          <w:rFonts w:ascii="Times New Roman" w:eastAsia="Times New Roman" w:hAnsi="Times New Roman"/>
          <w:bCs/>
          <w:sz w:val="28"/>
          <w:szCs w:val="28"/>
          <w:lang w:eastAsia="ru-RU"/>
        </w:rPr>
      </w:pPr>
      <w:proofErr w:type="gramStart"/>
      <w:r w:rsidRPr="003D1A05">
        <w:rPr>
          <w:rFonts w:ascii="Times New Roman" w:eastAsia="Times New Roman" w:hAnsi="Times New Roman"/>
          <w:bCs/>
          <w:i/>
          <w:sz w:val="28"/>
          <w:szCs w:val="28"/>
          <w:lang w:eastAsia="ru-RU"/>
        </w:rPr>
        <w:t>3-6</w:t>
      </w:r>
      <w:proofErr w:type="gramEnd"/>
      <w:r w:rsidRPr="003D1A05">
        <w:rPr>
          <w:rFonts w:ascii="Times New Roman" w:eastAsia="Times New Roman" w:hAnsi="Times New Roman"/>
          <w:bCs/>
          <w:i/>
          <w:sz w:val="28"/>
          <w:szCs w:val="28"/>
          <w:lang w:eastAsia="ru-RU"/>
        </w:rPr>
        <w:t xml:space="preserve"> месяцев </w:t>
      </w:r>
      <w:r w:rsidRPr="003D1A05">
        <w:rPr>
          <w:rFonts w:ascii="Times New Roman" w:eastAsia="Times New Roman" w:hAnsi="Times New Roman"/>
          <w:bCs/>
          <w:sz w:val="28"/>
          <w:szCs w:val="28"/>
          <w:lang w:eastAsia="ru-RU"/>
        </w:rPr>
        <w:t>- в случае ухудшения состояния ребенка (и не позднее 24 часов, если симптомы продолжаются);</w:t>
      </w:r>
    </w:p>
    <w:p w14:paraId="6AE17320" w14:textId="77777777" w:rsidR="003D1A05" w:rsidRPr="003D1A05" w:rsidRDefault="003D1A05" w:rsidP="00F77395">
      <w:pPr>
        <w:widowControl w:val="0"/>
        <w:numPr>
          <w:ilvl w:val="0"/>
          <w:numId w:val="3"/>
        </w:numPr>
        <w:spacing w:after="0" w:line="240" w:lineRule="auto"/>
        <w:ind w:left="426" w:hanging="426"/>
        <w:jc w:val="both"/>
        <w:rPr>
          <w:rFonts w:ascii="Times New Roman" w:eastAsia="Times New Roman" w:hAnsi="Times New Roman"/>
          <w:bCs/>
          <w:sz w:val="28"/>
          <w:szCs w:val="28"/>
          <w:lang w:eastAsia="ru-RU"/>
        </w:rPr>
      </w:pPr>
      <w:r w:rsidRPr="003D1A05">
        <w:rPr>
          <w:rFonts w:ascii="Times New Roman" w:eastAsia="Times New Roman" w:hAnsi="Times New Roman"/>
          <w:bCs/>
          <w:i/>
          <w:sz w:val="28"/>
          <w:szCs w:val="28"/>
          <w:lang w:eastAsia="ru-RU"/>
        </w:rPr>
        <w:t xml:space="preserve">старше 6 месяцев </w:t>
      </w:r>
      <w:r w:rsidRPr="003D1A05">
        <w:rPr>
          <w:rFonts w:ascii="Times New Roman" w:eastAsia="Times New Roman" w:hAnsi="Times New Roman"/>
          <w:bCs/>
          <w:sz w:val="28"/>
          <w:szCs w:val="28"/>
          <w:lang w:eastAsia="ru-RU"/>
        </w:rPr>
        <w:t xml:space="preserve">- в случае ухудшения состояния ребенка (и не позднее 3 суток, если симптомы продолжаются). </w:t>
      </w:r>
    </w:p>
    <w:p w14:paraId="660A7FB8" w14:textId="77777777" w:rsidR="003D1A05" w:rsidRPr="003D1A05" w:rsidRDefault="003D1A05" w:rsidP="003D1A05">
      <w:pPr>
        <w:widowControl w:val="0"/>
        <w:spacing w:after="0" w:line="240" w:lineRule="auto"/>
        <w:jc w:val="both"/>
        <w:rPr>
          <w:rFonts w:ascii="Times New Roman" w:eastAsia="Times New Roman" w:hAnsi="Times New Roman"/>
          <w:bCs/>
          <w:i/>
          <w:sz w:val="28"/>
          <w:szCs w:val="28"/>
          <w:lang w:eastAsia="ru-RU"/>
        </w:rPr>
      </w:pPr>
      <w:r w:rsidRPr="003D1A05">
        <w:rPr>
          <w:rFonts w:ascii="Times New Roman" w:eastAsia="Times New Roman" w:hAnsi="Times New Roman"/>
          <w:bCs/>
          <w:i/>
          <w:sz w:val="28"/>
          <w:szCs w:val="28"/>
          <w:lang w:eastAsia="ru-RU"/>
        </w:rPr>
        <w:t>Дозы</w:t>
      </w:r>
    </w:p>
    <w:p w14:paraId="3BD2A1AB"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sz w:val="28"/>
          <w:szCs w:val="28"/>
          <w:lang w:eastAsia="ru-RU"/>
        </w:rPr>
        <w:t xml:space="preserve">Суточная доза препарата составляет </w:t>
      </w:r>
      <w:proofErr w:type="gramStart"/>
      <w:r w:rsidRPr="003D1A05">
        <w:rPr>
          <w:rFonts w:ascii="Times New Roman" w:eastAsia="Times New Roman" w:hAnsi="Times New Roman"/>
          <w:bCs/>
          <w:sz w:val="28"/>
          <w:szCs w:val="28"/>
          <w:lang w:eastAsia="ru-RU"/>
        </w:rPr>
        <w:t>20-30</w:t>
      </w:r>
      <w:proofErr w:type="gramEnd"/>
      <w:r w:rsidRPr="003D1A05">
        <w:rPr>
          <w:rFonts w:ascii="Times New Roman" w:eastAsia="Times New Roman" w:hAnsi="Times New Roman"/>
          <w:bCs/>
          <w:sz w:val="28"/>
          <w:szCs w:val="28"/>
          <w:lang w:eastAsia="ru-RU"/>
        </w:rPr>
        <w:t> мг/кг веса тела в разделенных дозах. Рекомендуемая схема дозирования:</w:t>
      </w:r>
    </w:p>
    <w:p w14:paraId="1A90DF36" w14:textId="77777777" w:rsidR="003D1A05" w:rsidRPr="003D1A05" w:rsidRDefault="003D1A05" w:rsidP="003D1A05">
      <w:pPr>
        <w:widowControl w:val="0"/>
        <w:spacing w:after="0" w:line="240" w:lineRule="auto"/>
        <w:jc w:val="both"/>
        <w:rPr>
          <w:rFonts w:ascii="Times New Roman" w:eastAsia="Times New Roman" w:hAnsi="Times New Roman"/>
          <w:bCs/>
          <w:i/>
          <w:sz w:val="28"/>
          <w:szCs w:val="28"/>
          <w:lang w:eastAsia="ru-RU"/>
        </w:rPr>
      </w:pPr>
      <w:r w:rsidRPr="003D1A05">
        <w:rPr>
          <w:rFonts w:ascii="Times New Roman" w:eastAsia="Times New Roman" w:hAnsi="Times New Roman"/>
          <w:bCs/>
          <w:i/>
          <w:sz w:val="28"/>
          <w:szCs w:val="28"/>
          <w:lang w:eastAsia="ru-RU"/>
        </w:rPr>
        <w:t>Болевой синдром и повышение температуры тела</w:t>
      </w:r>
    </w:p>
    <w:p w14:paraId="42CFD609" w14:textId="77777777" w:rsidR="003D1A05" w:rsidRPr="003D1A05" w:rsidRDefault="003D1A05" w:rsidP="003D1A05">
      <w:pPr>
        <w:widowControl w:val="0"/>
        <w:spacing w:after="0" w:line="240" w:lineRule="auto"/>
        <w:jc w:val="both"/>
        <w:rPr>
          <w:rFonts w:ascii="Times New Roman" w:eastAsia="Times New Roman" w:hAnsi="Times New Roman"/>
          <w:bCs/>
          <w:iCs/>
          <w:sz w:val="28"/>
          <w:szCs w:val="28"/>
          <w:lang w:eastAsia="ru-RU"/>
        </w:rPr>
      </w:pPr>
      <w:r w:rsidRPr="003D1A05">
        <w:rPr>
          <w:rFonts w:ascii="Times New Roman" w:eastAsia="Times New Roman" w:hAnsi="Times New Roman"/>
          <w:bCs/>
          <w:iCs/>
          <w:sz w:val="28"/>
          <w:szCs w:val="28"/>
          <w:lang w:eastAsia="ru-RU"/>
        </w:rPr>
        <w:t>Детям в возрасте:</w:t>
      </w:r>
    </w:p>
    <w:p w14:paraId="3A52F2AF"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i/>
          <w:sz w:val="28"/>
          <w:szCs w:val="28"/>
          <w:lang w:eastAsia="ru-RU"/>
        </w:rPr>
        <w:t xml:space="preserve">от 3 </w:t>
      </w:r>
      <w:proofErr w:type="spellStart"/>
      <w:r w:rsidRPr="003D1A05">
        <w:rPr>
          <w:rFonts w:ascii="Times New Roman" w:eastAsia="Times New Roman" w:hAnsi="Times New Roman"/>
          <w:bCs/>
          <w:i/>
          <w:sz w:val="28"/>
          <w:szCs w:val="28"/>
          <w:lang w:eastAsia="ru-RU"/>
        </w:rPr>
        <w:t>дo</w:t>
      </w:r>
      <w:proofErr w:type="spellEnd"/>
      <w:r w:rsidRPr="003D1A05">
        <w:rPr>
          <w:rFonts w:ascii="Times New Roman" w:eastAsia="Times New Roman" w:hAnsi="Times New Roman"/>
          <w:bCs/>
          <w:i/>
          <w:sz w:val="28"/>
          <w:szCs w:val="28"/>
          <w:lang w:eastAsia="ru-RU"/>
        </w:rPr>
        <w:t xml:space="preserve"> 6 месяцев (от 5 кг до 7,6 кг)</w:t>
      </w:r>
      <w:r w:rsidRPr="003D1A05">
        <w:rPr>
          <w:rFonts w:ascii="Times New Roman" w:eastAsia="Times New Roman" w:hAnsi="Times New Roman"/>
          <w:bCs/>
          <w:sz w:val="28"/>
          <w:szCs w:val="28"/>
          <w:lang w:eastAsia="ru-RU"/>
        </w:rPr>
        <w:t xml:space="preserve"> - по 2,5 мл 3 раза в сутки (не более 150 мг ибупрофена/сутки)</w:t>
      </w:r>
    </w:p>
    <w:p w14:paraId="1B34EE21"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i/>
          <w:sz w:val="28"/>
          <w:szCs w:val="28"/>
          <w:lang w:eastAsia="ru-RU"/>
        </w:rPr>
        <w:t xml:space="preserve">от 6 </w:t>
      </w:r>
      <w:proofErr w:type="spellStart"/>
      <w:r w:rsidRPr="003D1A05">
        <w:rPr>
          <w:rFonts w:ascii="Times New Roman" w:eastAsia="Times New Roman" w:hAnsi="Times New Roman"/>
          <w:bCs/>
          <w:i/>
          <w:sz w:val="28"/>
          <w:szCs w:val="28"/>
          <w:lang w:eastAsia="ru-RU"/>
        </w:rPr>
        <w:t>дo</w:t>
      </w:r>
      <w:proofErr w:type="spellEnd"/>
      <w:r w:rsidRPr="003D1A05">
        <w:rPr>
          <w:rFonts w:ascii="Times New Roman" w:eastAsia="Times New Roman" w:hAnsi="Times New Roman"/>
          <w:bCs/>
          <w:i/>
          <w:sz w:val="28"/>
          <w:szCs w:val="28"/>
          <w:lang w:eastAsia="ru-RU"/>
        </w:rPr>
        <w:t xml:space="preserve"> 12 месяцев (от 7,7 кг до 9 кг)</w:t>
      </w:r>
      <w:r w:rsidRPr="003D1A05">
        <w:rPr>
          <w:rFonts w:ascii="Times New Roman" w:eastAsia="Times New Roman" w:hAnsi="Times New Roman"/>
          <w:bCs/>
          <w:sz w:val="28"/>
          <w:szCs w:val="28"/>
          <w:lang w:eastAsia="ru-RU"/>
        </w:rPr>
        <w:t xml:space="preserve"> - по 2,5 мл </w:t>
      </w:r>
      <w:proofErr w:type="gramStart"/>
      <w:r w:rsidRPr="003D1A05">
        <w:rPr>
          <w:rFonts w:ascii="Times New Roman" w:eastAsia="Times New Roman" w:hAnsi="Times New Roman"/>
          <w:bCs/>
          <w:sz w:val="28"/>
          <w:szCs w:val="28"/>
          <w:lang w:eastAsia="ru-RU"/>
        </w:rPr>
        <w:t>3-4</w:t>
      </w:r>
      <w:proofErr w:type="gramEnd"/>
      <w:r w:rsidRPr="003D1A05">
        <w:rPr>
          <w:rFonts w:ascii="Times New Roman" w:eastAsia="Times New Roman" w:hAnsi="Times New Roman"/>
          <w:bCs/>
          <w:sz w:val="28"/>
          <w:szCs w:val="28"/>
          <w:lang w:eastAsia="ru-RU"/>
        </w:rPr>
        <w:t xml:space="preserve"> раза в сутки (не более 200 мг ибупрофена/сутки)</w:t>
      </w:r>
    </w:p>
    <w:p w14:paraId="58A03790"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i/>
          <w:sz w:val="28"/>
          <w:szCs w:val="28"/>
          <w:lang w:eastAsia="ru-RU"/>
        </w:rPr>
        <w:t xml:space="preserve">от 1 до 3 лет (от 10 кг до 15 кг) - </w:t>
      </w:r>
      <w:r w:rsidRPr="003D1A05">
        <w:rPr>
          <w:rFonts w:ascii="Times New Roman" w:eastAsia="Times New Roman" w:hAnsi="Times New Roman"/>
          <w:bCs/>
          <w:sz w:val="28"/>
          <w:szCs w:val="28"/>
          <w:lang w:eastAsia="ru-RU"/>
        </w:rPr>
        <w:t>по 5 мл 3 раза в сутки (не более 300 мг ибупрофена/сутки)</w:t>
      </w:r>
    </w:p>
    <w:p w14:paraId="15806568"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i/>
          <w:sz w:val="28"/>
          <w:szCs w:val="28"/>
          <w:lang w:eastAsia="ru-RU"/>
        </w:rPr>
        <w:t>от 4 до 6 лет (от 16 кг до 20 кг)</w:t>
      </w:r>
      <w:r w:rsidRPr="003D1A05">
        <w:rPr>
          <w:rFonts w:ascii="Times New Roman" w:eastAsia="Times New Roman" w:hAnsi="Times New Roman"/>
          <w:bCs/>
          <w:sz w:val="28"/>
          <w:szCs w:val="28"/>
          <w:lang w:eastAsia="ru-RU"/>
        </w:rPr>
        <w:t xml:space="preserve"> - по 7,5 мл 3 раза в сутки (не более 450 мг ибупрофена/сутки)</w:t>
      </w:r>
    </w:p>
    <w:p w14:paraId="79BF154E"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i/>
          <w:sz w:val="28"/>
          <w:szCs w:val="28"/>
          <w:lang w:eastAsia="ru-RU"/>
        </w:rPr>
        <w:t>от 7 до 9 лет (от 21 кг до 29 кг)</w:t>
      </w:r>
      <w:r w:rsidRPr="003D1A05">
        <w:rPr>
          <w:rFonts w:ascii="Times New Roman" w:eastAsia="Times New Roman" w:hAnsi="Times New Roman"/>
          <w:bCs/>
          <w:sz w:val="28"/>
          <w:szCs w:val="28"/>
          <w:lang w:eastAsia="ru-RU"/>
        </w:rPr>
        <w:t xml:space="preserve"> - по 10 мл 3 раза в сутки (не более 600 мг ибупрофена/сутки)</w:t>
      </w:r>
    </w:p>
    <w:p w14:paraId="32A138F7"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i/>
          <w:sz w:val="28"/>
          <w:szCs w:val="28"/>
          <w:lang w:eastAsia="ru-RU"/>
        </w:rPr>
        <w:t xml:space="preserve">от 10 до 12 лет (от 30 кг до 40 кг) - </w:t>
      </w:r>
      <w:r w:rsidRPr="003D1A05">
        <w:rPr>
          <w:rFonts w:ascii="Times New Roman" w:eastAsia="Times New Roman" w:hAnsi="Times New Roman"/>
          <w:bCs/>
          <w:sz w:val="28"/>
          <w:szCs w:val="28"/>
          <w:lang w:eastAsia="ru-RU"/>
        </w:rPr>
        <w:t>по 15 мл 3 раза в сутки (не более 900 мг ибупрофена/сутки)</w:t>
      </w:r>
    </w:p>
    <w:p w14:paraId="6E13174C" w14:textId="77777777" w:rsidR="003D1A05" w:rsidRPr="003D1A05" w:rsidRDefault="003D1A05" w:rsidP="003D1A05">
      <w:pPr>
        <w:widowControl w:val="0"/>
        <w:spacing w:after="0" w:line="240" w:lineRule="auto"/>
        <w:jc w:val="both"/>
        <w:rPr>
          <w:rFonts w:ascii="Times New Roman" w:eastAsia="Times New Roman" w:hAnsi="Times New Roman"/>
          <w:bCs/>
          <w:i/>
          <w:sz w:val="28"/>
          <w:szCs w:val="28"/>
          <w:lang w:eastAsia="ru-RU"/>
        </w:rPr>
      </w:pPr>
      <w:r w:rsidRPr="003D1A05">
        <w:rPr>
          <w:rFonts w:ascii="Times New Roman" w:eastAsia="Times New Roman" w:hAnsi="Times New Roman"/>
          <w:bCs/>
          <w:i/>
          <w:sz w:val="28"/>
          <w:szCs w:val="28"/>
          <w:lang w:eastAsia="ru-RU"/>
        </w:rPr>
        <w:t>Повышение температуры тела после вакцинации</w:t>
      </w:r>
    </w:p>
    <w:p w14:paraId="6D71A7F5"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sz w:val="28"/>
          <w:szCs w:val="28"/>
          <w:lang w:eastAsia="ru-RU"/>
        </w:rPr>
        <w:t>Однократно назначают 2,5 мл суспензии, в случае необходимости дозу можно повторить через 6 часов. Не следует принимать более чем две дозы по 2,5 мл суспензии в течение 24 часов. В случае если температура не снижается, необходимо обратиться к врачу.</w:t>
      </w:r>
    </w:p>
    <w:p w14:paraId="3C454AD4"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sz w:val="28"/>
          <w:szCs w:val="28"/>
          <w:lang w:eastAsia="ru-RU"/>
        </w:rPr>
        <w:t>Не следует превышать рекомендуемую дозу препарата!</w:t>
      </w:r>
    </w:p>
    <w:p w14:paraId="4954855A" w14:textId="77777777" w:rsidR="003D1A05" w:rsidRPr="003D1A05" w:rsidRDefault="003D1A05" w:rsidP="003D1A05">
      <w:pPr>
        <w:widowControl w:val="0"/>
        <w:spacing w:after="0" w:line="240" w:lineRule="auto"/>
        <w:jc w:val="both"/>
        <w:rPr>
          <w:rFonts w:ascii="Times New Roman" w:eastAsia="Times New Roman" w:hAnsi="Times New Roman"/>
          <w:bCs/>
          <w:i/>
          <w:sz w:val="28"/>
          <w:szCs w:val="28"/>
          <w:lang w:eastAsia="ru-RU"/>
        </w:rPr>
      </w:pPr>
      <w:r w:rsidRPr="003D1A05">
        <w:rPr>
          <w:rFonts w:ascii="Times New Roman" w:eastAsia="Times New Roman" w:hAnsi="Times New Roman"/>
          <w:bCs/>
          <w:i/>
          <w:sz w:val="28"/>
          <w:szCs w:val="28"/>
          <w:lang w:eastAsia="ru-RU"/>
        </w:rPr>
        <w:t>Инструкция по применению шприц-дозатора</w:t>
      </w:r>
    </w:p>
    <w:p w14:paraId="4A8C9B78"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sz w:val="28"/>
          <w:szCs w:val="28"/>
          <w:lang w:eastAsia="ru-RU"/>
        </w:rPr>
        <w:t>1. Следует открутить крышку флакона (нажать вниз и повернуть против хода часовой стрелки).</w:t>
      </w:r>
    </w:p>
    <w:p w14:paraId="0F353944"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sz w:val="28"/>
          <w:szCs w:val="28"/>
          <w:lang w:eastAsia="ru-RU"/>
        </w:rPr>
        <w:t>2. Дозатор следует сильно вдавить в отверстие флакона.</w:t>
      </w:r>
    </w:p>
    <w:p w14:paraId="07E2A40C"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sz w:val="28"/>
          <w:szCs w:val="28"/>
          <w:lang w:eastAsia="ru-RU"/>
        </w:rPr>
        <w:t>3. Флакон следует энергично взболтать до получения однородной суспензии.</w:t>
      </w:r>
    </w:p>
    <w:p w14:paraId="1CBC18A2"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sz w:val="28"/>
          <w:szCs w:val="28"/>
          <w:lang w:eastAsia="ru-RU"/>
        </w:rPr>
        <w:t>4. Для того чтобы наполнить дозатор, следует перевернуть флакон вверх дном, а затем осторожно опускать поршень вниз, наполняя суспензией до нужного места на мерной шкале.</w:t>
      </w:r>
    </w:p>
    <w:p w14:paraId="7709C222"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sz w:val="28"/>
          <w:szCs w:val="28"/>
          <w:lang w:eastAsia="ru-RU"/>
        </w:rPr>
        <w:t>5. Флакон перевернуть в исходное положение и осторожно откручивая дозатор, вынуть из флакона.</w:t>
      </w:r>
    </w:p>
    <w:p w14:paraId="4C6996E6"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sz w:val="28"/>
          <w:szCs w:val="28"/>
          <w:lang w:eastAsia="ru-RU"/>
        </w:rPr>
        <w:lastRenderedPageBreak/>
        <w:t xml:space="preserve">6. Наконечник дозатора следует поместить в рот ребенка, а затем медленно нажимая на поршень, осторожно выдавить содержимое дозатора. </w:t>
      </w:r>
    </w:p>
    <w:p w14:paraId="09CEDBD6" w14:textId="77777777" w:rsidR="003D1A05" w:rsidRPr="003D1A05" w:rsidRDefault="003D1A05"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sz w:val="28"/>
          <w:szCs w:val="28"/>
          <w:lang w:eastAsia="ru-RU"/>
        </w:rPr>
        <w:t>7. После использования флакон следует закрыть завинчивающейся крышкой, а дозатор промыть и высушить.</w:t>
      </w:r>
    </w:p>
    <w:p w14:paraId="5FD451E5" w14:textId="77777777" w:rsidR="0043702F" w:rsidRPr="00D61AA5" w:rsidRDefault="0043702F" w:rsidP="00290648">
      <w:pPr>
        <w:widowControl w:val="0"/>
        <w:spacing w:after="0" w:line="240" w:lineRule="auto"/>
        <w:jc w:val="both"/>
        <w:rPr>
          <w:rFonts w:ascii="Times New Roman" w:eastAsia="Times New Roman" w:hAnsi="Times New Roman"/>
          <w:bCs/>
          <w:sz w:val="28"/>
          <w:szCs w:val="28"/>
          <w:lang w:eastAsia="ru-RU"/>
        </w:rPr>
      </w:pPr>
    </w:p>
    <w:p w14:paraId="6F569E06" w14:textId="77777777" w:rsidR="00C7195C" w:rsidRPr="00615609" w:rsidRDefault="00DB406A" w:rsidP="00290648">
      <w:pPr>
        <w:widowControl w:val="0"/>
        <w:spacing w:after="0" w:line="240" w:lineRule="auto"/>
        <w:jc w:val="both"/>
        <w:rPr>
          <w:rFonts w:ascii="Times New Roman" w:hAnsi="Times New Roman"/>
          <w:i/>
          <w:sz w:val="24"/>
          <w:szCs w:val="24"/>
        </w:rPr>
      </w:pPr>
      <w:bookmarkStart w:id="6" w:name="2175220278"/>
      <w:bookmarkEnd w:id="5"/>
      <w:r w:rsidRPr="00615609">
        <w:rPr>
          <w:rFonts w:ascii="Times New Roman" w:eastAsia="Times New Roman" w:hAnsi="Times New Roman"/>
          <w:b/>
          <w:i/>
          <w:sz w:val="28"/>
          <w:szCs w:val="28"/>
          <w:lang w:eastAsia="ru-RU"/>
        </w:rPr>
        <w:t>Меры, которые необходимо принять в случае передозировки</w:t>
      </w:r>
      <w:bookmarkStart w:id="7" w:name="_Hlk31180865"/>
      <w:bookmarkStart w:id="8" w:name="2175220279"/>
      <w:bookmarkEnd w:id="6"/>
    </w:p>
    <w:bookmarkEnd w:id="7"/>
    <w:p w14:paraId="68F9323B" w14:textId="77777777" w:rsidR="00E36FE3" w:rsidRPr="00E36FE3" w:rsidRDefault="00E36FE3" w:rsidP="00E36FE3">
      <w:pPr>
        <w:spacing w:after="0" w:line="240" w:lineRule="auto"/>
        <w:jc w:val="both"/>
        <w:rPr>
          <w:rFonts w:ascii="Times New Roman" w:eastAsia="Times New Roman" w:hAnsi="Times New Roman"/>
          <w:sz w:val="28"/>
          <w:szCs w:val="28"/>
          <w:lang w:eastAsia="ru-RU"/>
        </w:rPr>
      </w:pPr>
      <w:r w:rsidRPr="00E36FE3">
        <w:rPr>
          <w:rFonts w:ascii="Times New Roman" w:eastAsia="Times New Roman" w:hAnsi="Times New Roman"/>
          <w:sz w:val="28"/>
          <w:szCs w:val="28"/>
          <w:lang w:eastAsia="ru-RU"/>
        </w:rPr>
        <w:t xml:space="preserve">У детей разовый прием дозы свыше 400 мг может вызвать симптомы передозировки. У взрослых доза, способная вызвать такие симптомы, точно не установлена. Период полувыведения во время передозировки составляет от 1,5 </w:t>
      </w:r>
      <w:proofErr w:type="spellStart"/>
      <w:r w:rsidRPr="00E36FE3">
        <w:rPr>
          <w:rFonts w:ascii="Times New Roman" w:eastAsia="Times New Roman" w:hAnsi="Times New Roman"/>
          <w:sz w:val="28"/>
          <w:szCs w:val="28"/>
          <w:lang w:eastAsia="ru-RU"/>
        </w:rPr>
        <w:t>дo</w:t>
      </w:r>
      <w:proofErr w:type="spellEnd"/>
      <w:r w:rsidRPr="00E36FE3">
        <w:rPr>
          <w:rFonts w:ascii="Times New Roman" w:eastAsia="Times New Roman" w:hAnsi="Times New Roman"/>
          <w:sz w:val="28"/>
          <w:szCs w:val="28"/>
          <w:lang w:eastAsia="ru-RU"/>
        </w:rPr>
        <w:t xml:space="preserve"> 3 часов.</w:t>
      </w:r>
    </w:p>
    <w:p w14:paraId="3B08EA8F" w14:textId="77777777" w:rsidR="00E36FE3" w:rsidRPr="00E36FE3" w:rsidRDefault="00E36FE3" w:rsidP="00E36FE3">
      <w:pPr>
        <w:spacing w:after="0" w:line="240" w:lineRule="auto"/>
        <w:jc w:val="both"/>
        <w:rPr>
          <w:rFonts w:ascii="Times New Roman" w:eastAsia="Times New Roman" w:hAnsi="Times New Roman"/>
          <w:sz w:val="28"/>
          <w:szCs w:val="28"/>
          <w:lang w:eastAsia="ru-RU"/>
        </w:rPr>
      </w:pPr>
      <w:r w:rsidRPr="00E36FE3">
        <w:rPr>
          <w:rFonts w:ascii="Times New Roman" w:eastAsia="Times New Roman" w:hAnsi="Times New Roman"/>
          <w:i/>
          <w:sz w:val="28"/>
          <w:szCs w:val="28"/>
          <w:lang w:eastAsia="ru-RU"/>
        </w:rPr>
        <w:t xml:space="preserve">Симптомы: </w:t>
      </w:r>
      <w:r w:rsidRPr="00E36FE3">
        <w:rPr>
          <w:rFonts w:ascii="Times New Roman" w:eastAsia="Times New Roman" w:hAnsi="Times New Roman"/>
          <w:sz w:val="28"/>
          <w:szCs w:val="28"/>
          <w:lang w:eastAsia="ru-RU"/>
        </w:rPr>
        <w:t>боли в животе, тошнота, рвота, диарея, головная боль, шум в ушах, головная боль, кровотечение из ЖКТ. При тяжелой интоксикации возможно влияние на центральную нервную систему: сонливость, возбуждение, дезориентация, судороги, метаболический ацидоз, кома. Возможно развитие острой почечной недостаточности, повреждение печени, обострение бронхиальной астмы.</w:t>
      </w:r>
    </w:p>
    <w:p w14:paraId="601B43B8" w14:textId="77777777" w:rsidR="00E36FE3" w:rsidRPr="00E36FE3" w:rsidRDefault="00E36FE3" w:rsidP="00E36FE3">
      <w:pPr>
        <w:spacing w:after="0" w:line="240" w:lineRule="auto"/>
        <w:jc w:val="both"/>
        <w:rPr>
          <w:rFonts w:ascii="Times New Roman" w:eastAsia="Times New Roman" w:hAnsi="Times New Roman"/>
          <w:sz w:val="28"/>
          <w:szCs w:val="28"/>
          <w:lang w:eastAsia="ru-RU"/>
        </w:rPr>
      </w:pPr>
      <w:r w:rsidRPr="00E36FE3">
        <w:rPr>
          <w:rFonts w:ascii="Times New Roman" w:eastAsia="Times New Roman" w:hAnsi="Times New Roman"/>
          <w:i/>
          <w:sz w:val="28"/>
          <w:szCs w:val="28"/>
          <w:lang w:eastAsia="ru-RU"/>
        </w:rPr>
        <w:t xml:space="preserve">Лечение: </w:t>
      </w:r>
      <w:r w:rsidRPr="00E36FE3">
        <w:rPr>
          <w:rFonts w:ascii="Times New Roman" w:eastAsia="Times New Roman" w:hAnsi="Times New Roman"/>
          <w:sz w:val="28"/>
          <w:szCs w:val="28"/>
          <w:lang w:eastAsia="ru-RU"/>
        </w:rPr>
        <w:t>промывание желудка (только в течение часа после приема препарата), прием активированного угля, щелочное питье, симптоматическое и поддерживающее лечение. При необходимости мониторинг сердечной деятельности и жизненно важных функций. Специфического антидота нет.</w:t>
      </w:r>
    </w:p>
    <w:p w14:paraId="1101C689" w14:textId="77777777" w:rsidR="005C4B12" w:rsidRPr="00615609" w:rsidRDefault="00DB406A" w:rsidP="00290648">
      <w:pPr>
        <w:widowControl w:val="0"/>
        <w:spacing w:after="0" w:line="240" w:lineRule="auto"/>
        <w:jc w:val="both"/>
        <w:rPr>
          <w:rFonts w:ascii="Times New Roman" w:hAnsi="Times New Roman"/>
          <w:i/>
          <w:sz w:val="28"/>
          <w:szCs w:val="28"/>
        </w:rPr>
      </w:pPr>
      <w:r w:rsidRPr="00615609">
        <w:rPr>
          <w:rFonts w:ascii="Times New Roman" w:eastAsia="Times New Roman" w:hAnsi="Times New Roman"/>
          <w:b/>
          <w:i/>
          <w:sz w:val="28"/>
          <w:szCs w:val="28"/>
          <w:lang w:eastAsia="ru-RU"/>
        </w:rPr>
        <w:t>Меры, необходимые при пропуске одной или нескольких доз лекарственного препарата</w:t>
      </w:r>
      <w:r w:rsidRPr="00615609">
        <w:rPr>
          <w:rFonts w:ascii="Times New Roman" w:hAnsi="Times New Roman"/>
          <w:i/>
          <w:sz w:val="28"/>
          <w:szCs w:val="28"/>
        </w:rPr>
        <w:t xml:space="preserve"> </w:t>
      </w:r>
    </w:p>
    <w:p w14:paraId="0C2A1D56" w14:textId="77777777" w:rsidR="00863BB1" w:rsidRPr="00615609" w:rsidRDefault="00863BB1" w:rsidP="00290648">
      <w:pPr>
        <w:widowControl w:val="0"/>
        <w:spacing w:after="0" w:line="240" w:lineRule="auto"/>
        <w:jc w:val="both"/>
        <w:rPr>
          <w:rFonts w:ascii="Times New Roman" w:hAnsi="Times New Roman"/>
          <w:sz w:val="28"/>
          <w:szCs w:val="28"/>
        </w:rPr>
      </w:pPr>
      <w:bookmarkStart w:id="9" w:name="2175220280"/>
      <w:bookmarkEnd w:id="8"/>
      <w:r w:rsidRPr="00615609">
        <w:rPr>
          <w:rFonts w:ascii="Times New Roman" w:hAnsi="Times New Roman"/>
          <w:sz w:val="28"/>
          <w:szCs w:val="28"/>
        </w:rPr>
        <w:t>При пропуске очередной дозы препарата следует принять ее как можно скорее. Если до приема очередной дозы осталось немного времени, следует принять ее в</w:t>
      </w:r>
      <w:r w:rsidRPr="00615609">
        <w:rPr>
          <w:rFonts w:ascii="Times New Roman" w:hAnsi="Times New Roman"/>
          <w:sz w:val="28"/>
          <w:szCs w:val="28"/>
          <w:lang w:val="en-US"/>
        </w:rPr>
        <w:t> </w:t>
      </w:r>
      <w:r w:rsidRPr="00615609">
        <w:rPr>
          <w:rFonts w:ascii="Times New Roman" w:hAnsi="Times New Roman"/>
          <w:sz w:val="28"/>
          <w:szCs w:val="28"/>
        </w:rPr>
        <w:t>запланированное время. Не</w:t>
      </w:r>
      <w:r w:rsidRPr="00615609">
        <w:rPr>
          <w:rFonts w:ascii="Times New Roman" w:hAnsi="Times New Roman"/>
          <w:sz w:val="28"/>
          <w:szCs w:val="28"/>
          <w:lang w:val="en-US"/>
        </w:rPr>
        <w:t> </w:t>
      </w:r>
      <w:r w:rsidRPr="00615609">
        <w:rPr>
          <w:rFonts w:ascii="Times New Roman" w:hAnsi="Times New Roman"/>
          <w:sz w:val="28"/>
          <w:szCs w:val="28"/>
        </w:rPr>
        <w:t>следует принимать двойную дозу препарата, чтобы скомпенсировать пропущенную.</w:t>
      </w:r>
    </w:p>
    <w:bookmarkEnd w:id="9"/>
    <w:p w14:paraId="46B41C1F" w14:textId="77777777" w:rsidR="00863BB1" w:rsidRPr="00615609" w:rsidRDefault="00863BB1" w:rsidP="00290648">
      <w:pPr>
        <w:widowControl w:val="0"/>
        <w:spacing w:after="0" w:line="240" w:lineRule="auto"/>
        <w:jc w:val="both"/>
        <w:rPr>
          <w:rFonts w:ascii="Times New Roman" w:eastAsia="Times New Roman" w:hAnsi="Times New Roman"/>
          <w:b/>
          <w:i/>
          <w:sz w:val="28"/>
          <w:szCs w:val="28"/>
          <w:lang w:bidi="ru-RU"/>
        </w:rPr>
      </w:pPr>
      <w:r w:rsidRPr="00615609">
        <w:rPr>
          <w:rFonts w:ascii="Times New Roman" w:eastAsia="Times New Roman" w:hAnsi="Times New Roman"/>
          <w:b/>
          <w:i/>
          <w:sz w:val="28"/>
          <w:szCs w:val="28"/>
          <w:lang w:bidi="ru-RU"/>
        </w:rPr>
        <w:t>Обратитесь к врачу или фармацевту за советом прежде, чем применять лекарственный препарат.</w:t>
      </w:r>
    </w:p>
    <w:p w14:paraId="06A7ADBA" w14:textId="77777777" w:rsidR="00A12563" w:rsidRPr="00615609" w:rsidRDefault="00A12563" w:rsidP="00290648">
      <w:pPr>
        <w:widowControl w:val="0"/>
        <w:spacing w:after="0" w:line="240" w:lineRule="auto"/>
        <w:jc w:val="both"/>
        <w:rPr>
          <w:rFonts w:ascii="Times New Roman" w:eastAsia="Times New Roman" w:hAnsi="Times New Roman"/>
          <w:bCs/>
          <w:sz w:val="28"/>
          <w:szCs w:val="28"/>
          <w:lang w:eastAsia="ru-RU"/>
        </w:rPr>
      </w:pPr>
    </w:p>
    <w:p w14:paraId="69C07197" w14:textId="77777777" w:rsidR="001937AD" w:rsidRPr="00615609" w:rsidRDefault="001937AD" w:rsidP="00290648">
      <w:pPr>
        <w:widowControl w:val="0"/>
        <w:spacing w:after="0" w:line="240" w:lineRule="auto"/>
        <w:jc w:val="both"/>
        <w:rPr>
          <w:rFonts w:ascii="Times New Roman" w:hAnsi="Times New Roman"/>
          <w:b/>
          <w:sz w:val="28"/>
          <w:szCs w:val="28"/>
        </w:rPr>
      </w:pPr>
      <w:bookmarkStart w:id="10" w:name="2175220282"/>
      <w:r w:rsidRPr="00615609">
        <w:rPr>
          <w:rFonts w:ascii="Times New Roman" w:eastAsia="Times New Roman" w:hAnsi="Times New Roman"/>
          <w:b/>
          <w:sz w:val="28"/>
          <w:szCs w:val="28"/>
          <w:lang w:eastAsia="ru-RU"/>
        </w:rPr>
        <w:t>Описание нежелательных реакций</w:t>
      </w:r>
      <w:r w:rsidR="005C4B12" w:rsidRPr="00615609">
        <w:rPr>
          <w:rFonts w:ascii="Times New Roman" w:eastAsia="Times New Roman" w:hAnsi="Times New Roman"/>
          <w:b/>
          <w:sz w:val="28"/>
          <w:szCs w:val="28"/>
          <w:lang w:eastAsia="ru-RU"/>
        </w:rPr>
        <w:t xml:space="preserve">, </w:t>
      </w:r>
      <w:r w:rsidRPr="00615609">
        <w:rPr>
          <w:rFonts w:ascii="Times New Roman" w:hAnsi="Times New Roman"/>
          <w:b/>
          <w:sz w:val="28"/>
          <w:szCs w:val="28"/>
        </w:rPr>
        <w:t>которые проявляются при стандартном применении ЛП и меры, которые следует принять в этом случае</w:t>
      </w:r>
    </w:p>
    <w:bookmarkEnd w:id="10"/>
    <w:p w14:paraId="16D29077" w14:textId="77777777" w:rsidR="003D1A05" w:rsidRPr="003D1A05" w:rsidRDefault="003D1A05" w:rsidP="003D1A05">
      <w:pPr>
        <w:autoSpaceDE w:val="0"/>
        <w:autoSpaceDN w:val="0"/>
        <w:spacing w:after="0" w:line="240" w:lineRule="auto"/>
        <w:jc w:val="both"/>
        <w:rPr>
          <w:rFonts w:ascii="Times New Roman" w:eastAsia="Times New Roman" w:hAnsi="Times New Roman"/>
          <w:i/>
          <w:sz w:val="28"/>
          <w:szCs w:val="28"/>
          <w:lang w:eastAsia="pl-PL"/>
        </w:rPr>
      </w:pPr>
      <w:r w:rsidRPr="003D1A05">
        <w:rPr>
          <w:rFonts w:ascii="Times New Roman" w:eastAsia="Times New Roman" w:hAnsi="Times New Roman"/>
          <w:bCs/>
          <w:i/>
          <w:sz w:val="28"/>
          <w:szCs w:val="28"/>
        </w:rPr>
        <w:t>Часто (</w:t>
      </w:r>
      <w:r w:rsidRPr="003D1A05">
        <w:rPr>
          <w:rFonts w:ascii="Times New Roman" w:eastAsia="Times New Roman" w:hAnsi="Times New Roman"/>
          <w:i/>
          <w:sz w:val="28"/>
          <w:szCs w:val="28"/>
          <w:lang w:eastAsia="pl-PL"/>
        </w:rPr>
        <w:t>≥1/100 до &lt;1/10)</w:t>
      </w:r>
    </w:p>
    <w:p w14:paraId="26FCDA35" w14:textId="77777777" w:rsidR="003D1A05" w:rsidRPr="003D1A05" w:rsidRDefault="003D1A05" w:rsidP="00E37499">
      <w:pPr>
        <w:widowControl w:val="0"/>
        <w:numPr>
          <w:ilvl w:val="0"/>
          <w:numId w:val="10"/>
        </w:numPr>
        <w:autoSpaceDE w:val="0"/>
        <w:autoSpaceDN w:val="0"/>
        <w:adjustRightInd w:val="0"/>
        <w:spacing w:after="0" w:line="240" w:lineRule="auto"/>
        <w:ind w:left="426" w:hanging="426"/>
        <w:jc w:val="both"/>
        <w:rPr>
          <w:rFonts w:ascii="Times New Roman" w:eastAsia="Times New Roman" w:hAnsi="Times New Roman"/>
          <w:bCs/>
          <w:sz w:val="28"/>
          <w:szCs w:val="28"/>
        </w:rPr>
      </w:pPr>
      <w:r w:rsidRPr="003D1A05">
        <w:rPr>
          <w:rFonts w:ascii="Times New Roman" w:eastAsia="Times New Roman" w:hAnsi="Times New Roman"/>
          <w:sz w:val="28"/>
          <w:szCs w:val="28"/>
          <w:lang w:eastAsia="en-GB"/>
        </w:rPr>
        <w:t xml:space="preserve">диарея (в результате наличия в составе </w:t>
      </w:r>
      <w:proofErr w:type="spellStart"/>
      <w:r w:rsidRPr="003D1A05">
        <w:rPr>
          <w:rFonts w:ascii="Times New Roman" w:eastAsia="Times New Roman" w:hAnsi="Times New Roman"/>
          <w:sz w:val="28"/>
          <w:szCs w:val="28"/>
          <w:lang w:eastAsia="en-GB"/>
        </w:rPr>
        <w:t>мальтитола</w:t>
      </w:r>
      <w:proofErr w:type="spellEnd"/>
      <w:r w:rsidRPr="003D1A05">
        <w:rPr>
          <w:rFonts w:ascii="Times New Roman" w:eastAsia="Times New Roman" w:hAnsi="Times New Roman"/>
          <w:sz w:val="28"/>
          <w:szCs w:val="28"/>
          <w:lang w:eastAsia="en-GB"/>
        </w:rPr>
        <w:t xml:space="preserve"> и глицерина).</w:t>
      </w:r>
    </w:p>
    <w:p w14:paraId="4D4BE6D7" w14:textId="77777777" w:rsidR="003D1A05" w:rsidRPr="003D1A05" w:rsidRDefault="003D1A05" w:rsidP="003D1A05">
      <w:pPr>
        <w:autoSpaceDE w:val="0"/>
        <w:autoSpaceDN w:val="0"/>
        <w:spacing w:after="0" w:line="240" w:lineRule="auto"/>
        <w:jc w:val="both"/>
        <w:rPr>
          <w:rFonts w:ascii="Times New Roman" w:eastAsia="Times New Roman" w:hAnsi="Times New Roman"/>
          <w:sz w:val="28"/>
          <w:szCs w:val="28"/>
          <w:lang w:eastAsia="en-GB"/>
        </w:rPr>
      </w:pPr>
      <w:r w:rsidRPr="003D1A05">
        <w:rPr>
          <w:rFonts w:ascii="Times New Roman" w:eastAsia="Times New Roman" w:hAnsi="Times New Roman"/>
          <w:bCs/>
          <w:i/>
          <w:sz w:val="28"/>
          <w:szCs w:val="28"/>
        </w:rPr>
        <w:t>Нечасто (</w:t>
      </w:r>
      <w:r w:rsidRPr="003D1A05">
        <w:rPr>
          <w:rFonts w:ascii="Times New Roman" w:eastAsia="Times New Roman" w:hAnsi="Times New Roman"/>
          <w:i/>
          <w:sz w:val="28"/>
          <w:szCs w:val="28"/>
          <w:lang w:val="en-GB" w:eastAsia="ru-RU"/>
        </w:rPr>
        <w:t>≥</w:t>
      </w:r>
      <w:r w:rsidRPr="003D1A05">
        <w:rPr>
          <w:rFonts w:ascii="Times New Roman" w:eastAsia="Times New Roman" w:hAnsi="Times New Roman"/>
          <w:i/>
          <w:sz w:val="28"/>
          <w:szCs w:val="28"/>
          <w:lang w:eastAsia="ru-RU"/>
        </w:rPr>
        <w:t xml:space="preserve">1/1000 до </w:t>
      </w:r>
      <w:r w:rsidRPr="003D1A05">
        <w:rPr>
          <w:rFonts w:ascii="Times New Roman" w:eastAsia="Times New Roman" w:hAnsi="Times New Roman"/>
          <w:i/>
          <w:sz w:val="28"/>
          <w:szCs w:val="28"/>
          <w:lang w:eastAsia="ru-RU"/>
        </w:rPr>
        <w:sym w:font="Symbol" w:char="F03C"/>
      </w:r>
      <w:r w:rsidRPr="003D1A05">
        <w:rPr>
          <w:rFonts w:ascii="Times New Roman" w:eastAsia="Times New Roman" w:hAnsi="Times New Roman"/>
          <w:i/>
          <w:sz w:val="28"/>
          <w:szCs w:val="28"/>
          <w:lang w:eastAsia="ru-RU"/>
        </w:rPr>
        <w:t>1/100)</w:t>
      </w:r>
    </w:p>
    <w:p w14:paraId="73E399CC" w14:textId="77777777" w:rsidR="003D1A05" w:rsidRPr="003D1A05" w:rsidRDefault="003D1A05" w:rsidP="00E37499">
      <w:pPr>
        <w:widowControl w:val="0"/>
        <w:numPr>
          <w:ilvl w:val="0"/>
          <w:numId w:val="4"/>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аллергические реакции, крапивница, кожный зуд, различные кожные высыпания</w:t>
      </w:r>
    </w:p>
    <w:p w14:paraId="7D902330" w14:textId="77777777" w:rsidR="003D1A05" w:rsidRPr="003D1A05" w:rsidRDefault="003D1A05" w:rsidP="00E37499">
      <w:pPr>
        <w:widowControl w:val="0"/>
        <w:numPr>
          <w:ilvl w:val="0"/>
          <w:numId w:val="4"/>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боль в животе, тошнота, диспепсия, вздутие живота</w:t>
      </w:r>
    </w:p>
    <w:p w14:paraId="1DA2E0DA" w14:textId="77777777" w:rsidR="003D1A05" w:rsidRPr="003D1A05" w:rsidRDefault="003D1A05" w:rsidP="00E37499">
      <w:pPr>
        <w:widowControl w:val="0"/>
        <w:numPr>
          <w:ilvl w:val="0"/>
          <w:numId w:val="4"/>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головная боль.</w:t>
      </w:r>
    </w:p>
    <w:p w14:paraId="0C98BAC7" w14:textId="77777777" w:rsidR="003D1A05" w:rsidRPr="003D1A05" w:rsidRDefault="003D1A05" w:rsidP="003D1A05">
      <w:pPr>
        <w:autoSpaceDE w:val="0"/>
        <w:autoSpaceDN w:val="0"/>
        <w:spacing w:after="0" w:line="240" w:lineRule="auto"/>
        <w:jc w:val="both"/>
        <w:rPr>
          <w:rFonts w:ascii="Times New Roman" w:eastAsia="Times New Roman" w:hAnsi="Times New Roman"/>
          <w:sz w:val="28"/>
          <w:szCs w:val="28"/>
          <w:lang w:eastAsia="en-GB"/>
        </w:rPr>
      </w:pPr>
      <w:r w:rsidRPr="003D1A05">
        <w:rPr>
          <w:rFonts w:ascii="Times New Roman" w:eastAsia="Times New Roman" w:hAnsi="Times New Roman"/>
          <w:i/>
          <w:sz w:val="28"/>
          <w:szCs w:val="28"/>
          <w:lang w:eastAsia="en-GB"/>
        </w:rPr>
        <w:t>Редко (</w:t>
      </w:r>
      <w:r w:rsidRPr="003D1A05">
        <w:rPr>
          <w:rFonts w:ascii="Times New Roman" w:eastAsia="Times New Roman" w:hAnsi="Times New Roman"/>
          <w:i/>
          <w:sz w:val="28"/>
          <w:szCs w:val="28"/>
          <w:lang w:val="en-GB" w:eastAsia="ru-RU"/>
        </w:rPr>
        <w:sym w:font="Symbol" w:char="F0B3"/>
      </w:r>
      <w:r w:rsidRPr="003D1A05">
        <w:rPr>
          <w:rFonts w:ascii="Times New Roman" w:eastAsia="Times New Roman" w:hAnsi="Times New Roman"/>
          <w:i/>
          <w:sz w:val="28"/>
          <w:szCs w:val="28"/>
          <w:lang w:eastAsia="ru-RU"/>
        </w:rPr>
        <w:t xml:space="preserve">1/10000 до </w:t>
      </w:r>
      <w:r w:rsidRPr="003D1A05">
        <w:rPr>
          <w:rFonts w:ascii="Times New Roman" w:eastAsia="Times New Roman" w:hAnsi="Times New Roman"/>
          <w:i/>
          <w:sz w:val="28"/>
          <w:szCs w:val="28"/>
          <w:lang w:eastAsia="ru-RU"/>
        </w:rPr>
        <w:sym w:font="Symbol" w:char="F03C"/>
      </w:r>
      <w:r w:rsidRPr="003D1A05">
        <w:rPr>
          <w:rFonts w:ascii="Times New Roman" w:eastAsia="Times New Roman" w:hAnsi="Times New Roman"/>
          <w:i/>
          <w:sz w:val="28"/>
          <w:szCs w:val="28"/>
          <w:lang w:eastAsia="ru-RU"/>
        </w:rPr>
        <w:t>1/1000</w:t>
      </w:r>
      <w:r w:rsidRPr="003D1A05">
        <w:rPr>
          <w:rFonts w:ascii="Times New Roman" w:eastAsia="Times New Roman" w:hAnsi="Times New Roman"/>
          <w:i/>
          <w:sz w:val="28"/>
          <w:szCs w:val="28"/>
          <w:lang w:eastAsia="en-GB"/>
        </w:rPr>
        <w:t>)</w:t>
      </w:r>
    </w:p>
    <w:p w14:paraId="5A4224E1" w14:textId="77777777" w:rsidR="003D1A05" w:rsidRPr="003D1A05" w:rsidRDefault="003D1A05" w:rsidP="00E37499">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рвота, метеоризм, запор</w:t>
      </w:r>
    </w:p>
    <w:p w14:paraId="368DBB9B" w14:textId="77777777" w:rsidR="003D1A05" w:rsidRPr="003D1A05" w:rsidRDefault="003D1A05" w:rsidP="00E37499">
      <w:pPr>
        <w:widowControl w:val="0"/>
        <w:numPr>
          <w:ilvl w:val="0"/>
          <w:numId w:val="8"/>
        </w:numPr>
        <w:tabs>
          <w:tab w:val="num" w:pos="426"/>
        </w:tabs>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головокружение, бессонница, возбудимость, чувство усталости.</w:t>
      </w:r>
    </w:p>
    <w:p w14:paraId="76630A6A" w14:textId="77777777" w:rsidR="003D1A05" w:rsidRPr="003D1A05" w:rsidRDefault="003D1A05" w:rsidP="003D1A05">
      <w:pPr>
        <w:autoSpaceDE w:val="0"/>
        <w:autoSpaceDN w:val="0"/>
        <w:spacing w:after="0" w:line="240" w:lineRule="auto"/>
        <w:jc w:val="both"/>
        <w:rPr>
          <w:rFonts w:ascii="Times New Roman" w:eastAsia="Times New Roman" w:hAnsi="Times New Roman"/>
          <w:sz w:val="28"/>
          <w:szCs w:val="28"/>
          <w:lang w:eastAsia="en-GB"/>
        </w:rPr>
      </w:pPr>
      <w:r w:rsidRPr="003D1A05">
        <w:rPr>
          <w:rFonts w:ascii="Times New Roman" w:eastAsia="Times New Roman" w:hAnsi="Times New Roman"/>
          <w:i/>
          <w:sz w:val="28"/>
          <w:szCs w:val="28"/>
          <w:lang w:eastAsia="en-GB"/>
        </w:rPr>
        <w:t>Очень редко (</w:t>
      </w:r>
      <w:r w:rsidRPr="003D1A05">
        <w:rPr>
          <w:rFonts w:ascii="Times New Roman" w:eastAsia="Times New Roman" w:hAnsi="Times New Roman"/>
          <w:i/>
          <w:sz w:val="28"/>
          <w:szCs w:val="28"/>
          <w:lang w:val="en-GB" w:eastAsia="ru-RU"/>
        </w:rPr>
        <w:sym w:font="Symbol" w:char="F0B3"/>
      </w:r>
      <w:r w:rsidRPr="003D1A05">
        <w:rPr>
          <w:rFonts w:ascii="Times New Roman" w:eastAsia="Times New Roman" w:hAnsi="Times New Roman"/>
          <w:i/>
          <w:sz w:val="28"/>
          <w:szCs w:val="28"/>
          <w:lang w:eastAsia="ru-RU"/>
        </w:rPr>
        <w:t xml:space="preserve">1/10000 до </w:t>
      </w:r>
      <w:r w:rsidRPr="003D1A05">
        <w:rPr>
          <w:rFonts w:ascii="Times New Roman" w:eastAsia="Times New Roman" w:hAnsi="Times New Roman"/>
          <w:i/>
          <w:sz w:val="28"/>
          <w:szCs w:val="28"/>
          <w:lang w:eastAsia="ru-RU"/>
        </w:rPr>
        <w:sym w:font="Symbol" w:char="F03C"/>
      </w:r>
      <w:r w:rsidRPr="003D1A05">
        <w:rPr>
          <w:rFonts w:ascii="Times New Roman" w:eastAsia="Times New Roman" w:hAnsi="Times New Roman"/>
          <w:i/>
          <w:sz w:val="28"/>
          <w:szCs w:val="28"/>
          <w:lang w:eastAsia="ru-RU"/>
        </w:rPr>
        <w:t>1/1000</w:t>
      </w:r>
      <w:r w:rsidRPr="003D1A05">
        <w:rPr>
          <w:rFonts w:ascii="Times New Roman" w:eastAsia="Times New Roman" w:hAnsi="Times New Roman"/>
          <w:i/>
          <w:sz w:val="28"/>
          <w:szCs w:val="28"/>
          <w:lang w:eastAsia="en-GB"/>
        </w:rPr>
        <w:t>)</w:t>
      </w:r>
    </w:p>
    <w:p w14:paraId="50936DEE" w14:textId="77777777" w:rsidR="003D1A05" w:rsidRPr="003D1A05" w:rsidRDefault="003D1A05"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lastRenderedPageBreak/>
        <w:t>тяжелые реакции повышенной чувствительности: отек лица, языка и гортани, одышка, тахикардия, артериальная гипотензия (анафилаксия, отек Квинке или тяжелый шок)</w:t>
      </w:r>
    </w:p>
    <w:p w14:paraId="42ED332E" w14:textId="77777777" w:rsidR="003D1A05" w:rsidRPr="003D1A05" w:rsidRDefault="003D1A05"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раздражительность</w:t>
      </w:r>
    </w:p>
    <w:p w14:paraId="20D13EE2" w14:textId="77777777" w:rsidR="003D1A05" w:rsidRPr="003D1A05" w:rsidRDefault="003D1A05"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обострение бронхиальной астмы, бронхоспазм, одышка и свистящее дыхание</w:t>
      </w:r>
    </w:p>
    <w:p w14:paraId="16662F68" w14:textId="77777777" w:rsidR="003D1A05" w:rsidRPr="003D1A05" w:rsidRDefault="003D1A05"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нарушения зрения</w:t>
      </w:r>
    </w:p>
    <w:p w14:paraId="6935714F" w14:textId="77777777" w:rsidR="003D1A05" w:rsidRPr="003D1A05" w:rsidRDefault="003D1A05"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proofErr w:type="spellStart"/>
      <w:r w:rsidRPr="003D1A05">
        <w:rPr>
          <w:rFonts w:ascii="Times New Roman" w:eastAsia="Times New Roman" w:hAnsi="Times New Roman"/>
          <w:sz w:val="28"/>
          <w:szCs w:val="28"/>
          <w:lang w:val="en-US" w:eastAsia="en-GB"/>
        </w:rPr>
        <w:t>шум</w:t>
      </w:r>
      <w:proofErr w:type="spellEnd"/>
      <w:r w:rsidRPr="003D1A05">
        <w:rPr>
          <w:rFonts w:ascii="Times New Roman" w:eastAsia="Times New Roman" w:hAnsi="Times New Roman"/>
          <w:sz w:val="28"/>
          <w:szCs w:val="28"/>
          <w:lang w:val="en-US" w:eastAsia="en-GB"/>
        </w:rPr>
        <w:t xml:space="preserve"> в </w:t>
      </w:r>
      <w:proofErr w:type="spellStart"/>
      <w:r w:rsidRPr="003D1A05">
        <w:rPr>
          <w:rFonts w:ascii="Times New Roman" w:eastAsia="Times New Roman" w:hAnsi="Times New Roman"/>
          <w:sz w:val="28"/>
          <w:szCs w:val="28"/>
          <w:lang w:val="en-US" w:eastAsia="en-GB"/>
        </w:rPr>
        <w:t>ушах</w:t>
      </w:r>
      <w:proofErr w:type="spellEnd"/>
      <w:r w:rsidRPr="003D1A05">
        <w:rPr>
          <w:rFonts w:ascii="Times New Roman" w:eastAsia="Times New Roman" w:hAnsi="Times New Roman"/>
          <w:sz w:val="28"/>
          <w:szCs w:val="28"/>
          <w:lang w:val="en-US" w:eastAsia="en-GB"/>
        </w:rPr>
        <w:t xml:space="preserve">, </w:t>
      </w:r>
      <w:proofErr w:type="spellStart"/>
      <w:r w:rsidRPr="003D1A05">
        <w:rPr>
          <w:rFonts w:ascii="Times New Roman" w:eastAsia="Times New Roman" w:hAnsi="Times New Roman"/>
          <w:sz w:val="28"/>
          <w:szCs w:val="28"/>
          <w:lang w:val="en-US" w:eastAsia="en-GB"/>
        </w:rPr>
        <w:t>ве</w:t>
      </w:r>
      <w:r w:rsidRPr="003D1A05">
        <w:rPr>
          <w:rFonts w:ascii="Times New Roman" w:eastAsia="Times New Roman" w:hAnsi="Times New Roman"/>
          <w:sz w:val="28"/>
          <w:szCs w:val="28"/>
          <w:lang w:eastAsia="en-GB"/>
        </w:rPr>
        <w:t>ртиго</w:t>
      </w:r>
      <w:proofErr w:type="spellEnd"/>
    </w:p>
    <w:p w14:paraId="4248DD4F" w14:textId="77777777" w:rsidR="003D1A05" w:rsidRPr="003D1A05" w:rsidRDefault="003D1A05"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отеки, артериальная гипертензия и сердечная недостаточность, связанные с приемом препаратов группы нестероидных противовоспалительных средств (НПВП)</w:t>
      </w:r>
    </w:p>
    <w:p w14:paraId="005EF1FA" w14:textId="77777777" w:rsidR="003D1A05" w:rsidRPr="003D1A05" w:rsidRDefault="003D1A05"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пептическая язва, прободение язвы или кровотечение из желудочно-кишечного тракта, мелена, рвота кровью (иногда с летальным исходом, особенно у пожилых пациентов), язвенный стоматит, гастрит, обострение язвенного колита и болезни Крона</w:t>
      </w:r>
    </w:p>
    <w:p w14:paraId="5575A1DE" w14:textId="77777777" w:rsidR="003D1A05" w:rsidRPr="003D1A05" w:rsidRDefault="003D1A05"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острая почечная недостаточность, папиллонекроз (особенно при длительном приеме), ассоциированные с повышением мочевины в сыворотке крови</w:t>
      </w:r>
      <w:r w:rsidRPr="003D1A05">
        <w:rPr>
          <w:rFonts w:ascii="Times New Roman" w:eastAsia="Times New Roman" w:hAnsi="Times New Roman"/>
          <w:color w:val="0000FF"/>
          <w:sz w:val="28"/>
          <w:szCs w:val="28"/>
          <w:lang w:eastAsia="en-GB"/>
        </w:rPr>
        <w:t xml:space="preserve"> </w:t>
      </w:r>
      <w:r w:rsidRPr="003D1A05">
        <w:rPr>
          <w:rFonts w:ascii="Times New Roman" w:eastAsia="Times New Roman" w:hAnsi="Times New Roman"/>
          <w:sz w:val="28"/>
          <w:szCs w:val="28"/>
          <w:lang w:eastAsia="en-GB"/>
        </w:rPr>
        <w:t>и отеками, гематурия, интерстициальный нефрит, нефротический синдром, протеинурия</w:t>
      </w:r>
    </w:p>
    <w:p w14:paraId="1CCF9546" w14:textId="77777777" w:rsidR="003D1A05" w:rsidRPr="003D1A05" w:rsidRDefault="003D1A05"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снижение гематокрита и гемоглобина, нарушения кроветворения (анемия, лейкопения, тромбоцитопения, панцитопения, агранулоцитоз). Первыми симптомами являются: лихорадка, боль в горле, поверхностные язвы в полости рта, гриппоподобные симптомы, выраженная слабость, необъяснимое кровотечение и появление кровоподтеков</w:t>
      </w:r>
    </w:p>
    <w:p w14:paraId="629E5533" w14:textId="77777777" w:rsidR="003D1A05" w:rsidRPr="003D1A05" w:rsidRDefault="003D1A05"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нарушения функции печени</w:t>
      </w:r>
    </w:p>
    <w:p w14:paraId="6F377D43" w14:textId="77777777" w:rsidR="003D1A05" w:rsidRPr="003D1A05" w:rsidRDefault="003D1A05"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 xml:space="preserve">возможно развитие тяжелых форм кожных реакций, таких как буллезные реакции, включая </w:t>
      </w:r>
      <w:proofErr w:type="spellStart"/>
      <w:r w:rsidRPr="003D1A05">
        <w:rPr>
          <w:rFonts w:ascii="Times New Roman" w:eastAsia="Times New Roman" w:hAnsi="Times New Roman"/>
          <w:sz w:val="28"/>
          <w:szCs w:val="28"/>
          <w:lang w:eastAsia="en-GB"/>
        </w:rPr>
        <w:t>многоформную</w:t>
      </w:r>
      <w:proofErr w:type="spellEnd"/>
      <w:r w:rsidRPr="003D1A05">
        <w:rPr>
          <w:rFonts w:ascii="Times New Roman" w:eastAsia="Times New Roman" w:hAnsi="Times New Roman"/>
          <w:sz w:val="28"/>
          <w:szCs w:val="28"/>
          <w:lang w:eastAsia="en-GB"/>
        </w:rPr>
        <w:t xml:space="preserve"> эритему, токсический эпидермальный некролиз, синдром Стивенса-Джонсона</w:t>
      </w:r>
    </w:p>
    <w:p w14:paraId="3ECD5738" w14:textId="77777777" w:rsidR="003D1A05" w:rsidRPr="003D1A05" w:rsidRDefault="003D1A05"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асептический менингит</w:t>
      </w:r>
      <w:r w:rsidR="00D64046">
        <w:rPr>
          <w:rFonts w:ascii="Times New Roman" w:eastAsia="Times New Roman" w:hAnsi="Times New Roman"/>
          <w:sz w:val="28"/>
          <w:szCs w:val="28"/>
          <w:lang w:eastAsia="en-GB"/>
        </w:rPr>
        <w:t>.</w:t>
      </w:r>
    </w:p>
    <w:p w14:paraId="6697DE20" w14:textId="77777777" w:rsidR="003D1A05" w:rsidRPr="003D1A05" w:rsidRDefault="003D1A05" w:rsidP="003D1A05">
      <w:pPr>
        <w:autoSpaceDE w:val="0"/>
        <w:autoSpaceDN w:val="0"/>
        <w:adjustRightInd w:val="0"/>
        <w:spacing w:after="0" w:line="240" w:lineRule="auto"/>
        <w:jc w:val="both"/>
        <w:rPr>
          <w:rFonts w:ascii="Times New Roman" w:eastAsia="Times New Roman" w:hAnsi="Times New Roman"/>
          <w:sz w:val="28"/>
          <w:szCs w:val="28"/>
          <w:lang w:eastAsia="en-GB"/>
        </w:rPr>
      </w:pPr>
      <w:r w:rsidRPr="003D1A05">
        <w:rPr>
          <w:rFonts w:ascii="Times New Roman" w:eastAsia="Times New Roman" w:hAnsi="Times New Roman"/>
          <w:i/>
          <w:sz w:val="28"/>
          <w:szCs w:val="28"/>
          <w:lang w:eastAsia="en-GB"/>
        </w:rPr>
        <w:t>Единичные случаи</w:t>
      </w:r>
    </w:p>
    <w:p w14:paraId="6B316935" w14:textId="77777777" w:rsidR="003D1A05" w:rsidRPr="003D1A05" w:rsidRDefault="003D1A05" w:rsidP="00E37499">
      <w:pPr>
        <w:widowControl w:val="0"/>
        <w:numPr>
          <w:ilvl w:val="0"/>
          <w:numId w:val="6"/>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у пациентов с предсуществующими аутоиммунными нарушениями (системная красная волчанка, смешанное заболевание соединительной ткани) во время лечения ибупрофеном наблюдали симптомы асептического менингита, такие, как ригидность затылочных мышц, головная боль, тошнота, рвота, лихорадка или нарушение ориентировки</w:t>
      </w:r>
    </w:p>
    <w:p w14:paraId="619E128F" w14:textId="77777777" w:rsidR="003D1A05" w:rsidRPr="003D1A05" w:rsidRDefault="003D1A05" w:rsidP="00E37499">
      <w:pPr>
        <w:widowControl w:val="0"/>
        <w:numPr>
          <w:ilvl w:val="0"/>
          <w:numId w:val="6"/>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депрессия, психотические реакции.</w:t>
      </w:r>
    </w:p>
    <w:p w14:paraId="083ADEFB" w14:textId="77777777" w:rsidR="003D1A05" w:rsidRPr="003D1A05" w:rsidRDefault="003D1A05" w:rsidP="003D1A05">
      <w:pPr>
        <w:autoSpaceDE w:val="0"/>
        <w:autoSpaceDN w:val="0"/>
        <w:spacing w:after="0" w:line="240" w:lineRule="auto"/>
        <w:jc w:val="both"/>
        <w:rPr>
          <w:rFonts w:ascii="Times New Roman" w:eastAsia="Times New Roman" w:hAnsi="Times New Roman"/>
          <w:bCs/>
          <w:i/>
          <w:sz w:val="28"/>
          <w:szCs w:val="28"/>
          <w:lang w:val="pl-PL" w:eastAsia="pl-PL"/>
        </w:rPr>
      </w:pPr>
      <w:r w:rsidRPr="003D1A05">
        <w:rPr>
          <w:rFonts w:ascii="Times New Roman" w:eastAsia="Times New Roman" w:hAnsi="Times New Roman"/>
          <w:bCs/>
          <w:i/>
          <w:sz w:val="28"/>
          <w:szCs w:val="28"/>
          <w:lang w:eastAsia="pl-PL"/>
        </w:rPr>
        <w:t>Частота неизвестна</w:t>
      </w:r>
    </w:p>
    <w:p w14:paraId="5588ED4B" w14:textId="77777777" w:rsidR="003D1A05" w:rsidRPr="003D1A05" w:rsidRDefault="003D1A05" w:rsidP="00E37499">
      <w:pPr>
        <w:widowControl w:val="0"/>
        <w:numPr>
          <w:ilvl w:val="0"/>
          <w:numId w:val="9"/>
        </w:numPr>
        <w:autoSpaceDE w:val="0"/>
        <w:autoSpaceDN w:val="0"/>
        <w:adjustRightInd w:val="0"/>
        <w:spacing w:after="0" w:line="240" w:lineRule="auto"/>
        <w:ind w:left="426" w:hanging="426"/>
        <w:jc w:val="both"/>
        <w:rPr>
          <w:rFonts w:ascii="Times New Roman" w:eastAsia="Times New Roman" w:hAnsi="Times New Roman"/>
          <w:bCs/>
          <w:sz w:val="28"/>
          <w:szCs w:val="28"/>
          <w:lang w:eastAsia="pl-PL"/>
        </w:rPr>
      </w:pPr>
      <w:r w:rsidRPr="003D1A05">
        <w:rPr>
          <w:rFonts w:ascii="Times New Roman" w:eastAsia="Times New Roman" w:hAnsi="Times New Roman"/>
          <w:bCs/>
          <w:sz w:val="28"/>
          <w:szCs w:val="28"/>
          <w:lang w:eastAsia="pl-PL"/>
        </w:rPr>
        <w:t xml:space="preserve">может возникнуть сильное раздражение кожи, известное как синдром </w:t>
      </w:r>
      <w:r w:rsidRPr="003D1A05">
        <w:rPr>
          <w:rFonts w:ascii="Times New Roman" w:eastAsia="Times New Roman" w:hAnsi="Times New Roman"/>
          <w:bCs/>
          <w:sz w:val="28"/>
          <w:szCs w:val="28"/>
          <w:lang w:val="en-GB" w:eastAsia="pl-PL"/>
        </w:rPr>
        <w:t>DRESS</w:t>
      </w:r>
      <w:r w:rsidRPr="003D1A05">
        <w:rPr>
          <w:rFonts w:ascii="Times New Roman" w:eastAsia="Times New Roman" w:hAnsi="Times New Roman"/>
          <w:bCs/>
          <w:sz w:val="28"/>
          <w:szCs w:val="28"/>
          <w:lang w:eastAsia="pl-PL"/>
        </w:rPr>
        <w:t xml:space="preserve">. К симптомам </w:t>
      </w:r>
      <w:r w:rsidRPr="003D1A05">
        <w:rPr>
          <w:rFonts w:ascii="Times New Roman" w:eastAsia="Times New Roman" w:hAnsi="Times New Roman"/>
          <w:bCs/>
          <w:sz w:val="28"/>
          <w:szCs w:val="28"/>
          <w:lang w:val="en-GB" w:eastAsia="pl-PL"/>
        </w:rPr>
        <w:t>DRESS</w:t>
      </w:r>
      <w:r w:rsidRPr="003D1A05">
        <w:rPr>
          <w:rFonts w:ascii="Times New Roman" w:eastAsia="Times New Roman" w:hAnsi="Times New Roman"/>
          <w:bCs/>
          <w:sz w:val="28"/>
          <w:szCs w:val="28"/>
          <w:lang w:eastAsia="pl-PL"/>
        </w:rPr>
        <w:t xml:space="preserve"> относятся: кожная сыпь, лихорадка, отек лимфатических узлов и увеличение эозинофилов (тип белых кровяных клеток)</w:t>
      </w:r>
      <w:r w:rsidR="00BE1B94">
        <w:rPr>
          <w:rFonts w:ascii="Times New Roman" w:eastAsia="Times New Roman" w:hAnsi="Times New Roman"/>
          <w:bCs/>
          <w:sz w:val="28"/>
          <w:szCs w:val="28"/>
          <w:lang w:val="pl-PL" w:eastAsia="pl-PL"/>
        </w:rPr>
        <w:t>.</w:t>
      </w:r>
    </w:p>
    <w:p w14:paraId="0104333C" w14:textId="252BF83F" w:rsidR="003D1A05" w:rsidRPr="00851E55" w:rsidRDefault="003D1A05" w:rsidP="00E37499">
      <w:pPr>
        <w:widowControl w:val="0"/>
        <w:numPr>
          <w:ilvl w:val="0"/>
          <w:numId w:val="9"/>
        </w:numPr>
        <w:autoSpaceDE w:val="0"/>
        <w:autoSpaceDN w:val="0"/>
        <w:adjustRightInd w:val="0"/>
        <w:spacing w:after="0" w:line="240" w:lineRule="auto"/>
        <w:ind w:left="426" w:hanging="426"/>
        <w:jc w:val="both"/>
        <w:rPr>
          <w:rFonts w:ascii="Times New Roman" w:eastAsia="Times New Roman" w:hAnsi="Times New Roman"/>
          <w:bCs/>
          <w:sz w:val="28"/>
          <w:szCs w:val="28"/>
          <w:lang w:eastAsia="pl-PL"/>
        </w:rPr>
      </w:pPr>
      <w:r w:rsidRPr="003D1A05">
        <w:rPr>
          <w:rFonts w:ascii="Times New Roman" w:eastAsia="Times New Roman" w:hAnsi="Times New Roman"/>
          <w:sz w:val="28"/>
          <w:szCs w:val="28"/>
          <w:lang w:eastAsia="pl-PL"/>
        </w:rPr>
        <w:t>острый генерализованный экзантематозный пустулез (</w:t>
      </w:r>
      <w:r w:rsidRPr="003D1A05">
        <w:rPr>
          <w:rFonts w:ascii="Times New Roman" w:eastAsia="Times New Roman" w:hAnsi="Times New Roman"/>
          <w:sz w:val="28"/>
          <w:szCs w:val="28"/>
          <w:lang w:val="pl-PL" w:eastAsia="pl-PL"/>
        </w:rPr>
        <w:t>AGEP</w:t>
      </w:r>
      <w:r w:rsidRPr="003D1A05">
        <w:rPr>
          <w:rFonts w:ascii="Times New Roman" w:eastAsia="Times New Roman" w:hAnsi="Times New Roman"/>
          <w:sz w:val="28"/>
          <w:szCs w:val="28"/>
          <w:lang w:eastAsia="pl-PL"/>
        </w:rPr>
        <w:t>)</w:t>
      </w:r>
    </w:p>
    <w:p w14:paraId="22DF4D4C" w14:textId="03D13EB6" w:rsidR="00851E55" w:rsidRPr="00851E55" w:rsidRDefault="00851E55" w:rsidP="00851E55">
      <w:pPr>
        <w:numPr>
          <w:ilvl w:val="0"/>
          <w:numId w:val="16"/>
        </w:numPr>
        <w:spacing w:after="0" w:line="240" w:lineRule="auto"/>
        <w:ind w:left="426" w:hanging="426"/>
        <w:jc w:val="both"/>
        <w:rPr>
          <w:rFonts w:ascii="Times New Roman" w:eastAsia="Times New Roman" w:hAnsi="Times New Roman"/>
          <w:bCs/>
          <w:sz w:val="28"/>
          <w:szCs w:val="28"/>
        </w:rPr>
      </w:pPr>
      <w:r w:rsidRPr="00851E55">
        <w:rPr>
          <w:rFonts w:ascii="Times New Roman" w:eastAsia="Times New Roman" w:hAnsi="Times New Roman"/>
          <w:bCs/>
          <w:sz w:val="28"/>
          <w:szCs w:val="28"/>
          <w:lang w:eastAsia="pl-PL"/>
        </w:rPr>
        <w:t>реакции повышенной чувствительности к свету</w:t>
      </w:r>
      <w:r w:rsidRPr="00851E55">
        <w:rPr>
          <w:rFonts w:ascii="Times New Roman" w:eastAsia="Times New Roman" w:hAnsi="Times New Roman"/>
          <w:bCs/>
          <w:sz w:val="28"/>
          <w:szCs w:val="28"/>
        </w:rPr>
        <w:t>.</w:t>
      </w:r>
    </w:p>
    <w:p w14:paraId="192E483C" w14:textId="77777777" w:rsidR="003D1A05" w:rsidRPr="003D1A05" w:rsidRDefault="003D1A05" w:rsidP="003D1A05">
      <w:pPr>
        <w:autoSpaceDE w:val="0"/>
        <w:autoSpaceDN w:val="0"/>
        <w:spacing w:after="0" w:line="240" w:lineRule="auto"/>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pl-PL"/>
        </w:rPr>
        <w:lastRenderedPageBreak/>
        <w:t>Имеются данные</w:t>
      </w:r>
      <w:r w:rsidRPr="003D1A05">
        <w:rPr>
          <w:rFonts w:ascii="Times New Roman" w:eastAsia="Times New Roman" w:hAnsi="Times New Roman"/>
          <w:sz w:val="28"/>
          <w:szCs w:val="28"/>
          <w:lang w:eastAsia="en-GB"/>
        </w:rPr>
        <w:t>, что при применении ибупрофена в высоких дозах: 2400 мг/сутки и его длительный прием могут быть ассоциированы с небольшим повышением риска эпизодов артериального тромбоза (например, инфаркта миокарда или инсульта).</w:t>
      </w:r>
    </w:p>
    <w:p w14:paraId="1F95EB8F" w14:textId="77777777" w:rsidR="003D1A05" w:rsidRPr="003D1A05" w:rsidRDefault="003D1A05" w:rsidP="003D1A05">
      <w:pPr>
        <w:autoSpaceDE w:val="0"/>
        <w:autoSpaceDN w:val="0"/>
        <w:spacing w:after="0" w:line="240" w:lineRule="auto"/>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eastAsia="en-GB"/>
        </w:rPr>
        <w:t xml:space="preserve">При появлении побочных эффектов следует прекратить применение препарата. </w:t>
      </w:r>
    </w:p>
    <w:p w14:paraId="557A900C" w14:textId="77777777" w:rsidR="00827BB2" w:rsidRPr="00615609" w:rsidRDefault="00827BB2" w:rsidP="00290648">
      <w:pPr>
        <w:pStyle w:val="ac"/>
        <w:widowControl w:val="0"/>
        <w:jc w:val="both"/>
        <w:rPr>
          <w:rFonts w:ascii="Times New Roman" w:hAnsi="Times New Roman"/>
          <w:b/>
          <w:i/>
          <w:iCs/>
          <w:sz w:val="28"/>
          <w:szCs w:val="28"/>
        </w:rPr>
      </w:pPr>
      <w:r w:rsidRPr="00615609">
        <w:rPr>
          <w:rFonts w:ascii="Times New Roman" w:hAnsi="Times New Roman"/>
          <w:b/>
          <w:i/>
          <w:iCs/>
          <w:sz w:val="28"/>
          <w:szCs w:val="28"/>
        </w:rPr>
        <w:t>П</w:t>
      </w:r>
      <w:r w:rsidR="00D93C80" w:rsidRPr="00615609">
        <w:rPr>
          <w:rFonts w:ascii="Times New Roman" w:hAnsi="Times New Roman"/>
          <w:b/>
          <w:i/>
          <w:iCs/>
          <w:sz w:val="28"/>
          <w:szCs w:val="28"/>
        </w:rPr>
        <w:t xml:space="preserve">ри возникновении </w:t>
      </w:r>
      <w:r w:rsidR="006703A5" w:rsidRPr="00615609">
        <w:rPr>
          <w:rFonts w:ascii="Times New Roman" w:hAnsi="Times New Roman"/>
          <w:b/>
          <w:i/>
          <w:iCs/>
          <w:sz w:val="28"/>
          <w:szCs w:val="28"/>
        </w:rPr>
        <w:t>нежелательных</w:t>
      </w:r>
      <w:r w:rsidR="00D93C80" w:rsidRPr="00615609">
        <w:rPr>
          <w:rFonts w:ascii="Times New Roman" w:hAnsi="Times New Roman"/>
          <w:b/>
          <w:i/>
          <w:iCs/>
          <w:sz w:val="28"/>
          <w:szCs w:val="28"/>
        </w:rPr>
        <w:t xml:space="preserve"> лекарственных реакций обращаться к медицинскому работнику, фармацевтическому работнику или напрямую в информационную базу данных по нежелательным реакциям (действиям) на лекарственные препараты, включая сообщения о неэффективности лекарственных препаратов</w:t>
      </w:r>
      <w:r w:rsidR="00844CE8" w:rsidRPr="00615609">
        <w:rPr>
          <w:rFonts w:ascii="Times New Roman" w:hAnsi="Times New Roman"/>
          <w:b/>
          <w:i/>
          <w:iCs/>
          <w:sz w:val="28"/>
          <w:szCs w:val="28"/>
        </w:rPr>
        <w:t xml:space="preserve"> </w:t>
      </w:r>
    </w:p>
    <w:p w14:paraId="585007AC" w14:textId="77777777" w:rsidR="00310600" w:rsidRPr="00310600" w:rsidRDefault="00310600" w:rsidP="00310600">
      <w:pPr>
        <w:pStyle w:val="ac"/>
        <w:widowControl w:val="0"/>
        <w:rPr>
          <w:rFonts w:ascii="Times New Roman" w:hAnsi="Times New Roman"/>
          <w:bCs/>
          <w:sz w:val="28"/>
          <w:szCs w:val="28"/>
        </w:rPr>
      </w:pPr>
      <w:r w:rsidRPr="00310600">
        <w:rPr>
          <w:rFonts w:ascii="Times New Roman" w:hAnsi="Times New Roman"/>
          <w:bCs/>
          <w:sz w:val="28"/>
          <w:szCs w:val="28"/>
        </w:rPr>
        <w:t>РГП на ПХВ «Национальный Центр экспертизы лекарственных средств и медицинских изделий» Комитет медицинского и фармацевтического контроля Министерства здравоохранения Республики Казахстан</w:t>
      </w:r>
    </w:p>
    <w:p w14:paraId="11433032" w14:textId="77777777" w:rsidR="00310600" w:rsidRPr="00310600" w:rsidRDefault="00310600" w:rsidP="00310600">
      <w:pPr>
        <w:pStyle w:val="ac"/>
        <w:widowControl w:val="0"/>
        <w:rPr>
          <w:rFonts w:ascii="Times New Roman" w:hAnsi="Times New Roman"/>
          <w:bCs/>
          <w:sz w:val="28"/>
          <w:szCs w:val="28"/>
          <w:u w:val="single"/>
        </w:rPr>
      </w:pPr>
      <w:hyperlink r:id="rId11" w:history="1">
        <w:r w:rsidRPr="00310600">
          <w:rPr>
            <w:rStyle w:val="af"/>
            <w:rFonts w:ascii="Times New Roman" w:hAnsi="Times New Roman"/>
            <w:bCs/>
            <w:sz w:val="28"/>
            <w:szCs w:val="28"/>
          </w:rPr>
          <w:t>http://www.ndda.kz</w:t>
        </w:r>
      </w:hyperlink>
    </w:p>
    <w:p w14:paraId="1B66A7F2" w14:textId="77777777" w:rsidR="006703A5" w:rsidRPr="00615609" w:rsidRDefault="006703A5" w:rsidP="00290648">
      <w:pPr>
        <w:pStyle w:val="ac"/>
        <w:widowControl w:val="0"/>
        <w:jc w:val="both"/>
        <w:rPr>
          <w:rFonts w:ascii="Times New Roman" w:hAnsi="Times New Roman"/>
          <w:sz w:val="28"/>
          <w:szCs w:val="28"/>
        </w:rPr>
      </w:pPr>
    </w:p>
    <w:p w14:paraId="4C45A011" w14:textId="77777777" w:rsidR="000C2C4B" w:rsidRPr="00615609" w:rsidRDefault="000C2C4B" w:rsidP="00290648">
      <w:pPr>
        <w:pStyle w:val="ac"/>
        <w:widowControl w:val="0"/>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eastAsia="ru-RU"/>
        </w:rPr>
        <w:t>Дополнительные сведения</w:t>
      </w:r>
    </w:p>
    <w:p w14:paraId="261A8C03" w14:textId="77777777" w:rsidR="006B7A90" w:rsidRPr="00615609" w:rsidRDefault="00844CE8" w:rsidP="00290648">
      <w:pPr>
        <w:widowControl w:val="0"/>
        <w:spacing w:after="0" w:line="240" w:lineRule="auto"/>
        <w:jc w:val="both"/>
        <w:rPr>
          <w:rFonts w:ascii="Times New Roman" w:hAnsi="Times New Roman"/>
          <w:i/>
          <w:sz w:val="28"/>
          <w:szCs w:val="28"/>
        </w:rPr>
      </w:pPr>
      <w:bookmarkStart w:id="11" w:name="2175220285"/>
      <w:r w:rsidRPr="00615609">
        <w:rPr>
          <w:rFonts w:ascii="Times New Roman" w:eastAsia="Times New Roman" w:hAnsi="Times New Roman"/>
          <w:b/>
          <w:i/>
          <w:sz w:val="28"/>
          <w:szCs w:val="28"/>
          <w:lang w:eastAsia="ru-RU"/>
        </w:rPr>
        <w:t>Состав лекарственного препарата</w:t>
      </w:r>
    </w:p>
    <w:p w14:paraId="637A0EC7" w14:textId="77777777" w:rsidR="00E36FE3" w:rsidRPr="00E36FE3" w:rsidRDefault="00E36FE3" w:rsidP="00E36FE3">
      <w:pPr>
        <w:widowControl w:val="0"/>
        <w:spacing w:after="0" w:line="240" w:lineRule="auto"/>
        <w:ind w:right="283"/>
        <w:jc w:val="both"/>
        <w:rPr>
          <w:rFonts w:ascii="Times New Roman" w:eastAsia="Times New Roman" w:hAnsi="Times New Roman"/>
          <w:sz w:val="28"/>
          <w:szCs w:val="28"/>
          <w:lang w:eastAsia="ru-RU"/>
        </w:rPr>
      </w:pPr>
      <w:bookmarkStart w:id="12" w:name="_Hlk31180622"/>
      <w:bookmarkStart w:id="13" w:name="2175220286"/>
      <w:bookmarkEnd w:id="11"/>
      <w:r w:rsidRPr="00E36FE3">
        <w:rPr>
          <w:rFonts w:ascii="Times New Roman" w:eastAsia="Times New Roman" w:hAnsi="Times New Roman"/>
          <w:sz w:val="28"/>
          <w:szCs w:val="28"/>
          <w:lang w:eastAsia="ru-RU"/>
        </w:rPr>
        <w:t>100 мл суспензии содержат</w:t>
      </w:r>
    </w:p>
    <w:p w14:paraId="5C95D144" w14:textId="77777777" w:rsidR="00C97581" w:rsidRPr="00615609" w:rsidRDefault="00B30D6D" w:rsidP="00290648">
      <w:pPr>
        <w:widowControl w:val="0"/>
        <w:spacing w:after="0" w:line="240" w:lineRule="auto"/>
        <w:ind w:right="283"/>
        <w:jc w:val="both"/>
        <w:rPr>
          <w:rFonts w:ascii="Times New Roman" w:eastAsia="Times New Roman" w:hAnsi="Times New Roman"/>
          <w:sz w:val="28"/>
          <w:szCs w:val="28"/>
          <w:lang w:eastAsia="ru-RU"/>
        </w:rPr>
      </w:pPr>
      <w:r w:rsidRPr="00615609">
        <w:rPr>
          <w:rFonts w:ascii="Times New Roman" w:eastAsia="Times New Roman" w:hAnsi="Times New Roman"/>
          <w:i/>
          <w:sz w:val="28"/>
          <w:szCs w:val="28"/>
          <w:lang w:eastAsia="ru-RU"/>
        </w:rPr>
        <w:t>действующее</w:t>
      </w:r>
      <w:r w:rsidR="00C97581" w:rsidRPr="00615609">
        <w:rPr>
          <w:rFonts w:ascii="Times New Roman" w:eastAsia="Times New Roman" w:hAnsi="Times New Roman"/>
          <w:i/>
          <w:sz w:val="28"/>
          <w:szCs w:val="28"/>
          <w:lang w:eastAsia="ru-RU"/>
        </w:rPr>
        <w:t xml:space="preserve"> вещество:</w:t>
      </w:r>
      <w:r w:rsidR="00C97581" w:rsidRPr="00615609">
        <w:rPr>
          <w:rFonts w:ascii="Times New Roman" w:eastAsia="Times New Roman" w:hAnsi="Times New Roman"/>
          <w:sz w:val="28"/>
          <w:szCs w:val="28"/>
          <w:lang w:eastAsia="ru-RU"/>
        </w:rPr>
        <w:t xml:space="preserve"> </w:t>
      </w:r>
      <w:r w:rsidR="00E36FE3" w:rsidRPr="00E36FE3">
        <w:rPr>
          <w:rFonts w:ascii="Times New Roman" w:eastAsia="Times New Roman" w:hAnsi="Times New Roman"/>
          <w:sz w:val="28"/>
          <w:szCs w:val="28"/>
          <w:lang w:eastAsia="ru-RU"/>
        </w:rPr>
        <w:t>ибупрофен 2.000 г</w:t>
      </w:r>
    </w:p>
    <w:bookmarkEnd w:id="12"/>
    <w:p w14:paraId="7A8A09E5" w14:textId="77777777" w:rsidR="00E36FE3" w:rsidRPr="00E36FE3" w:rsidRDefault="00C97581" w:rsidP="00E36FE3">
      <w:pPr>
        <w:widowControl w:val="0"/>
        <w:autoSpaceDE w:val="0"/>
        <w:autoSpaceDN w:val="0"/>
        <w:adjustRightInd w:val="0"/>
        <w:spacing w:after="0" w:line="240" w:lineRule="auto"/>
        <w:rPr>
          <w:rFonts w:ascii="Times New Roman" w:eastAsia="Times New Roman" w:hAnsi="Times New Roman"/>
          <w:bCs/>
          <w:sz w:val="28"/>
          <w:szCs w:val="28"/>
          <w:lang w:eastAsia="ru-RU"/>
        </w:rPr>
      </w:pPr>
      <w:r w:rsidRPr="00615609">
        <w:rPr>
          <w:rFonts w:ascii="Times New Roman" w:eastAsia="Times New Roman" w:hAnsi="Times New Roman"/>
          <w:i/>
          <w:sz w:val="28"/>
          <w:szCs w:val="28"/>
          <w:lang w:eastAsia="ru-RU"/>
        </w:rPr>
        <w:t>вспомогательные вещества:</w:t>
      </w:r>
      <w:r w:rsidRPr="00615609">
        <w:rPr>
          <w:rFonts w:ascii="Times New Roman" w:eastAsia="Times New Roman" w:hAnsi="Times New Roman"/>
          <w:sz w:val="28"/>
          <w:szCs w:val="28"/>
          <w:lang w:eastAsia="ru-RU"/>
        </w:rPr>
        <w:t xml:space="preserve"> </w:t>
      </w:r>
      <w:proofErr w:type="spellStart"/>
      <w:r w:rsidR="00E36FE3" w:rsidRPr="00E36FE3">
        <w:rPr>
          <w:rFonts w:ascii="Times New Roman" w:eastAsia="Times New Roman" w:hAnsi="Times New Roman"/>
          <w:bCs/>
          <w:sz w:val="28"/>
          <w:szCs w:val="28"/>
          <w:lang w:eastAsia="ru-RU"/>
        </w:rPr>
        <w:t>гипромеллоза</w:t>
      </w:r>
      <w:proofErr w:type="spellEnd"/>
      <w:r w:rsidR="00E36FE3" w:rsidRPr="00E36FE3">
        <w:rPr>
          <w:rFonts w:ascii="Times New Roman" w:eastAsia="Times New Roman" w:hAnsi="Times New Roman"/>
          <w:bCs/>
          <w:sz w:val="28"/>
          <w:szCs w:val="28"/>
          <w:lang w:eastAsia="ru-RU"/>
        </w:rPr>
        <w:t xml:space="preserve">, камедь </w:t>
      </w:r>
      <w:proofErr w:type="spellStart"/>
      <w:r w:rsidR="00E36FE3" w:rsidRPr="00E36FE3">
        <w:rPr>
          <w:rFonts w:ascii="Times New Roman" w:eastAsia="Times New Roman" w:hAnsi="Times New Roman"/>
          <w:bCs/>
          <w:sz w:val="28"/>
          <w:szCs w:val="28"/>
          <w:lang w:eastAsia="ru-RU"/>
        </w:rPr>
        <w:t>ксантановая</w:t>
      </w:r>
      <w:proofErr w:type="spellEnd"/>
      <w:r w:rsidR="00E36FE3" w:rsidRPr="00E36FE3">
        <w:rPr>
          <w:rFonts w:ascii="Times New Roman" w:eastAsia="Times New Roman" w:hAnsi="Times New Roman"/>
          <w:bCs/>
          <w:sz w:val="28"/>
          <w:szCs w:val="28"/>
          <w:lang w:eastAsia="ru-RU"/>
        </w:rPr>
        <w:t xml:space="preserve">, глицерин, натрия бензоат, мальтитол жидкий, натрия цитрат, лимонной кислоты моногидрат, натрия </w:t>
      </w:r>
      <w:proofErr w:type="spellStart"/>
      <w:r w:rsidR="00E36FE3" w:rsidRPr="00E36FE3">
        <w:rPr>
          <w:rFonts w:ascii="Times New Roman" w:eastAsia="Times New Roman" w:hAnsi="Times New Roman"/>
          <w:bCs/>
          <w:sz w:val="28"/>
          <w:szCs w:val="28"/>
          <w:lang w:eastAsia="ru-RU"/>
        </w:rPr>
        <w:t>сахаринат</w:t>
      </w:r>
      <w:proofErr w:type="spellEnd"/>
      <w:r w:rsidR="00E36FE3" w:rsidRPr="00E36FE3">
        <w:rPr>
          <w:rFonts w:ascii="Times New Roman" w:eastAsia="Times New Roman" w:hAnsi="Times New Roman"/>
          <w:bCs/>
          <w:sz w:val="28"/>
          <w:szCs w:val="28"/>
          <w:lang w:eastAsia="ru-RU"/>
        </w:rPr>
        <w:t xml:space="preserve">, натрия хлорид, ароматизатор клубничный, вода очищенная. </w:t>
      </w:r>
    </w:p>
    <w:p w14:paraId="1CAAA17C" w14:textId="77777777" w:rsidR="00E14B87" w:rsidRPr="00615609" w:rsidRDefault="00E14B87" w:rsidP="00290648">
      <w:pPr>
        <w:widowControl w:val="0"/>
        <w:spacing w:after="0" w:line="240" w:lineRule="auto"/>
        <w:jc w:val="both"/>
        <w:rPr>
          <w:rFonts w:ascii="Times New Roman" w:eastAsia="Times New Roman" w:hAnsi="Times New Roman"/>
          <w:b/>
          <w:i/>
          <w:sz w:val="28"/>
          <w:szCs w:val="28"/>
          <w:lang w:eastAsia="ru-RU"/>
        </w:rPr>
      </w:pPr>
    </w:p>
    <w:p w14:paraId="5901DF4C" w14:textId="77777777" w:rsidR="006B7A90" w:rsidRPr="00615609" w:rsidRDefault="006B7A90"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eastAsia="ru-RU"/>
        </w:rPr>
        <w:t>Описание внешнего вида, запаха, вкуса</w:t>
      </w:r>
    </w:p>
    <w:bookmarkEnd w:id="13"/>
    <w:p w14:paraId="37E04ADD" w14:textId="77777777" w:rsidR="00E36FE3" w:rsidRPr="00E36FE3" w:rsidRDefault="00E36FE3" w:rsidP="00E36FE3">
      <w:pPr>
        <w:spacing w:after="0" w:line="240" w:lineRule="auto"/>
        <w:jc w:val="both"/>
        <w:rPr>
          <w:rFonts w:ascii="Times New Roman" w:eastAsia="Times New Roman" w:hAnsi="Times New Roman"/>
          <w:sz w:val="28"/>
          <w:szCs w:val="28"/>
          <w:lang w:val="kk-KZ" w:eastAsia="pl-PL"/>
        </w:rPr>
      </w:pPr>
      <w:r w:rsidRPr="00E36FE3">
        <w:rPr>
          <w:rFonts w:ascii="Times New Roman" w:eastAsia="Times New Roman" w:hAnsi="Times New Roman"/>
          <w:sz w:val="28"/>
          <w:szCs w:val="28"/>
          <w:lang w:eastAsia="pl-PL"/>
        </w:rPr>
        <w:t>Суспензия белого или почти белого цвета однородной дисперсии с запахом клубники.</w:t>
      </w:r>
    </w:p>
    <w:p w14:paraId="32A4DB79" w14:textId="77777777" w:rsidR="00C97581" w:rsidRPr="00615609" w:rsidRDefault="00C97581" w:rsidP="00290648">
      <w:pPr>
        <w:pStyle w:val="ac"/>
        <w:widowControl w:val="0"/>
        <w:jc w:val="both"/>
        <w:rPr>
          <w:rFonts w:ascii="Times New Roman" w:eastAsia="Times New Roman" w:hAnsi="Times New Roman"/>
          <w:sz w:val="28"/>
          <w:szCs w:val="28"/>
          <w:lang w:eastAsia="ru-RU"/>
        </w:rPr>
      </w:pPr>
    </w:p>
    <w:p w14:paraId="79848CF7" w14:textId="77777777" w:rsidR="00C9308C" w:rsidRPr="00615609" w:rsidRDefault="00C9308C" w:rsidP="00290648">
      <w:pPr>
        <w:widowControl w:val="0"/>
        <w:spacing w:after="0" w:line="240" w:lineRule="auto"/>
        <w:jc w:val="both"/>
        <w:rPr>
          <w:rFonts w:ascii="Times New Roman" w:eastAsia="Times New Roman" w:hAnsi="Times New Roman"/>
          <w:b/>
          <w:i/>
          <w:iCs/>
          <w:sz w:val="28"/>
          <w:szCs w:val="28"/>
          <w:lang w:eastAsia="ru-RU"/>
        </w:rPr>
      </w:pPr>
      <w:bookmarkStart w:id="14" w:name="2175220287"/>
      <w:r w:rsidRPr="00615609">
        <w:rPr>
          <w:rFonts w:ascii="Times New Roman" w:eastAsia="Times New Roman" w:hAnsi="Times New Roman"/>
          <w:b/>
          <w:i/>
          <w:iCs/>
          <w:sz w:val="28"/>
          <w:szCs w:val="28"/>
          <w:lang w:eastAsia="ru-RU"/>
        </w:rPr>
        <w:t>Форма выпуска и упаковка</w:t>
      </w:r>
    </w:p>
    <w:p w14:paraId="6D20E207" w14:textId="77777777" w:rsidR="00E36FE3" w:rsidRPr="00E36FE3" w:rsidRDefault="00E36FE3" w:rsidP="00E36FE3">
      <w:pPr>
        <w:spacing w:after="0" w:line="240" w:lineRule="auto"/>
        <w:jc w:val="both"/>
        <w:rPr>
          <w:rFonts w:ascii="Times New Roman" w:eastAsia="Times New Roman" w:hAnsi="Times New Roman"/>
          <w:sz w:val="28"/>
          <w:szCs w:val="28"/>
          <w:lang w:eastAsia="ru-RU"/>
        </w:rPr>
      </w:pPr>
      <w:r w:rsidRPr="00E36FE3">
        <w:rPr>
          <w:rFonts w:ascii="Times New Roman" w:eastAsia="Times New Roman" w:hAnsi="Times New Roman"/>
          <w:sz w:val="28"/>
          <w:szCs w:val="28"/>
          <w:lang w:eastAsia="ru-RU"/>
        </w:rPr>
        <w:t xml:space="preserve">По 100 мл или 120 мл во флаконах из ПЭТФ с адаптером, укупоренные завинчивающейся полиэтиленовой крышкой с гарантийным кольцом «первого вскрытия» и устройством безопасности, препятствующим открытию флакона детьми. На каждый флакон наклеивают этикетку. </w:t>
      </w:r>
    </w:p>
    <w:p w14:paraId="218C21F4" w14:textId="77777777" w:rsidR="00E36FE3" w:rsidRPr="00E36FE3" w:rsidRDefault="00E36FE3" w:rsidP="00E36FE3">
      <w:pPr>
        <w:spacing w:after="0" w:line="240" w:lineRule="auto"/>
        <w:jc w:val="both"/>
        <w:rPr>
          <w:rFonts w:ascii="Times New Roman" w:eastAsia="Times New Roman" w:hAnsi="Times New Roman"/>
          <w:sz w:val="28"/>
          <w:szCs w:val="28"/>
          <w:lang w:eastAsia="ru-RU"/>
        </w:rPr>
      </w:pPr>
      <w:r w:rsidRPr="00E36FE3">
        <w:rPr>
          <w:rFonts w:ascii="Times New Roman" w:eastAsia="Times New Roman" w:hAnsi="Times New Roman"/>
          <w:sz w:val="28"/>
          <w:szCs w:val="28"/>
          <w:lang w:eastAsia="ru-RU"/>
        </w:rPr>
        <w:t xml:space="preserve">По 1 флакону с инструкцией по применению на казахском и русском языках и шприцем-дозатором помещают в картонную пачку. </w:t>
      </w:r>
    </w:p>
    <w:p w14:paraId="17FF476A" w14:textId="77777777" w:rsidR="00597669" w:rsidRPr="00615609" w:rsidRDefault="00597669" w:rsidP="00290648">
      <w:pPr>
        <w:widowControl w:val="0"/>
        <w:spacing w:after="0" w:line="240" w:lineRule="auto"/>
        <w:jc w:val="both"/>
        <w:rPr>
          <w:rFonts w:ascii="Times New Roman" w:eastAsia="Times New Roman" w:hAnsi="Times New Roman"/>
          <w:b/>
          <w:sz w:val="28"/>
          <w:szCs w:val="28"/>
          <w:lang w:eastAsia="ru-RU"/>
        </w:rPr>
      </w:pPr>
    </w:p>
    <w:p w14:paraId="376362B5" w14:textId="77777777" w:rsidR="006A38DE" w:rsidRPr="00615609" w:rsidRDefault="00844CE8" w:rsidP="00290648">
      <w:pPr>
        <w:widowControl w:val="0"/>
        <w:spacing w:after="0" w:line="240" w:lineRule="auto"/>
        <w:jc w:val="both"/>
        <w:rPr>
          <w:rFonts w:ascii="Times New Roman" w:eastAsia="Times New Roman" w:hAnsi="Times New Roman"/>
          <w:b/>
          <w:i/>
          <w:iCs/>
          <w:sz w:val="28"/>
          <w:szCs w:val="28"/>
          <w:lang w:eastAsia="ru-RU"/>
        </w:rPr>
      </w:pPr>
      <w:r w:rsidRPr="00615609">
        <w:rPr>
          <w:rFonts w:ascii="Times New Roman" w:eastAsia="Times New Roman" w:hAnsi="Times New Roman"/>
          <w:b/>
          <w:i/>
          <w:iCs/>
          <w:sz w:val="28"/>
          <w:szCs w:val="28"/>
          <w:lang w:eastAsia="ru-RU"/>
        </w:rPr>
        <w:t>С</w:t>
      </w:r>
      <w:r w:rsidR="000E01AB" w:rsidRPr="00615609">
        <w:rPr>
          <w:rFonts w:ascii="Times New Roman" w:eastAsia="Times New Roman" w:hAnsi="Times New Roman"/>
          <w:b/>
          <w:i/>
          <w:iCs/>
          <w:sz w:val="28"/>
          <w:szCs w:val="28"/>
          <w:lang w:eastAsia="ru-RU"/>
        </w:rPr>
        <w:t xml:space="preserve">рок </w:t>
      </w:r>
      <w:r w:rsidR="006C6558" w:rsidRPr="00615609">
        <w:rPr>
          <w:rFonts w:ascii="Times New Roman" w:eastAsia="Times New Roman" w:hAnsi="Times New Roman"/>
          <w:b/>
          <w:i/>
          <w:iCs/>
          <w:sz w:val="28"/>
          <w:szCs w:val="28"/>
          <w:lang w:eastAsia="ru-RU"/>
        </w:rPr>
        <w:t>хранения</w:t>
      </w:r>
    </w:p>
    <w:p w14:paraId="7ACE923E" w14:textId="77777777" w:rsidR="00E36FE3" w:rsidRPr="00F77395" w:rsidRDefault="00E36FE3" w:rsidP="00E36FE3">
      <w:pPr>
        <w:widowControl w:val="0"/>
        <w:spacing w:after="0" w:line="240" w:lineRule="auto"/>
        <w:jc w:val="both"/>
        <w:rPr>
          <w:rFonts w:ascii="Times New Roman" w:eastAsia="Times New Roman" w:hAnsi="Times New Roman"/>
          <w:bCs/>
          <w:sz w:val="28"/>
          <w:szCs w:val="28"/>
          <w:lang w:eastAsia="ru-RU"/>
        </w:rPr>
      </w:pPr>
      <w:r w:rsidRPr="00F77395">
        <w:rPr>
          <w:rFonts w:ascii="Times New Roman" w:eastAsia="Times New Roman" w:hAnsi="Times New Roman"/>
          <w:bCs/>
          <w:sz w:val="28"/>
          <w:szCs w:val="28"/>
          <w:lang w:eastAsia="ru-RU"/>
        </w:rPr>
        <w:t>3 года</w:t>
      </w:r>
    </w:p>
    <w:p w14:paraId="61CD4237" w14:textId="77777777" w:rsidR="00E36FE3" w:rsidRPr="00F77395" w:rsidRDefault="00E36FE3" w:rsidP="00E36FE3">
      <w:pPr>
        <w:widowControl w:val="0"/>
        <w:spacing w:after="0" w:line="240" w:lineRule="auto"/>
        <w:jc w:val="both"/>
        <w:rPr>
          <w:rFonts w:ascii="Times New Roman" w:eastAsia="Times New Roman" w:hAnsi="Times New Roman"/>
          <w:bCs/>
          <w:sz w:val="28"/>
          <w:szCs w:val="28"/>
          <w:lang w:eastAsia="ru-RU"/>
        </w:rPr>
      </w:pPr>
      <w:r w:rsidRPr="00F77395">
        <w:rPr>
          <w:rFonts w:ascii="Times New Roman" w:eastAsia="Times New Roman" w:hAnsi="Times New Roman"/>
          <w:bCs/>
          <w:sz w:val="28"/>
          <w:szCs w:val="28"/>
          <w:lang w:eastAsia="ru-RU"/>
        </w:rPr>
        <w:t>Срок хранения после вскрытия первичной упаковки - 6 месяцев.</w:t>
      </w:r>
    </w:p>
    <w:p w14:paraId="1A723530" w14:textId="77777777" w:rsidR="000E01AB" w:rsidRPr="00615609" w:rsidRDefault="00D14D61" w:rsidP="00290648">
      <w:pPr>
        <w:widowControl w:val="0"/>
        <w:spacing w:after="0" w:line="240" w:lineRule="auto"/>
        <w:jc w:val="both"/>
        <w:rPr>
          <w:rFonts w:ascii="Times New Roman" w:eastAsia="Times New Roman" w:hAnsi="Times New Roman"/>
          <w:sz w:val="28"/>
          <w:szCs w:val="28"/>
          <w:lang w:eastAsia="ru-RU"/>
        </w:rPr>
      </w:pPr>
      <w:r w:rsidRPr="00615609">
        <w:rPr>
          <w:rFonts w:ascii="Times New Roman" w:eastAsia="Times New Roman" w:hAnsi="Times New Roman"/>
          <w:sz w:val="28"/>
          <w:szCs w:val="28"/>
          <w:lang w:eastAsia="ru-RU"/>
        </w:rPr>
        <w:t xml:space="preserve">Не </w:t>
      </w:r>
      <w:r w:rsidR="000E01AB" w:rsidRPr="00615609">
        <w:rPr>
          <w:rFonts w:ascii="Times New Roman" w:eastAsia="Times New Roman" w:hAnsi="Times New Roman"/>
          <w:sz w:val="28"/>
          <w:szCs w:val="28"/>
          <w:lang w:eastAsia="ru-RU"/>
        </w:rPr>
        <w:t>примен</w:t>
      </w:r>
      <w:r w:rsidRPr="00615609">
        <w:rPr>
          <w:rFonts w:ascii="Times New Roman" w:eastAsia="Times New Roman" w:hAnsi="Times New Roman"/>
          <w:sz w:val="28"/>
          <w:szCs w:val="28"/>
          <w:lang w:eastAsia="ru-RU"/>
        </w:rPr>
        <w:t xml:space="preserve">ять </w:t>
      </w:r>
      <w:r w:rsidR="000E01AB" w:rsidRPr="00615609">
        <w:rPr>
          <w:rFonts w:ascii="Times New Roman" w:eastAsia="Times New Roman" w:hAnsi="Times New Roman"/>
          <w:sz w:val="28"/>
          <w:szCs w:val="28"/>
          <w:lang w:eastAsia="ru-RU"/>
        </w:rPr>
        <w:t>по истечении срока годности</w:t>
      </w:r>
      <w:r w:rsidRPr="00615609">
        <w:rPr>
          <w:rFonts w:ascii="Times New Roman" w:eastAsia="Times New Roman" w:hAnsi="Times New Roman"/>
          <w:sz w:val="28"/>
          <w:szCs w:val="28"/>
          <w:lang w:eastAsia="ru-RU"/>
        </w:rPr>
        <w:t>!</w:t>
      </w:r>
    </w:p>
    <w:p w14:paraId="2A6F39EC" w14:textId="77777777" w:rsidR="00597669" w:rsidRPr="00615609" w:rsidRDefault="00597669" w:rsidP="00290648">
      <w:pPr>
        <w:widowControl w:val="0"/>
        <w:spacing w:after="0" w:line="240" w:lineRule="auto"/>
        <w:jc w:val="both"/>
        <w:rPr>
          <w:rFonts w:ascii="Times New Roman" w:eastAsia="Times New Roman" w:hAnsi="Times New Roman"/>
          <w:b/>
          <w:i/>
          <w:sz w:val="28"/>
          <w:szCs w:val="28"/>
          <w:lang w:eastAsia="ru-RU"/>
        </w:rPr>
      </w:pPr>
      <w:bookmarkStart w:id="15" w:name="2175220288"/>
      <w:bookmarkEnd w:id="14"/>
    </w:p>
    <w:p w14:paraId="080DD127" w14:textId="77777777" w:rsidR="000E01AB" w:rsidRPr="00615609" w:rsidRDefault="00D14D61"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eastAsia="ru-RU"/>
        </w:rPr>
        <w:t>Условия хранения</w:t>
      </w:r>
    </w:p>
    <w:p w14:paraId="151D8469" w14:textId="77777777" w:rsidR="00E36FE3" w:rsidRPr="00E36FE3" w:rsidRDefault="00E36FE3" w:rsidP="00E36FE3">
      <w:pPr>
        <w:widowControl w:val="0"/>
        <w:tabs>
          <w:tab w:val="left" w:pos="8820"/>
        </w:tabs>
        <w:autoSpaceDE w:val="0"/>
        <w:autoSpaceDN w:val="0"/>
        <w:adjustRightInd w:val="0"/>
        <w:spacing w:after="0" w:line="240" w:lineRule="auto"/>
        <w:jc w:val="both"/>
        <w:rPr>
          <w:rFonts w:ascii="Times New Roman" w:eastAsia="Batang" w:hAnsi="Times New Roman"/>
          <w:sz w:val="28"/>
          <w:szCs w:val="28"/>
          <w:lang w:eastAsia="ru-RU"/>
        </w:rPr>
      </w:pPr>
      <w:r w:rsidRPr="00E36FE3">
        <w:rPr>
          <w:rFonts w:ascii="Times New Roman" w:eastAsia="Batang" w:hAnsi="Times New Roman"/>
          <w:sz w:val="28"/>
          <w:szCs w:val="28"/>
          <w:lang w:eastAsia="ru-RU"/>
        </w:rPr>
        <w:t>Хранить в оригинальной упаковке с целью защиты от света при температуре не выше 25 °С. Хранить в плотно закрытом флаконе.</w:t>
      </w:r>
    </w:p>
    <w:p w14:paraId="286D6F50" w14:textId="77777777" w:rsidR="00D14D61" w:rsidRPr="00615609" w:rsidRDefault="00D14D61" w:rsidP="00290648">
      <w:pPr>
        <w:widowControl w:val="0"/>
        <w:spacing w:after="0" w:line="240" w:lineRule="auto"/>
        <w:jc w:val="both"/>
        <w:rPr>
          <w:rFonts w:ascii="Times New Roman" w:hAnsi="Times New Roman"/>
          <w:sz w:val="28"/>
          <w:szCs w:val="28"/>
        </w:rPr>
      </w:pPr>
      <w:r w:rsidRPr="00615609">
        <w:rPr>
          <w:rFonts w:ascii="Times New Roman" w:hAnsi="Times New Roman"/>
          <w:sz w:val="28"/>
          <w:szCs w:val="28"/>
        </w:rPr>
        <w:lastRenderedPageBreak/>
        <w:t xml:space="preserve">Хранить в недоступном для детей месте! </w:t>
      </w:r>
      <w:bookmarkStart w:id="16" w:name="2175220289"/>
      <w:bookmarkEnd w:id="15"/>
    </w:p>
    <w:bookmarkEnd w:id="16"/>
    <w:p w14:paraId="09540843" w14:textId="77777777" w:rsidR="006B7A90" w:rsidRPr="00615609" w:rsidRDefault="006B7A90" w:rsidP="00290648">
      <w:pPr>
        <w:pStyle w:val="ac"/>
        <w:widowControl w:val="0"/>
        <w:jc w:val="both"/>
        <w:rPr>
          <w:rFonts w:ascii="Times New Roman" w:eastAsia="Times New Roman" w:hAnsi="Times New Roman"/>
          <w:sz w:val="28"/>
          <w:szCs w:val="28"/>
          <w:lang w:eastAsia="ru-RU"/>
        </w:rPr>
      </w:pPr>
    </w:p>
    <w:p w14:paraId="77CDAEA7" w14:textId="77777777" w:rsidR="008C6E6E" w:rsidRPr="00615609" w:rsidRDefault="006C6558" w:rsidP="00290648">
      <w:pPr>
        <w:widowControl w:val="0"/>
        <w:spacing w:after="0" w:line="240" w:lineRule="auto"/>
        <w:jc w:val="both"/>
        <w:rPr>
          <w:rFonts w:ascii="Times New Roman" w:hAnsi="Times New Roman"/>
          <w:b/>
          <w:i/>
          <w:iCs/>
          <w:sz w:val="28"/>
          <w:szCs w:val="28"/>
        </w:rPr>
      </w:pPr>
      <w:r w:rsidRPr="00615609">
        <w:rPr>
          <w:rFonts w:ascii="Times New Roman" w:hAnsi="Times New Roman"/>
          <w:b/>
          <w:i/>
          <w:iCs/>
          <w:sz w:val="28"/>
          <w:szCs w:val="28"/>
        </w:rPr>
        <w:t>Условия отпуска из аптек</w:t>
      </w:r>
    </w:p>
    <w:p w14:paraId="28B24557" w14:textId="77777777" w:rsidR="006A38DE" w:rsidRPr="00615609" w:rsidRDefault="006A38DE" w:rsidP="00290648">
      <w:pPr>
        <w:widowControl w:val="0"/>
        <w:autoSpaceDE w:val="0"/>
        <w:autoSpaceDN w:val="0"/>
        <w:adjustRightInd w:val="0"/>
        <w:spacing w:after="0" w:line="240" w:lineRule="auto"/>
        <w:ind w:right="283"/>
        <w:jc w:val="both"/>
        <w:rPr>
          <w:rFonts w:ascii="Times New Roman" w:eastAsia="Times New Roman" w:hAnsi="Times New Roman"/>
          <w:b/>
          <w:iCs/>
          <w:sz w:val="28"/>
          <w:szCs w:val="28"/>
          <w:lang w:eastAsia="ru-RU"/>
        </w:rPr>
      </w:pPr>
      <w:r w:rsidRPr="00615609">
        <w:rPr>
          <w:rFonts w:ascii="Times New Roman" w:eastAsia="Times New Roman" w:hAnsi="Times New Roman"/>
          <w:iCs/>
          <w:sz w:val="28"/>
          <w:szCs w:val="28"/>
          <w:lang w:eastAsia="ru-RU"/>
        </w:rPr>
        <w:t xml:space="preserve">Без рецепта </w:t>
      </w:r>
    </w:p>
    <w:p w14:paraId="5A1ADA12" w14:textId="77777777" w:rsidR="006C6558" w:rsidRPr="00615609" w:rsidRDefault="006C6558" w:rsidP="00290648">
      <w:pPr>
        <w:widowControl w:val="0"/>
        <w:spacing w:after="0" w:line="240" w:lineRule="auto"/>
        <w:jc w:val="both"/>
        <w:rPr>
          <w:rFonts w:ascii="Times New Roman" w:eastAsia="Times New Roman" w:hAnsi="Times New Roman"/>
          <w:b/>
          <w:sz w:val="28"/>
          <w:szCs w:val="28"/>
          <w:lang w:eastAsia="ru-RU"/>
        </w:rPr>
      </w:pPr>
    </w:p>
    <w:p w14:paraId="532CB89C" w14:textId="77777777" w:rsidR="008C6E6E" w:rsidRPr="00615609" w:rsidRDefault="008C6E6E" w:rsidP="00290648">
      <w:pPr>
        <w:widowControl w:val="0"/>
        <w:autoSpaceDE w:val="0"/>
        <w:autoSpaceDN w:val="0"/>
        <w:spacing w:after="0" w:line="240" w:lineRule="auto"/>
        <w:jc w:val="both"/>
        <w:outlineLvl w:val="0"/>
        <w:rPr>
          <w:rFonts w:ascii="Times New Roman" w:eastAsia="Times New Roman" w:hAnsi="Times New Roman"/>
          <w:b/>
          <w:bCs/>
          <w:sz w:val="28"/>
          <w:szCs w:val="28"/>
          <w:lang w:eastAsia="pl-PL" w:bidi="pl-PL"/>
        </w:rPr>
      </w:pPr>
      <w:r w:rsidRPr="00615609">
        <w:rPr>
          <w:rFonts w:ascii="Times New Roman" w:eastAsia="Times New Roman" w:hAnsi="Times New Roman"/>
          <w:b/>
          <w:bCs/>
          <w:sz w:val="28"/>
          <w:szCs w:val="28"/>
          <w:lang w:eastAsia="pl-PL" w:bidi="pl-PL"/>
        </w:rPr>
        <w:t>Сведения о производителе</w:t>
      </w:r>
    </w:p>
    <w:p w14:paraId="1AA2BC7C" w14:textId="77777777" w:rsidR="00851E55" w:rsidRPr="00851E55" w:rsidRDefault="00851E55" w:rsidP="00851E55">
      <w:pPr>
        <w:widowControl w:val="0"/>
        <w:autoSpaceDE w:val="0"/>
        <w:autoSpaceDN w:val="0"/>
        <w:spacing w:after="0" w:line="240" w:lineRule="auto"/>
        <w:jc w:val="both"/>
        <w:outlineLvl w:val="0"/>
        <w:rPr>
          <w:rFonts w:ascii="Times New Roman" w:hAnsi="Times New Roman"/>
          <w:sz w:val="28"/>
          <w:szCs w:val="28"/>
        </w:rPr>
      </w:pPr>
      <w:r w:rsidRPr="00851E55">
        <w:rPr>
          <w:rFonts w:ascii="Times New Roman" w:hAnsi="Times New Roman"/>
          <w:sz w:val="28"/>
          <w:szCs w:val="28"/>
        </w:rPr>
        <w:t xml:space="preserve">Фармацевтический завод «ПОЛЬФАРМА» АО </w:t>
      </w:r>
    </w:p>
    <w:p w14:paraId="702594F8" w14:textId="77777777" w:rsidR="00851E55" w:rsidRPr="00851E55" w:rsidRDefault="00851E55" w:rsidP="00851E55">
      <w:pPr>
        <w:widowControl w:val="0"/>
        <w:autoSpaceDE w:val="0"/>
        <w:autoSpaceDN w:val="0"/>
        <w:spacing w:after="0" w:line="240" w:lineRule="auto"/>
        <w:jc w:val="both"/>
        <w:outlineLvl w:val="0"/>
        <w:rPr>
          <w:rFonts w:ascii="Times New Roman" w:hAnsi="Times New Roman"/>
          <w:sz w:val="28"/>
          <w:szCs w:val="28"/>
        </w:rPr>
      </w:pPr>
      <w:r w:rsidRPr="00851E55">
        <w:rPr>
          <w:rFonts w:ascii="Times New Roman" w:hAnsi="Times New Roman"/>
          <w:sz w:val="28"/>
          <w:szCs w:val="28"/>
        </w:rPr>
        <w:t xml:space="preserve">Отдел Медана в </w:t>
      </w:r>
      <w:proofErr w:type="spellStart"/>
      <w:r w:rsidRPr="00851E55">
        <w:rPr>
          <w:rFonts w:ascii="Times New Roman" w:hAnsi="Times New Roman"/>
          <w:sz w:val="28"/>
          <w:szCs w:val="28"/>
        </w:rPr>
        <w:t>Серадзе</w:t>
      </w:r>
      <w:proofErr w:type="spellEnd"/>
    </w:p>
    <w:p w14:paraId="6CD0E993" w14:textId="77777777" w:rsidR="00851E55" w:rsidRPr="00851E55" w:rsidRDefault="00851E55" w:rsidP="00851E55">
      <w:pPr>
        <w:widowControl w:val="0"/>
        <w:autoSpaceDE w:val="0"/>
        <w:autoSpaceDN w:val="0"/>
        <w:spacing w:after="0" w:line="240" w:lineRule="auto"/>
        <w:jc w:val="both"/>
        <w:outlineLvl w:val="0"/>
        <w:rPr>
          <w:rFonts w:ascii="Times New Roman" w:hAnsi="Times New Roman"/>
          <w:sz w:val="28"/>
          <w:szCs w:val="28"/>
        </w:rPr>
      </w:pPr>
      <w:r w:rsidRPr="00851E55">
        <w:rPr>
          <w:rFonts w:ascii="Times New Roman" w:hAnsi="Times New Roman"/>
          <w:sz w:val="28"/>
          <w:szCs w:val="28"/>
        </w:rPr>
        <w:t>ул.</w:t>
      </w:r>
      <w:r w:rsidRPr="00851E55">
        <w:rPr>
          <w:rFonts w:ascii="Times New Roman" w:hAnsi="Times New Roman"/>
          <w:sz w:val="28"/>
          <w:szCs w:val="28"/>
          <w:lang w:val="pl-PL"/>
        </w:rPr>
        <w:t> </w:t>
      </w:r>
      <w:r w:rsidRPr="00851E55">
        <w:rPr>
          <w:rFonts w:ascii="Times New Roman" w:hAnsi="Times New Roman"/>
          <w:sz w:val="28"/>
          <w:szCs w:val="28"/>
        </w:rPr>
        <w:t xml:space="preserve">Владислава </w:t>
      </w:r>
      <w:proofErr w:type="spellStart"/>
      <w:r w:rsidRPr="00851E55">
        <w:rPr>
          <w:rFonts w:ascii="Times New Roman" w:hAnsi="Times New Roman"/>
          <w:sz w:val="28"/>
          <w:szCs w:val="28"/>
        </w:rPr>
        <w:t>Локетка</w:t>
      </w:r>
      <w:proofErr w:type="spellEnd"/>
      <w:r w:rsidRPr="00851E55">
        <w:rPr>
          <w:rFonts w:ascii="Times New Roman" w:hAnsi="Times New Roman"/>
          <w:sz w:val="28"/>
          <w:szCs w:val="28"/>
        </w:rPr>
        <w:t xml:space="preserve"> 10, </w:t>
      </w:r>
      <w:proofErr w:type="gramStart"/>
      <w:r w:rsidRPr="00851E55">
        <w:rPr>
          <w:rFonts w:ascii="Times New Roman" w:hAnsi="Times New Roman"/>
          <w:sz w:val="28"/>
          <w:szCs w:val="28"/>
        </w:rPr>
        <w:t>98-200</w:t>
      </w:r>
      <w:proofErr w:type="gramEnd"/>
      <w:r w:rsidRPr="00851E55">
        <w:rPr>
          <w:rFonts w:ascii="Times New Roman" w:hAnsi="Times New Roman"/>
          <w:sz w:val="28"/>
          <w:szCs w:val="28"/>
        </w:rPr>
        <w:t xml:space="preserve"> </w:t>
      </w:r>
      <w:proofErr w:type="spellStart"/>
      <w:r w:rsidRPr="00851E55">
        <w:rPr>
          <w:rFonts w:ascii="Times New Roman" w:hAnsi="Times New Roman"/>
          <w:sz w:val="28"/>
          <w:szCs w:val="28"/>
        </w:rPr>
        <w:t>Серадз</w:t>
      </w:r>
      <w:proofErr w:type="spellEnd"/>
      <w:r w:rsidRPr="00851E55">
        <w:rPr>
          <w:rFonts w:ascii="Times New Roman" w:hAnsi="Times New Roman"/>
          <w:sz w:val="28"/>
          <w:szCs w:val="28"/>
        </w:rPr>
        <w:t>, Польша</w:t>
      </w:r>
    </w:p>
    <w:p w14:paraId="292DB383" w14:textId="77777777" w:rsidR="00851E55" w:rsidRPr="00851E55" w:rsidRDefault="00851E55" w:rsidP="00851E55">
      <w:pPr>
        <w:widowControl w:val="0"/>
        <w:autoSpaceDE w:val="0"/>
        <w:autoSpaceDN w:val="0"/>
        <w:spacing w:after="0" w:line="240" w:lineRule="auto"/>
        <w:jc w:val="both"/>
        <w:outlineLvl w:val="0"/>
        <w:rPr>
          <w:rFonts w:ascii="Times New Roman" w:hAnsi="Times New Roman"/>
          <w:sz w:val="28"/>
          <w:szCs w:val="28"/>
        </w:rPr>
      </w:pPr>
      <w:bookmarkStart w:id="17" w:name="_Hlk71902454"/>
      <w:r w:rsidRPr="00851E55">
        <w:rPr>
          <w:rFonts w:ascii="Times New Roman" w:hAnsi="Times New Roman"/>
          <w:sz w:val="28"/>
          <w:szCs w:val="28"/>
        </w:rPr>
        <w:t>Номер телефона: +48 58 5631600</w:t>
      </w:r>
    </w:p>
    <w:p w14:paraId="594C662E" w14:textId="77777777" w:rsidR="00851E55" w:rsidRPr="00851E55" w:rsidRDefault="00851E55" w:rsidP="00851E55">
      <w:pPr>
        <w:widowControl w:val="0"/>
        <w:autoSpaceDE w:val="0"/>
        <w:autoSpaceDN w:val="0"/>
        <w:spacing w:after="0" w:line="240" w:lineRule="auto"/>
        <w:jc w:val="both"/>
        <w:outlineLvl w:val="0"/>
        <w:rPr>
          <w:rFonts w:ascii="Times New Roman" w:hAnsi="Times New Roman"/>
          <w:sz w:val="28"/>
          <w:szCs w:val="28"/>
        </w:rPr>
      </w:pPr>
      <w:r w:rsidRPr="00851E55">
        <w:rPr>
          <w:rFonts w:ascii="Times New Roman" w:hAnsi="Times New Roman"/>
          <w:sz w:val="28"/>
          <w:szCs w:val="28"/>
        </w:rPr>
        <w:t>Номер факса: +48 58 5622353</w:t>
      </w:r>
    </w:p>
    <w:p w14:paraId="62F8D863" w14:textId="77777777" w:rsidR="00851E55" w:rsidRPr="00851E55" w:rsidRDefault="00851E55" w:rsidP="00851E55">
      <w:pPr>
        <w:widowControl w:val="0"/>
        <w:autoSpaceDE w:val="0"/>
        <w:autoSpaceDN w:val="0"/>
        <w:spacing w:after="0" w:line="240" w:lineRule="auto"/>
        <w:jc w:val="both"/>
        <w:outlineLvl w:val="0"/>
        <w:rPr>
          <w:rFonts w:ascii="Times New Roman" w:hAnsi="Times New Roman"/>
          <w:sz w:val="28"/>
          <w:szCs w:val="28"/>
        </w:rPr>
      </w:pPr>
      <w:r w:rsidRPr="00851E55">
        <w:rPr>
          <w:rFonts w:ascii="Times New Roman" w:hAnsi="Times New Roman"/>
          <w:sz w:val="28"/>
          <w:szCs w:val="28"/>
        </w:rPr>
        <w:t>Адрес электронной почты: phv@polpharma.com</w:t>
      </w:r>
      <w:bookmarkEnd w:id="17"/>
    </w:p>
    <w:p w14:paraId="434E0DB7" w14:textId="77777777" w:rsidR="008F6B48" w:rsidRPr="00615609" w:rsidRDefault="008F6B48" w:rsidP="00290648">
      <w:pPr>
        <w:widowControl w:val="0"/>
        <w:autoSpaceDE w:val="0"/>
        <w:autoSpaceDN w:val="0"/>
        <w:spacing w:after="0" w:line="240" w:lineRule="auto"/>
        <w:jc w:val="both"/>
        <w:outlineLvl w:val="0"/>
        <w:rPr>
          <w:rFonts w:ascii="Times New Roman" w:eastAsia="Times New Roman" w:hAnsi="Times New Roman"/>
          <w:b/>
          <w:bCs/>
          <w:sz w:val="28"/>
          <w:szCs w:val="28"/>
          <w:lang w:val="pl-PL" w:eastAsia="pl-PL" w:bidi="pl-PL"/>
        </w:rPr>
      </w:pPr>
    </w:p>
    <w:p w14:paraId="24710790" w14:textId="77777777" w:rsidR="008C6E6E" w:rsidRPr="00615609" w:rsidRDefault="008C6E6E" w:rsidP="00290648">
      <w:pPr>
        <w:widowControl w:val="0"/>
        <w:autoSpaceDE w:val="0"/>
        <w:autoSpaceDN w:val="0"/>
        <w:spacing w:after="0" w:line="240" w:lineRule="auto"/>
        <w:jc w:val="both"/>
        <w:outlineLvl w:val="0"/>
        <w:rPr>
          <w:rFonts w:ascii="Times New Roman" w:eastAsia="Times New Roman" w:hAnsi="Times New Roman"/>
          <w:b/>
          <w:bCs/>
          <w:sz w:val="28"/>
          <w:szCs w:val="28"/>
          <w:lang w:eastAsia="pl-PL" w:bidi="pl-PL"/>
        </w:rPr>
      </w:pPr>
      <w:r w:rsidRPr="00615609">
        <w:rPr>
          <w:rFonts w:ascii="Times New Roman" w:eastAsia="Times New Roman" w:hAnsi="Times New Roman"/>
          <w:b/>
          <w:bCs/>
          <w:sz w:val="28"/>
          <w:szCs w:val="28"/>
          <w:lang w:eastAsia="pl-PL" w:bidi="pl-PL"/>
        </w:rPr>
        <w:t>Держатель регистрационного удостоверения</w:t>
      </w:r>
    </w:p>
    <w:p w14:paraId="1F3BF03D" w14:textId="77777777" w:rsidR="008C6E6E" w:rsidRPr="00615609" w:rsidRDefault="008C6E6E" w:rsidP="00290648">
      <w:pPr>
        <w:widowControl w:val="0"/>
        <w:autoSpaceDE w:val="0"/>
        <w:autoSpaceDN w:val="0"/>
        <w:spacing w:after="0" w:line="240" w:lineRule="auto"/>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eastAsia="pl-PL" w:bidi="pl-PL"/>
        </w:rPr>
        <w:t>«</w:t>
      </w:r>
      <w:proofErr w:type="spellStart"/>
      <w:r w:rsidRPr="00615609">
        <w:rPr>
          <w:rFonts w:ascii="Times New Roman" w:eastAsia="Times New Roman" w:hAnsi="Times New Roman"/>
          <w:sz w:val="28"/>
          <w:szCs w:val="28"/>
          <w:lang w:eastAsia="pl-PL" w:bidi="pl-PL"/>
        </w:rPr>
        <w:t>Химфарм</w:t>
      </w:r>
      <w:proofErr w:type="spellEnd"/>
      <w:r w:rsidRPr="00615609">
        <w:rPr>
          <w:rFonts w:ascii="Times New Roman" w:eastAsia="Times New Roman" w:hAnsi="Times New Roman"/>
          <w:sz w:val="28"/>
          <w:szCs w:val="28"/>
          <w:lang w:eastAsia="pl-PL" w:bidi="pl-PL"/>
        </w:rPr>
        <w:t xml:space="preserve">» АО, </w:t>
      </w:r>
      <w:r w:rsidR="001C4069" w:rsidRPr="00615609">
        <w:rPr>
          <w:rFonts w:ascii="Times New Roman" w:eastAsia="Times New Roman" w:hAnsi="Times New Roman"/>
          <w:sz w:val="28"/>
          <w:szCs w:val="28"/>
          <w:lang w:eastAsia="pl-PL" w:bidi="pl-PL"/>
        </w:rPr>
        <w:t>Республика Казахстан, г. Шымкент, ул. Рашидова, 81</w:t>
      </w:r>
    </w:p>
    <w:p w14:paraId="597C0E3A" w14:textId="77777777" w:rsidR="008C6E6E" w:rsidRPr="00615609" w:rsidRDefault="008C6E6E" w:rsidP="00290648">
      <w:pPr>
        <w:widowControl w:val="0"/>
        <w:autoSpaceDE w:val="0"/>
        <w:autoSpaceDN w:val="0"/>
        <w:spacing w:after="0" w:line="240" w:lineRule="auto"/>
        <w:ind w:right="719"/>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eastAsia="pl-PL" w:bidi="pl-PL"/>
        </w:rPr>
        <w:t>Номер телефона: +7 7252 (610151)</w:t>
      </w:r>
    </w:p>
    <w:p w14:paraId="073ABE83" w14:textId="77777777" w:rsidR="008C6E6E" w:rsidRPr="00615609" w:rsidRDefault="008C6E6E" w:rsidP="00290648">
      <w:pPr>
        <w:widowControl w:val="0"/>
        <w:autoSpaceDE w:val="0"/>
        <w:autoSpaceDN w:val="0"/>
        <w:spacing w:after="0" w:line="240" w:lineRule="auto"/>
        <w:rPr>
          <w:rFonts w:ascii="Times New Roman" w:eastAsia="Times New Roman" w:hAnsi="Times New Roman"/>
          <w:sz w:val="28"/>
          <w:szCs w:val="28"/>
          <w:lang w:eastAsia="pl-PL"/>
        </w:rPr>
      </w:pPr>
      <w:r w:rsidRPr="00615609">
        <w:rPr>
          <w:rFonts w:ascii="Times New Roman" w:eastAsia="Times New Roman" w:hAnsi="Times New Roman"/>
          <w:sz w:val="28"/>
          <w:szCs w:val="28"/>
          <w:lang w:eastAsia="pl-PL" w:bidi="pl-PL"/>
        </w:rPr>
        <w:t>Номер автоответчика: +7 7252 (561342)</w:t>
      </w:r>
    </w:p>
    <w:p w14:paraId="73AB493B" w14:textId="77777777" w:rsidR="008C6E6E" w:rsidRPr="00615609" w:rsidRDefault="008C6E6E" w:rsidP="00290648">
      <w:pPr>
        <w:widowControl w:val="0"/>
        <w:autoSpaceDE w:val="0"/>
        <w:autoSpaceDN w:val="0"/>
        <w:spacing w:after="0" w:line="240" w:lineRule="auto"/>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eastAsia="pl-PL" w:bidi="pl-PL"/>
        </w:rPr>
        <w:t xml:space="preserve">Адрес электронной почты: </w:t>
      </w:r>
      <w:r w:rsidRPr="00F77395">
        <w:rPr>
          <w:rFonts w:ascii="Times New Roman" w:eastAsia="Times New Roman" w:hAnsi="Times New Roman"/>
          <w:sz w:val="28"/>
          <w:szCs w:val="28"/>
          <w:lang w:eastAsia="pl-PL" w:bidi="pl-PL"/>
        </w:rPr>
        <w:t>infomed@santo.kz</w:t>
      </w:r>
    </w:p>
    <w:p w14:paraId="0D254BA1" w14:textId="77777777" w:rsidR="008C6E6E" w:rsidRPr="00615609" w:rsidRDefault="008C6E6E" w:rsidP="00290648">
      <w:pPr>
        <w:widowControl w:val="0"/>
        <w:autoSpaceDE w:val="0"/>
        <w:autoSpaceDN w:val="0"/>
        <w:spacing w:after="0" w:line="240" w:lineRule="auto"/>
        <w:rPr>
          <w:rFonts w:ascii="Times New Roman" w:eastAsia="Times New Roman" w:hAnsi="Times New Roman"/>
          <w:sz w:val="28"/>
          <w:szCs w:val="28"/>
          <w:lang w:eastAsia="pl-PL" w:bidi="pl-PL"/>
        </w:rPr>
      </w:pPr>
    </w:p>
    <w:p w14:paraId="6AD3283E" w14:textId="77777777" w:rsidR="008C6E6E" w:rsidRPr="00615609" w:rsidRDefault="008C6E6E" w:rsidP="00290648">
      <w:pPr>
        <w:widowControl w:val="0"/>
        <w:autoSpaceDE w:val="0"/>
        <w:autoSpaceDN w:val="0"/>
        <w:spacing w:after="0" w:line="240" w:lineRule="auto"/>
        <w:ind w:right="49"/>
        <w:jc w:val="both"/>
        <w:outlineLvl w:val="0"/>
        <w:rPr>
          <w:rFonts w:ascii="Times New Roman" w:eastAsia="Times New Roman" w:hAnsi="Times New Roman"/>
          <w:bCs/>
          <w:sz w:val="28"/>
          <w:szCs w:val="28"/>
          <w:lang w:eastAsia="pl-PL" w:bidi="pl-PL"/>
        </w:rPr>
      </w:pPr>
      <w:r w:rsidRPr="00615609">
        <w:rPr>
          <w:rFonts w:ascii="Times New Roman" w:eastAsia="Times New Roman" w:hAnsi="Times New Roman"/>
          <w:b/>
          <w:bCs/>
          <w:sz w:val="28"/>
          <w:szCs w:val="28"/>
          <w:lang w:eastAsia="pl-PL" w:bidi="pl-PL"/>
        </w:rPr>
        <w:t>Наименование, адрес и контактные данные (телефон, факс, электронная почта) организации на территории Республики Казахстан, принимающей претензии (предложения) по качеству лекарственных средств от потребителей и ответственной за пострегистрационное наблюдение за безопасностью лекарственного средства</w:t>
      </w:r>
    </w:p>
    <w:p w14:paraId="41BBBAAD" w14:textId="77777777" w:rsidR="008C6E6E" w:rsidRPr="00615609" w:rsidRDefault="008C6E6E" w:rsidP="00290648">
      <w:pPr>
        <w:widowControl w:val="0"/>
        <w:autoSpaceDE w:val="0"/>
        <w:autoSpaceDN w:val="0"/>
        <w:spacing w:after="0" w:line="240" w:lineRule="auto"/>
        <w:ind w:right="-1"/>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eastAsia="pl-PL" w:bidi="pl-PL"/>
        </w:rPr>
        <w:t>«</w:t>
      </w:r>
      <w:proofErr w:type="spellStart"/>
      <w:r w:rsidRPr="00615609">
        <w:rPr>
          <w:rFonts w:ascii="Times New Roman" w:eastAsia="Times New Roman" w:hAnsi="Times New Roman"/>
          <w:sz w:val="28"/>
          <w:szCs w:val="28"/>
          <w:lang w:eastAsia="pl-PL" w:bidi="pl-PL"/>
        </w:rPr>
        <w:t>Химфарм</w:t>
      </w:r>
      <w:proofErr w:type="spellEnd"/>
      <w:r w:rsidRPr="00615609">
        <w:rPr>
          <w:rFonts w:ascii="Times New Roman" w:eastAsia="Times New Roman" w:hAnsi="Times New Roman"/>
          <w:sz w:val="28"/>
          <w:szCs w:val="28"/>
          <w:lang w:eastAsia="pl-PL" w:bidi="pl-PL"/>
        </w:rPr>
        <w:t>» АО, Республика Казахстан, г. Шымкент, ул. Рашидова, 81</w:t>
      </w:r>
    </w:p>
    <w:p w14:paraId="59F544E8" w14:textId="77777777" w:rsidR="008C6E6E" w:rsidRPr="00615609" w:rsidRDefault="008C6E6E" w:rsidP="00290648">
      <w:pPr>
        <w:widowControl w:val="0"/>
        <w:autoSpaceDE w:val="0"/>
        <w:autoSpaceDN w:val="0"/>
        <w:spacing w:after="0" w:line="240" w:lineRule="auto"/>
        <w:ind w:right="719"/>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eastAsia="pl-PL" w:bidi="pl-PL"/>
        </w:rPr>
        <w:t>Номер телефона: +7 7252 (610151)</w:t>
      </w:r>
    </w:p>
    <w:p w14:paraId="31614BC1" w14:textId="77777777" w:rsidR="008C6E6E" w:rsidRPr="00615609" w:rsidRDefault="008C6E6E" w:rsidP="00290648">
      <w:pPr>
        <w:widowControl w:val="0"/>
        <w:autoSpaceDE w:val="0"/>
        <w:autoSpaceDN w:val="0"/>
        <w:spacing w:after="0" w:line="240" w:lineRule="auto"/>
        <w:rPr>
          <w:rFonts w:ascii="Times New Roman" w:eastAsia="Times New Roman" w:hAnsi="Times New Roman"/>
          <w:sz w:val="28"/>
          <w:szCs w:val="28"/>
          <w:lang w:eastAsia="pl-PL"/>
        </w:rPr>
      </w:pPr>
      <w:r w:rsidRPr="00615609">
        <w:rPr>
          <w:rFonts w:ascii="Times New Roman" w:eastAsia="Times New Roman" w:hAnsi="Times New Roman"/>
          <w:sz w:val="28"/>
          <w:szCs w:val="28"/>
          <w:lang w:eastAsia="pl-PL" w:bidi="pl-PL"/>
        </w:rPr>
        <w:t>Номер автоответчика: +7 7252 (561342)</w:t>
      </w:r>
    </w:p>
    <w:p w14:paraId="30E3F81A" w14:textId="5DC27F57" w:rsidR="00606B27" w:rsidRPr="000F6573" w:rsidRDefault="008C6E6E" w:rsidP="000F6573">
      <w:pPr>
        <w:widowControl w:val="0"/>
        <w:spacing w:after="0" w:line="240" w:lineRule="auto"/>
        <w:rPr>
          <w:rFonts w:ascii="Times New Roman" w:hAnsi="Times New Roman"/>
          <w:sz w:val="28"/>
          <w:szCs w:val="28"/>
        </w:rPr>
      </w:pPr>
      <w:r w:rsidRPr="00615609">
        <w:rPr>
          <w:rFonts w:ascii="Times New Roman" w:eastAsia="Times New Roman" w:hAnsi="Times New Roman"/>
          <w:sz w:val="28"/>
          <w:szCs w:val="28"/>
          <w:lang w:eastAsia="pl-PL" w:bidi="pl-PL"/>
        </w:rPr>
        <w:t xml:space="preserve">Адрес электронной почты: </w:t>
      </w:r>
      <w:r w:rsidRPr="00F77395">
        <w:rPr>
          <w:rFonts w:ascii="Times New Roman" w:eastAsia="Times New Roman" w:hAnsi="Times New Roman"/>
          <w:sz w:val="28"/>
          <w:szCs w:val="28"/>
          <w:lang w:eastAsia="pl-PL" w:bidi="pl-PL"/>
        </w:rPr>
        <w:t>complaints@santo.kz;</w:t>
      </w:r>
      <w:r w:rsidRPr="00F77395">
        <w:rPr>
          <w:rFonts w:ascii="Times New Roman" w:hAnsi="Times New Roman"/>
          <w:sz w:val="28"/>
          <w:szCs w:val="28"/>
        </w:rPr>
        <w:t xml:space="preserve"> </w:t>
      </w:r>
      <w:r w:rsidR="001C4069" w:rsidRPr="00F77395">
        <w:rPr>
          <w:rFonts w:ascii="Times New Roman" w:hAnsi="Times New Roman"/>
          <w:sz w:val="28"/>
          <w:szCs w:val="28"/>
        </w:rPr>
        <w:t>phv@santo.kz</w:t>
      </w:r>
    </w:p>
    <w:sectPr w:rsidR="00606B27" w:rsidRPr="000F6573" w:rsidSect="00F97B57">
      <w:footerReference w:type="even"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D963B" w14:textId="77777777" w:rsidR="0049622B" w:rsidRDefault="0049622B" w:rsidP="00D275FC">
      <w:pPr>
        <w:spacing w:after="0" w:line="240" w:lineRule="auto"/>
      </w:pPr>
      <w:r>
        <w:separator/>
      </w:r>
    </w:p>
  </w:endnote>
  <w:endnote w:type="continuationSeparator" w:id="0">
    <w:p w14:paraId="1791D847" w14:textId="77777777" w:rsidR="0049622B" w:rsidRDefault="0049622B" w:rsidP="00D27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ECEDD" w14:textId="77777777" w:rsidR="00000000" w:rsidRDefault="00000000"/>
  <w:p w14:paraId="6FD2CEA5" w14:textId="77777777" w:rsidR="0086495C" w:rsidRDefault="00B834F6">
    <w:r>
      <w:rPr>
        <w:rFonts w:ascii="Times New Roman" w:eastAsia="Times New Roman" w:hAnsi="Times New Roman"/>
      </w:rPr>
      <w:t>Решение: N031760</w:t>
    </w:r>
    <w:r>
      <w:rPr>
        <w:rFonts w:ascii="Times New Roman" w:eastAsia="Times New Roman" w:hAnsi="Times New Roman"/>
      </w:rPr>
      <w:br/>
      <w:t>Дата решения: 01.09.2020</w:t>
    </w:r>
    <w:r>
      <w:rPr>
        <w:rFonts w:ascii="Times New Roman" w:eastAsia="Times New Roman" w:hAnsi="Times New Roman"/>
      </w:rPr>
      <w:br/>
      <w:t>Фамилия, имя, отчество (при его наличии) руководителя государственного органа (или уполномоченное лицо): Асылбеков Н. А.</w:t>
    </w:r>
    <w:r>
      <w:rPr>
        <w:rFonts w:ascii="Times New Roman" w:eastAsia="Times New Roman" w:hAnsi="Times New Roman"/>
      </w:rPr>
      <w:br/>
      <w:t>(Комитет контроля качества и безопасности товаров и услуг)</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6D2D" w14:textId="77777777" w:rsidR="00000000" w:rsidRDefault="00000000"/>
  <w:p w14:paraId="59B541D2" w14:textId="77777777" w:rsidR="0086495C" w:rsidRDefault="00B834F6">
    <w:r>
      <w:rPr>
        <w:rFonts w:ascii="Times New Roman" w:eastAsia="Times New Roman" w:hAnsi="Times New Roman"/>
      </w:rPr>
      <w:t>Решение: N031760</w:t>
    </w:r>
    <w:r>
      <w:rPr>
        <w:rFonts w:ascii="Times New Roman" w:eastAsia="Times New Roman" w:hAnsi="Times New Roman"/>
      </w:rPr>
      <w:br/>
      <w:t>Дата решения: 01.09.2020</w:t>
    </w:r>
    <w:r>
      <w:rPr>
        <w:rFonts w:ascii="Times New Roman" w:eastAsia="Times New Roman" w:hAnsi="Times New Roman"/>
      </w:rPr>
      <w:br/>
      <w:t>Фамилия, имя, отчество (при его наличии) руководителя государственного органа (или уполномоченное лицо): Асылбеков Н. А.</w:t>
    </w:r>
    <w:r>
      <w:rPr>
        <w:rFonts w:ascii="Times New Roman" w:eastAsia="Times New Roman" w:hAnsi="Times New Roman"/>
      </w:rPr>
      <w:br/>
      <w:t>(Комитет контроля качества и безопасности товаров и услуг)</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3E69A" w14:textId="77777777" w:rsidR="0049622B" w:rsidRDefault="0049622B" w:rsidP="00D275FC">
      <w:pPr>
        <w:spacing w:after="0" w:line="240" w:lineRule="auto"/>
      </w:pPr>
      <w:r>
        <w:separator/>
      </w:r>
    </w:p>
  </w:footnote>
  <w:footnote w:type="continuationSeparator" w:id="0">
    <w:p w14:paraId="0DF0DAC8" w14:textId="77777777" w:rsidR="0049622B" w:rsidRDefault="0049622B" w:rsidP="00D275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1494"/>
        </w:tabs>
        <w:ind w:left="1494" w:hanging="360"/>
      </w:pPr>
      <w:rPr>
        <w:rFonts w:ascii="Symbol" w:hAnsi="Symbol" w:cs="Symbol"/>
      </w:rPr>
    </w:lvl>
  </w:abstractNum>
  <w:abstractNum w:abstractNumId="1" w15:restartNumberingAfterBreak="0">
    <w:nsid w:val="02CE50FB"/>
    <w:multiLevelType w:val="hybridMultilevel"/>
    <w:tmpl w:val="88048A84"/>
    <w:lvl w:ilvl="0" w:tplc="7D00D9A6">
      <w:start w:val="1"/>
      <w:numFmt w:val="bullet"/>
      <w:lvlText w:val=""/>
      <w:lvlJc w:val="left"/>
      <w:pPr>
        <w:tabs>
          <w:tab w:val="num" w:pos="720"/>
        </w:tabs>
        <w:ind w:left="720" w:hanging="360"/>
      </w:pPr>
      <w:rPr>
        <w:rFonts w:ascii="Symbol" w:hAnsi="Symbol" w:hint="default"/>
      </w:rPr>
    </w:lvl>
    <w:lvl w:ilvl="1" w:tplc="3882578A">
      <w:start w:val="1"/>
      <w:numFmt w:val="bullet"/>
      <w:lvlText w:val=""/>
      <w:lvlJc w:val="left"/>
      <w:pPr>
        <w:tabs>
          <w:tab w:val="num" w:pos="1440"/>
        </w:tabs>
        <w:ind w:left="1440" w:hanging="360"/>
      </w:pPr>
      <w:rPr>
        <w:rFonts w:ascii="Symbol" w:hAnsi="Symbol" w:hint="default"/>
      </w:rPr>
    </w:lvl>
    <w:lvl w:ilvl="2" w:tplc="9C6ED26E" w:tentative="1">
      <w:start w:val="1"/>
      <w:numFmt w:val="bullet"/>
      <w:lvlText w:val=""/>
      <w:lvlJc w:val="left"/>
      <w:pPr>
        <w:tabs>
          <w:tab w:val="num" w:pos="2160"/>
        </w:tabs>
        <w:ind w:left="2160" w:hanging="360"/>
      </w:pPr>
      <w:rPr>
        <w:rFonts w:ascii="Wingdings" w:hAnsi="Wingdings" w:hint="default"/>
      </w:rPr>
    </w:lvl>
    <w:lvl w:ilvl="3" w:tplc="4E92D15E" w:tentative="1">
      <w:start w:val="1"/>
      <w:numFmt w:val="bullet"/>
      <w:lvlText w:val=""/>
      <w:lvlJc w:val="left"/>
      <w:pPr>
        <w:tabs>
          <w:tab w:val="num" w:pos="2880"/>
        </w:tabs>
        <w:ind w:left="2880" w:hanging="360"/>
      </w:pPr>
      <w:rPr>
        <w:rFonts w:ascii="Symbol" w:hAnsi="Symbol" w:hint="default"/>
      </w:rPr>
    </w:lvl>
    <w:lvl w:ilvl="4" w:tplc="85B4D4CC" w:tentative="1">
      <w:start w:val="1"/>
      <w:numFmt w:val="bullet"/>
      <w:lvlText w:val="o"/>
      <w:lvlJc w:val="left"/>
      <w:pPr>
        <w:tabs>
          <w:tab w:val="num" w:pos="3600"/>
        </w:tabs>
        <w:ind w:left="3600" w:hanging="360"/>
      </w:pPr>
      <w:rPr>
        <w:rFonts w:ascii="Courier New" w:hAnsi="Courier New" w:hint="default"/>
      </w:rPr>
    </w:lvl>
    <w:lvl w:ilvl="5" w:tplc="528C514C" w:tentative="1">
      <w:start w:val="1"/>
      <w:numFmt w:val="bullet"/>
      <w:lvlText w:val=""/>
      <w:lvlJc w:val="left"/>
      <w:pPr>
        <w:tabs>
          <w:tab w:val="num" w:pos="4320"/>
        </w:tabs>
        <w:ind w:left="4320" w:hanging="360"/>
      </w:pPr>
      <w:rPr>
        <w:rFonts w:ascii="Wingdings" w:hAnsi="Wingdings" w:hint="default"/>
      </w:rPr>
    </w:lvl>
    <w:lvl w:ilvl="6" w:tplc="3160C068" w:tentative="1">
      <w:start w:val="1"/>
      <w:numFmt w:val="bullet"/>
      <w:lvlText w:val=""/>
      <w:lvlJc w:val="left"/>
      <w:pPr>
        <w:tabs>
          <w:tab w:val="num" w:pos="5040"/>
        </w:tabs>
        <w:ind w:left="5040" w:hanging="360"/>
      </w:pPr>
      <w:rPr>
        <w:rFonts w:ascii="Symbol" w:hAnsi="Symbol" w:hint="default"/>
      </w:rPr>
    </w:lvl>
    <w:lvl w:ilvl="7" w:tplc="DBE6BC8A" w:tentative="1">
      <w:start w:val="1"/>
      <w:numFmt w:val="bullet"/>
      <w:lvlText w:val="o"/>
      <w:lvlJc w:val="left"/>
      <w:pPr>
        <w:tabs>
          <w:tab w:val="num" w:pos="5760"/>
        </w:tabs>
        <w:ind w:left="5760" w:hanging="360"/>
      </w:pPr>
      <w:rPr>
        <w:rFonts w:ascii="Courier New" w:hAnsi="Courier New" w:hint="default"/>
      </w:rPr>
    </w:lvl>
    <w:lvl w:ilvl="8" w:tplc="7A6AC11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60D87"/>
    <w:multiLevelType w:val="hybridMultilevel"/>
    <w:tmpl w:val="3DE03C42"/>
    <w:lvl w:ilvl="0" w:tplc="725E1088">
      <w:numFmt w:val="bullet"/>
      <w:lvlText w:val="–"/>
      <w:lvlJc w:val="left"/>
      <w:pPr>
        <w:ind w:left="720" w:hanging="360"/>
      </w:pPr>
      <w:rPr>
        <w:rFonts w:ascii="Times New Roman" w:eastAsia="Batang" w:hAnsi="Times New Roman" w:cs="Times New Roman" w:hint="default"/>
      </w:rPr>
    </w:lvl>
    <w:lvl w:ilvl="1" w:tplc="953A36C6" w:tentative="1">
      <w:start w:val="1"/>
      <w:numFmt w:val="bullet"/>
      <w:lvlText w:val="o"/>
      <w:lvlJc w:val="left"/>
      <w:pPr>
        <w:ind w:left="1440" w:hanging="360"/>
      </w:pPr>
      <w:rPr>
        <w:rFonts w:ascii="Courier New" w:hAnsi="Courier New" w:cs="Courier New" w:hint="default"/>
      </w:rPr>
    </w:lvl>
    <w:lvl w:ilvl="2" w:tplc="BCA0CDBE" w:tentative="1">
      <w:start w:val="1"/>
      <w:numFmt w:val="bullet"/>
      <w:lvlText w:val=""/>
      <w:lvlJc w:val="left"/>
      <w:pPr>
        <w:ind w:left="2160" w:hanging="360"/>
      </w:pPr>
      <w:rPr>
        <w:rFonts w:ascii="Wingdings" w:hAnsi="Wingdings" w:hint="default"/>
      </w:rPr>
    </w:lvl>
    <w:lvl w:ilvl="3" w:tplc="9814C836" w:tentative="1">
      <w:start w:val="1"/>
      <w:numFmt w:val="bullet"/>
      <w:lvlText w:val=""/>
      <w:lvlJc w:val="left"/>
      <w:pPr>
        <w:ind w:left="2880" w:hanging="360"/>
      </w:pPr>
      <w:rPr>
        <w:rFonts w:ascii="Symbol" w:hAnsi="Symbol" w:hint="default"/>
      </w:rPr>
    </w:lvl>
    <w:lvl w:ilvl="4" w:tplc="59F09DE4" w:tentative="1">
      <w:start w:val="1"/>
      <w:numFmt w:val="bullet"/>
      <w:lvlText w:val="o"/>
      <w:lvlJc w:val="left"/>
      <w:pPr>
        <w:ind w:left="3600" w:hanging="360"/>
      </w:pPr>
      <w:rPr>
        <w:rFonts w:ascii="Courier New" w:hAnsi="Courier New" w:cs="Courier New" w:hint="default"/>
      </w:rPr>
    </w:lvl>
    <w:lvl w:ilvl="5" w:tplc="B0D08780" w:tentative="1">
      <w:start w:val="1"/>
      <w:numFmt w:val="bullet"/>
      <w:lvlText w:val=""/>
      <w:lvlJc w:val="left"/>
      <w:pPr>
        <w:ind w:left="4320" w:hanging="360"/>
      </w:pPr>
      <w:rPr>
        <w:rFonts w:ascii="Wingdings" w:hAnsi="Wingdings" w:hint="default"/>
      </w:rPr>
    </w:lvl>
    <w:lvl w:ilvl="6" w:tplc="CB5E5EDA" w:tentative="1">
      <w:start w:val="1"/>
      <w:numFmt w:val="bullet"/>
      <w:lvlText w:val=""/>
      <w:lvlJc w:val="left"/>
      <w:pPr>
        <w:ind w:left="5040" w:hanging="360"/>
      </w:pPr>
      <w:rPr>
        <w:rFonts w:ascii="Symbol" w:hAnsi="Symbol" w:hint="default"/>
      </w:rPr>
    </w:lvl>
    <w:lvl w:ilvl="7" w:tplc="3C527F38" w:tentative="1">
      <w:start w:val="1"/>
      <w:numFmt w:val="bullet"/>
      <w:lvlText w:val="o"/>
      <w:lvlJc w:val="left"/>
      <w:pPr>
        <w:ind w:left="5760" w:hanging="360"/>
      </w:pPr>
      <w:rPr>
        <w:rFonts w:ascii="Courier New" w:hAnsi="Courier New" w:cs="Courier New" w:hint="default"/>
      </w:rPr>
    </w:lvl>
    <w:lvl w:ilvl="8" w:tplc="2728783A" w:tentative="1">
      <w:start w:val="1"/>
      <w:numFmt w:val="bullet"/>
      <w:lvlText w:val=""/>
      <w:lvlJc w:val="left"/>
      <w:pPr>
        <w:ind w:left="6480" w:hanging="360"/>
      </w:pPr>
      <w:rPr>
        <w:rFonts w:ascii="Wingdings" w:hAnsi="Wingdings" w:hint="default"/>
      </w:rPr>
    </w:lvl>
  </w:abstractNum>
  <w:abstractNum w:abstractNumId="3" w15:restartNumberingAfterBreak="0">
    <w:nsid w:val="0A5A465D"/>
    <w:multiLevelType w:val="hybridMultilevel"/>
    <w:tmpl w:val="67DE13BA"/>
    <w:lvl w:ilvl="0" w:tplc="8598A9B0">
      <w:start w:val="1"/>
      <w:numFmt w:val="bullet"/>
      <w:lvlText w:val=""/>
      <w:lvlJc w:val="left"/>
      <w:pPr>
        <w:ind w:left="360" w:hanging="360"/>
      </w:pPr>
      <w:rPr>
        <w:rFonts w:ascii="Symbol" w:hAnsi="Symbol" w:hint="default"/>
        <w:sz w:val="28"/>
        <w:szCs w:val="28"/>
      </w:rPr>
    </w:lvl>
    <w:lvl w:ilvl="1" w:tplc="F8B86758" w:tentative="1">
      <w:start w:val="1"/>
      <w:numFmt w:val="bullet"/>
      <w:lvlText w:val="o"/>
      <w:lvlJc w:val="left"/>
      <w:pPr>
        <w:ind w:left="1080" w:hanging="360"/>
      </w:pPr>
      <w:rPr>
        <w:rFonts w:ascii="Courier New" w:hAnsi="Courier New" w:cs="Courier New" w:hint="default"/>
      </w:rPr>
    </w:lvl>
    <w:lvl w:ilvl="2" w:tplc="25F44D4A" w:tentative="1">
      <w:start w:val="1"/>
      <w:numFmt w:val="bullet"/>
      <w:lvlText w:val=""/>
      <w:lvlJc w:val="left"/>
      <w:pPr>
        <w:ind w:left="1800" w:hanging="360"/>
      </w:pPr>
      <w:rPr>
        <w:rFonts w:ascii="Wingdings" w:hAnsi="Wingdings" w:hint="default"/>
      </w:rPr>
    </w:lvl>
    <w:lvl w:ilvl="3" w:tplc="A132759C" w:tentative="1">
      <w:start w:val="1"/>
      <w:numFmt w:val="bullet"/>
      <w:lvlText w:val=""/>
      <w:lvlJc w:val="left"/>
      <w:pPr>
        <w:ind w:left="2520" w:hanging="360"/>
      </w:pPr>
      <w:rPr>
        <w:rFonts w:ascii="Symbol" w:hAnsi="Symbol" w:hint="default"/>
      </w:rPr>
    </w:lvl>
    <w:lvl w:ilvl="4" w:tplc="57745D4E" w:tentative="1">
      <w:start w:val="1"/>
      <w:numFmt w:val="bullet"/>
      <w:lvlText w:val="o"/>
      <w:lvlJc w:val="left"/>
      <w:pPr>
        <w:ind w:left="3240" w:hanging="360"/>
      </w:pPr>
      <w:rPr>
        <w:rFonts w:ascii="Courier New" w:hAnsi="Courier New" w:cs="Courier New" w:hint="default"/>
      </w:rPr>
    </w:lvl>
    <w:lvl w:ilvl="5" w:tplc="DBD6220C" w:tentative="1">
      <w:start w:val="1"/>
      <w:numFmt w:val="bullet"/>
      <w:lvlText w:val=""/>
      <w:lvlJc w:val="left"/>
      <w:pPr>
        <w:ind w:left="3960" w:hanging="360"/>
      </w:pPr>
      <w:rPr>
        <w:rFonts w:ascii="Wingdings" w:hAnsi="Wingdings" w:hint="default"/>
      </w:rPr>
    </w:lvl>
    <w:lvl w:ilvl="6" w:tplc="76864CE2" w:tentative="1">
      <w:start w:val="1"/>
      <w:numFmt w:val="bullet"/>
      <w:lvlText w:val=""/>
      <w:lvlJc w:val="left"/>
      <w:pPr>
        <w:ind w:left="4680" w:hanging="360"/>
      </w:pPr>
      <w:rPr>
        <w:rFonts w:ascii="Symbol" w:hAnsi="Symbol" w:hint="default"/>
      </w:rPr>
    </w:lvl>
    <w:lvl w:ilvl="7" w:tplc="F3BAEE00" w:tentative="1">
      <w:start w:val="1"/>
      <w:numFmt w:val="bullet"/>
      <w:lvlText w:val="o"/>
      <w:lvlJc w:val="left"/>
      <w:pPr>
        <w:ind w:left="5400" w:hanging="360"/>
      </w:pPr>
      <w:rPr>
        <w:rFonts w:ascii="Courier New" w:hAnsi="Courier New" w:cs="Courier New" w:hint="default"/>
      </w:rPr>
    </w:lvl>
    <w:lvl w:ilvl="8" w:tplc="11100296" w:tentative="1">
      <w:start w:val="1"/>
      <w:numFmt w:val="bullet"/>
      <w:lvlText w:val=""/>
      <w:lvlJc w:val="left"/>
      <w:pPr>
        <w:ind w:left="6120" w:hanging="360"/>
      </w:pPr>
      <w:rPr>
        <w:rFonts w:ascii="Wingdings" w:hAnsi="Wingdings" w:hint="default"/>
      </w:rPr>
    </w:lvl>
  </w:abstractNum>
  <w:abstractNum w:abstractNumId="4" w15:restartNumberingAfterBreak="0">
    <w:nsid w:val="12C26210"/>
    <w:multiLevelType w:val="hybridMultilevel"/>
    <w:tmpl w:val="B560A6F0"/>
    <w:lvl w:ilvl="0" w:tplc="37121C0C">
      <w:numFmt w:val="bullet"/>
      <w:lvlText w:val="–"/>
      <w:lvlJc w:val="left"/>
      <w:pPr>
        <w:ind w:left="720" w:hanging="360"/>
      </w:pPr>
      <w:rPr>
        <w:rFonts w:ascii="Times New Roman" w:eastAsia="Batang" w:hAnsi="Times New Roman" w:cs="Times New Roman" w:hint="default"/>
      </w:rPr>
    </w:lvl>
    <w:lvl w:ilvl="1" w:tplc="586EEBD8" w:tentative="1">
      <w:start w:val="1"/>
      <w:numFmt w:val="bullet"/>
      <w:lvlText w:val="o"/>
      <w:lvlJc w:val="left"/>
      <w:pPr>
        <w:ind w:left="1440" w:hanging="360"/>
      </w:pPr>
      <w:rPr>
        <w:rFonts w:ascii="Courier New" w:hAnsi="Courier New" w:cs="Courier New" w:hint="default"/>
      </w:rPr>
    </w:lvl>
    <w:lvl w:ilvl="2" w:tplc="46E640B0" w:tentative="1">
      <w:start w:val="1"/>
      <w:numFmt w:val="bullet"/>
      <w:lvlText w:val=""/>
      <w:lvlJc w:val="left"/>
      <w:pPr>
        <w:ind w:left="2160" w:hanging="360"/>
      </w:pPr>
      <w:rPr>
        <w:rFonts w:ascii="Wingdings" w:hAnsi="Wingdings" w:hint="default"/>
      </w:rPr>
    </w:lvl>
    <w:lvl w:ilvl="3" w:tplc="27AA18E8" w:tentative="1">
      <w:start w:val="1"/>
      <w:numFmt w:val="bullet"/>
      <w:lvlText w:val=""/>
      <w:lvlJc w:val="left"/>
      <w:pPr>
        <w:ind w:left="2880" w:hanging="360"/>
      </w:pPr>
      <w:rPr>
        <w:rFonts w:ascii="Symbol" w:hAnsi="Symbol" w:hint="default"/>
      </w:rPr>
    </w:lvl>
    <w:lvl w:ilvl="4" w:tplc="F6E2CF90" w:tentative="1">
      <w:start w:val="1"/>
      <w:numFmt w:val="bullet"/>
      <w:lvlText w:val="o"/>
      <w:lvlJc w:val="left"/>
      <w:pPr>
        <w:ind w:left="3600" w:hanging="360"/>
      </w:pPr>
      <w:rPr>
        <w:rFonts w:ascii="Courier New" w:hAnsi="Courier New" w:cs="Courier New" w:hint="default"/>
      </w:rPr>
    </w:lvl>
    <w:lvl w:ilvl="5" w:tplc="78FA8CFE" w:tentative="1">
      <w:start w:val="1"/>
      <w:numFmt w:val="bullet"/>
      <w:lvlText w:val=""/>
      <w:lvlJc w:val="left"/>
      <w:pPr>
        <w:ind w:left="4320" w:hanging="360"/>
      </w:pPr>
      <w:rPr>
        <w:rFonts w:ascii="Wingdings" w:hAnsi="Wingdings" w:hint="default"/>
      </w:rPr>
    </w:lvl>
    <w:lvl w:ilvl="6" w:tplc="6764CDA4" w:tentative="1">
      <w:start w:val="1"/>
      <w:numFmt w:val="bullet"/>
      <w:lvlText w:val=""/>
      <w:lvlJc w:val="left"/>
      <w:pPr>
        <w:ind w:left="5040" w:hanging="360"/>
      </w:pPr>
      <w:rPr>
        <w:rFonts w:ascii="Symbol" w:hAnsi="Symbol" w:hint="default"/>
      </w:rPr>
    </w:lvl>
    <w:lvl w:ilvl="7" w:tplc="95F69426" w:tentative="1">
      <w:start w:val="1"/>
      <w:numFmt w:val="bullet"/>
      <w:lvlText w:val="o"/>
      <w:lvlJc w:val="left"/>
      <w:pPr>
        <w:ind w:left="5760" w:hanging="360"/>
      </w:pPr>
      <w:rPr>
        <w:rFonts w:ascii="Courier New" w:hAnsi="Courier New" w:cs="Courier New" w:hint="default"/>
      </w:rPr>
    </w:lvl>
    <w:lvl w:ilvl="8" w:tplc="0052BF1E" w:tentative="1">
      <w:start w:val="1"/>
      <w:numFmt w:val="bullet"/>
      <w:lvlText w:val=""/>
      <w:lvlJc w:val="left"/>
      <w:pPr>
        <w:ind w:left="6480" w:hanging="360"/>
      </w:pPr>
      <w:rPr>
        <w:rFonts w:ascii="Wingdings" w:hAnsi="Wingdings" w:hint="default"/>
      </w:rPr>
    </w:lvl>
  </w:abstractNum>
  <w:abstractNum w:abstractNumId="5" w15:restartNumberingAfterBreak="0">
    <w:nsid w:val="273017A3"/>
    <w:multiLevelType w:val="hybridMultilevel"/>
    <w:tmpl w:val="8F227640"/>
    <w:lvl w:ilvl="0" w:tplc="CE620EC2">
      <w:start w:val="1"/>
      <w:numFmt w:val="bullet"/>
      <w:lvlText w:val=""/>
      <w:lvlJc w:val="left"/>
      <w:pPr>
        <w:ind w:left="720" w:hanging="360"/>
      </w:pPr>
      <w:rPr>
        <w:rFonts w:ascii="Symbol" w:hAnsi="Symbol" w:hint="default"/>
      </w:rPr>
    </w:lvl>
    <w:lvl w:ilvl="1" w:tplc="88E4F752" w:tentative="1">
      <w:start w:val="1"/>
      <w:numFmt w:val="bullet"/>
      <w:lvlText w:val="o"/>
      <w:lvlJc w:val="left"/>
      <w:pPr>
        <w:ind w:left="1440" w:hanging="360"/>
      </w:pPr>
      <w:rPr>
        <w:rFonts w:ascii="Courier New" w:hAnsi="Courier New" w:cs="Courier New" w:hint="default"/>
      </w:rPr>
    </w:lvl>
    <w:lvl w:ilvl="2" w:tplc="9738DB24" w:tentative="1">
      <w:start w:val="1"/>
      <w:numFmt w:val="bullet"/>
      <w:lvlText w:val=""/>
      <w:lvlJc w:val="left"/>
      <w:pPr>
        <w:ind w:left="2160" w:hanging="360"/>
      </w:pPr>
      <w:rPr>
        <w:rFonts w:ascii="Wingdings" w:hAnsi="Wingdings" w:hint="default"/>
      </w:rPr>
    </w:lvl>
    <w:lvl w:ilvl="3" w:tplc="6E4273D4" w:tentative="1">
      <w:start w:val="1"/>
      <w:numFmt w:val="bullet"/>
      <w:lvlText w:val=""/>
      <w:lvlJc w:val="left"/>
      <w:pPr>
        <w:ind w:left="2880" w:hanging="360"/>
      </w:pPr>
      <w:rPr>
        <w:rFonts w:ascii="Symbol" w:hAnsi="Symbol" w:hint="default"/>
      </w:rPr>
    </w:lvl>
    <w:lvl w:ilvl="4" w:tplc="1BEEC934" w:tentative="1">
      <w:start w:val="1"/>
      <w:numFmt w:val="bullet"/>
      <w:lvlText w:val="o"/>
      <w:lvlJc w:val="left"/>
      <w:pPr>
        <w:ind w:left="3600" w:hanging="360"/>
      </w:pPr>
      <w:rPr>
        <w:rFonts w:ascii="Courier New" w:hAnsi="Courier New" w:cs="Courier New" w:hint="default"/>
      </w:rPr>
    </w:lvl>
    <w:lvl w:ilvl="5" w:tplc="48A65CD6" w:tentative="1">
      <w:start w:val="1"/>
      <w:numFmt w:val="bullet"/>
      <w:lvlText w:val=""/>
      <w:lvlJc w:val="left"/>
      <w:pPr>
        <w:ind w:left="4320" w:hanging="360"/>
      </w:pPr>
      <w:rPr>
        <w:rFonts w:ascii="Wingdings" w:hAnsi="Wingdings" w:hint="default"/>
      </w:rPr>
    </w:lvl>
    <w:lvl w:ilvl="6" w:tplc="1C46F39E" w:tentative="1">
      <w:start w:val="1"/>
      <w:numFmt w:val="bullet"/>
      <w:lvlText w:val=""/>
      <w:lvlJc w:val="left"/>
      <w:pPr>
        <w:ind w:left="5040" w:hanging="360"/>
      </w:pPr>
      <w:rPr>
        <w:rFonts w:ascii="Symbol" w:hAnsi="Symbol" w:hint="default"/>
      </w:rPr>
    </w:lvl>
    <w:lvl w:ilvl="7" w:tplc="833AAAE2" w:tentative="1">
      <w:start w:val="1"/>
      <w:numFmt w:val="bullet"/>
      <w:lvlText w:val="o"/>
      <w:lvlJc w:val="left"/>
      <w:pPr>
        <w:ind w:left="5760" w:hanging="360"/>
      </w:pPr>
      <w:rPr>
        <w:rFonts w:ascii="Courier New" w:hAnsi="Courier New" w:cs="Courier New" w:hint="default"/>
      </w:rPr>
    </w:lvl>
    <w:lvl w:ilvl="8" w:tplc="51303284" w:tentative="1">
      <w:start w:val="1"/>
      <w:numFmt w:val="bullet"/>
      <w:lvlText w:val=""/>
      <w:lvlJc w:val="left"/>
      <w:pPr>
        <w:ind w:left="6480" w:hanging="360"/>
      </w:pPr>
      <w:rPr>
        <w:rFonts w:ascii="Wingdings" w:hAnsi="Wingdings" w:hint="default"/>
      </w:rPr>
    </w:lvl>
  </w:abstractNum>
  <w:abstractNum w:abstractNumId="6" w15:restartNumberingAfterBreak="0">
    <w:nsid w:val="32621C87"/>
    <w:multiLevelType w:val="hybridMultilevel"/>
    <w:tmpl w:val="4EBE6322"/>
    <w:lvl w:ilvl="0" w:tplc="05525590">
      <w:numFmt w:val="bullet"/>
      <w:lvlText w:val="–"/>
      <w:lvlJc w:val="left"/>
      <w:pPr>
        <w:ind w:left="720" w:hanging="360"/>
      </w:pPr>
      <w:rPr>
        <w:rFonts w:ascii="Times New Roman" w:eastAsia="Batang" w:hAnsi="Times New Roman" w:cs="Times New Roman" w:hint="default"/>
      </w:rPr>
    </w:lvl>
    <w:lvl w:ilvl="1" w:tplc="D1204498" w:tentative="1">
      <w:start w:val="1"/>
      <w:numFmt w:val="bullet"/>
      <w:lvlText w:val="o"/>
      <w:lvlJc w:val="left"/>
      <w:pPr>
        <w:ind w:left="1440" w:hanging="360"/>
      </w:pPr>
      <w:rPr>
        <w:rFonts w:ascii="Courier New" w:hAnsi="Courier New" w:cs="Courier New" w:hint="default"/>
      </w:rPr>
    </w:lvl>
    <w:lvl w:ilvl="2" w:tplc="D8F49964" w:tentative="1">
      <w:start w:val="1"/>
      <w:numFmt w:val="bullet"/>
      <w:lvlText w:val=""/>
      <w:lvlJc w:val="left"/>
      <w:pPr>
        <w:ind w:left="2160" w:hanging="360"/>
      </w:pPr>
      <w:rPr>
        <w:rFonts w:ascii="Wingdings" w:hAnsi="Wingdings" w:hint="default"/>
      </w:rPr>
    </w:lvl>
    <w:lvl w:ilvl="3" w:tplc="42203594" w:tentative="1">
      <w:start w:val="1"/>
      <w:numFmt w:val="bullet"/>
      <w:lvlText w:val=""/>
      <w:lvlJc w:val="left"/>
      <w:pPr>
        <w:ind w:left="2880" w:hanging="360"/>
      </w:pPr>
      <w:rPr>
        <w:rFonts w:ascii="Symbol" w:hAnsi="Symbol" w:hint="default"/>
      </w:rPr>
    </w:lvl>
    <w:lvl w:ilvl="4" w:tplc="BC42D690" w:tentative="1">
      <w:start w:val="1"/>
      <w:numFmt w:val="bullet"/>
      <w:lvlText w:val="o"/>
      <w:lvlJc w:val="left"/>
      <w:pPr>
        <w:ind w:left="3600" w:hanging="360"/>
      </w:pPr>
      <w:rPr>
        <w:rFonts w:ascii="Courier New" w:hAnsi="Courier New" w:cs="Courier New" w:hint="default"/>
      </w:rPr>
    </w:lvl>
    <w:lvl w:ilvl="5" w:tplc="D17AC886" w:tentative="1">
      <w:start w:val="1"/>
      <w:numFmt w:val="bullet"/>
      <w:lvlText w:val=""/>
      <w:lvlJc w:val="left"/>
      <w:pPr>
        <w:ind w:left="4320" w:hanging="360"/>
      </w:pPr>
      <w:rPr>
        <w:rFonts w:ascii="Wingdings" w:hAnsi="Wingdings" w:hint="default"/>
      </w:rPr>
    </w:lvl>
    <w:lvl w:ilvl="6" w:tplc="537C189A" w:tentative="1">
      <w:start w:val="1"/>
      <w:numFmt w:val="bullet"/>
      <w:lvlText w:val=""/>
      <w:lvlJc w:val="left"/>
      <w:pPr>
        <w:ind w:left="5040" w:hanging="360"/>
      </w:pPr>
      <w:rPr>
        <w:rFonts w:ascii="Symbol" w:hAnsi="Symbol" w:hint="default"/>
      </w:rPr>
    </w:lvl>
    <w:lvl w:ilvl="7" w:tplc="3BCC5ADE" w:tentative="1">
      <w:start w:val="1"/>
      <w:numFmt w:val="bullet"/>
      <w:lvlText w:val="o"/>
      <w:lvlJc w:val="left"/>
      <w:pPr>
        <w:ind w:left="5760" w:hanging="360"/>
      </w:pPr>
      <w:rPr>
        <w:rFonts w:ascii="Courier New" w:hAnsi="Courier New" w:cs="Courier New" w:hint="default"/>
      </w:rPr>
    </w:lvl>
    <w:lvl w:ilvl="8" w:tplc="49C6A1E4" w:tentative="1">
      <w:start w:val="1"/>
      <w:numFmt w:val="bullet"/>
      <w:lvlText w:val=""/>
      <w:lvlJc w:val="left"/>
      <w:pPr>
        <w:ind w:left="6480" w:hanging="360"/>
      </w:pPr>
      <w:rPr>
        <w:rFonts w:ascii="Wingdings" w:hAnsi="Wingdings" w:hint="default"/>
      </w:rPr>
    </w:lvl>
  </w:abstractNum>
  <w:abstractNum w:abstractNumId="7" w15:restartNumberingAfterBreak="0">
    <w:nsid w:val="33870034"/>
    <w:multiLevelType w:val="hybridMultilevel"/>
    <w:tmpl w:val="B60A44DE"/>
    <w:lvl w:ilvl="0" w:tplc="5E1EF764">
      <w:start w:val="1"/>
      <w:numFmt w:val="bullet"/>
      <w:lvlText w:val=""/>
      <w:lvlJc w:val="left"/>
      <w:pPr>
        <w:ind w:left="720" w:hanging="360"/>
      </w:pPr>
      <w:rPr>
        <w:rFonts w:ascii="Symbol" w:hAnsi="Symbol" w:hint="default"/>
        <w:sz w:val="28"/>
        <w:szCs w:val="28"/>
      </w:rPr>
    </w:lvl>
    <w:lvl w:ilvl="1" w:tplc="77F6866E" w:tentative="1">
      <w:start w:val="1"/>
      <w:numFmt w:val="bullet"/>
      <w:lvlText w:val="o"/>
      <w:lvlJc w:val="left"/>
      <w:pPr>
        <w:ind w:left="1440" w:hanging="360"/>
      </w:pPr>
      <w:rPr>
        <w:rFonts w:ascii="Courier New" w:hAnsi="Courier New" w:cs="Courier New" w:hint="default"/>
      </w:rPr>
    </w:lvl>
    <w:lvl w:ilvl="2" w:tplc="B6BE4884" w:tentative="1">
      <w:start w:val="1"/>
      <w:numFmt w:val="bullet"/>
      <w:lvlText w:val=""/>
      <w:lvlJc w:val="left"/>
      <w:pPr>
        <w:ind w:left="2160" w:hanging="360"/>
      </w:pPr>
      <w:rPr>
        <w:rFonts w:ascii="Wingdings" w:hAnsi="Wingdings" w:hint="default"/>
      </w:rPr>
    </w:lvl>
    <w:lvl w:ilvl="3" w:tplc="62F83D20" w:tentative="1">
      <w:start w:val="1"/>
      <w:numFmt w:val="bullet"/>
      <w:lvlText w:val=""/>
      <w:lvlJc w:val="left"/>
      <w:pPr>
        <w:ind w:left="2880" w:hanging="360"/>
      </w:pPr>
      <w:rPr>
        <w:rFonts w:ascii="Symbol" w:hAnsi="Symbol" w:hint="default"/>
      </w:rPr>
    </w:lvl>
    <w:lvl w:ilvl="4" w:tplc="82B258C2" w:tentative="1">
      <w:start w:val="1"/>
      <w:numFmt w:val="bullet"/>
      <w:lvlText w:val="o"/>
      <w:lvlJc w:val="left"/>
      <w:pPr>
        <w:ind w:left="3600" w:hanging="360"/>
      </w:pPr>
      <w:rPr>
        <w:rFonts w:ascii="Courier New" w:hAnsi="Courier New" w:cs="Courier New" w:hint="default"/>
      </w:rPr>
    </w:lvl>
    <w:lvl w:ilvl="5" w:tplc="8800CB36" w:tentative="1">
      <w:start w:val="1"/>
      <w:numFmt w:val="bullet"/>
      <w:lvlText w:val=""/>
      <w:lvlJc w:val="left"/>
      <w:pPr>
        <w:ind w:left="4320" w:hanging="360"/>
      </w:pPr>
      <w:rPr>
        <w:rFonts w:ascii="Wingdings" w:hAnsi="Wingdings" w:hint="default"/>
      </w:rPr>
    </w:lvl>
    <w:lvl w:ilvl="6" w:tplc="8D208D5E" w:tentative="1">
      <w:start w:val="1"/>
      <w:numFmt w:val="bullet"/>
      <w:lvlText w:val=""/>
      <w:lvlJc w:val="left"/>
      <w:pPr>
        <w:ind w:left="5040" w:hanging="360"/>
      </w:pPr>
      <w:rPr>
        <w:rFonts w:ascii="Symbol" w:hAnsi="Symbol" w:hint="default"/>
      </w:rPr>
    </w:lvl>
    <w:lvl w:ilvl="7" w:tplc="DEFCED90" w:tentative="1">
      <w:start w:val="1"/>
      <w:numFmt w:val="bullet"/>
      <w:lvlText w:val="o"/>
      <w:lvlJc w:val="left"/>
      <w:pPr>
        <w:ind w:left="5760" w:hanging="360"/>
      </w:pPr>
      <w:rPr>
        <w:rFonts w:ascii="Courier New" w:hAnsi="Courier New" w:cs="Courier New" w:hint="default"/>
      </w:rPr>
    </w:lvl>
    <w:lvl w:ilvl="8" w:tplc="660C62CA" w:tentative="1">
      <w:start w:val="1"/>
      <w:numFmt w:val="bullet"/>
      <w:lvlText w:val=""/>
      <w:lvlJc w:val="left"/>
      <w:pPr>
        <w:ind w:left="6480" w:hanging="360"/>
      </w:pPr>
      <w:rPr>
        <w:rFonts w:ascii="Wingdings" w:hAnsi="Wingdings" w:hint="default"/>
      </w:rPr>
    </w:lvl>
  </w:abstractNum>
  <w:abstractNum w:abstractNumId="8" w15:restartNumberingAfterBreak="0">
    <w:nsid w:val="37004656"/>
    <w:multiLevelType w:val="hybridMultilevel"/>
    <w:tmpl w:val="2CC29C28"/>
    <w:lvl w:ilvl="0" w:tplc="C80279B4">
      <w:start w:val="1"/>
      <w:numFmt w:val="bullet"/>
      <w:lvlText w:val=""/>
      <w:lvlJc w:val="left"/>
      <w:pPr>
        <w:ind w:left="720" w:hanging="360"/>
      </w:pPr>
      <w:rPr>
        <w:rFonts w:ascii="Symbol" w:hAnsi="Symbol" w:hint="default"/>
      </w:rPr>
    </w:lvl>
    <w:lvl w:ilvl="1" w:tplc="5DB2F2E6" w:tentative="1">
      <w:start w:val="1"/>
      <w:numFmt w:val="bullet"/>
      <w:lvlText w:val="o"/>
      <w:lvlJc w:val="left"/>
      <w:pPr>
        <w:ind w:left="1440" w:hanging="360"/>
      </w:pPr>
      <w:rPr>
        <w:rFonts w:ascii="Courier New" w:hAnsi="Courier New" w:cs="Courier New" w:hint="default"/>
      </w:rPr>
    </w:lvl>
    <w:lvl w:ilvl="2" w:tplc="EFDEBC4C" w:tentative="1">
      <w:start w:val="1"/>
      <w:numFmt w:val="bullet"/>
      <w:lvlText w:val=""/>
      <w:lvlJc w:val="left"/>
      <w:pPr>
        <w:ind w:left="2160" w:hanging="360"/>
      </w:pPr>
      <w:rPr>
        <w:rFonts w:ascii="Wingdings" w:hAnsi="Wingdings" w:hint="default"/>
      </w:rPr>
    </w:lvl>
    <w:lvl w:ilvl="3" w:tplc="5BB0E832" w:tentative="1">
      <w:start w:val="1"/>
      <w:numFmt w:val="bullet"/>
      <w:lvlText w:val=""/>
      <w:lvlJc w:val="left"/>
      <w:pPr>
        <w:ind w:left="2880" w:hanging="360"/>
      </w:pPr>
      <w:rPr>
        <w:rFonts w:ascii="Symbol" w:hAnsi="Symbol" w:hint="default"/>
      </w:rPr>
    </w:lvl>
    <w:lvl w:ilvl="4" w:tplc="506823F0" w:tentative="1">
      <w:start w:val="1"/>
      <w:numFmt w:val="bullet"/>
      <w:lvlText w:val="o"/>
      <w:lvlJc w:val="left"/>
      <w:pPr>
        <w:ind w:left="3600" w:hanging="360"/>
      </w:pPr>
      <w:rPr>
        <w:rFonts w:ascii="Courier New" w:hAnsi="Courier New" w:cs="Courier New" w:hint="default"/>
      </w:rPr>
    </w:lvl>
    <w:lvl w:ilvl="5" w:tplc="32BEFEF4" w:tentative="1">
      <w:start w:val="1"/>
      <w:numFmt w:val="bullet"/>
      <w:lvlText w:val=""/>
      <w:lvlJc w:val="left"/>
      <w:pPr>
        <w:ind w:left="4320" w:hanging="360"/>
      </w:pPr>
      <w:rPr>
        <w:rFonts w:ascii="Wingdings" w:hAnsi="Wingdings" w:hint="default"/>
      </w:rPr>
    </w:lvl>
    <w:lvl w:ilvl="6" w:tplc="7B5AB696" w:tentative="1">
      <w:start w:val="1"/>
      <w:numFmt w:val="bullet"/>
      <w:lvlText w:val=""/>
      <w:lvlJc w:val="left"/>
      <w:pPr>
        <w:ind w:left="5040" w:hanging="360"/>
      </w:pPr>
      <w:rPr>
        <w:rFonts w:ascii="Symbol" w:hAnsi="Symbol" w:hint="default"/>
      </w:rPr>
    </w:lvl>
    <w:lvl w:ilvl="7" w:tplc="169CCF80" w:tentative="1">
      <w:start w:val="1"/>
      <w:numFmt w:val="bullet"/>
      <w:lvlText w:val="o"/>
      <w:lvlJc w:val="left"/>
      <w:pPr>
        <w:ind w:left="5760" w:hanging="360"/>
      </w:pPr>
      <w:rPr>
        <w:rFonts w:ascii="Courier New" w:hAnsi="Courier New" w:cs="Courier New" w:hint="default"/>
      </w:rPr>
    </w:lvl>
    <w:lvl w:ilvl="8" w:tplc="19669E9A" w:tentative="1">
      <w:start w:val="1"/>
      <w:numFmt w:val="bullet"/>
      <w:lvlText w:val=""/>
      <w:lvlJc w:val="left"/>
      <w:pPr>
        <w:ind w:left="6480" w:hanging="360"/>
      </w:pPr>
      <w:rPr>
        <w:rFonts w:ascii="Wingdings" w:hAnsi="Wingdings" w:hint="default"/>
      </w:rPr>
    </w:lvl>
  </w:abstractNum>
  <w:abstractNum w:abstractNumId="9" w15:restartNumberingAfterBreak="0">
    <w:nsid w:val="3E8A7843"/>
    <w:multiLevelType w:val="hybridMultilevel"/>
    <w:tmpl w:val="15DAB6F8"/>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4E397E"/>
    <w:multiLevelType w:val="hybridMultilevel"/>
    <w:tmpl w:val="A3C0A074"/>
    <w:lvl w:ilvl="0" w:tplc="F2065C94">
      <w:start w:val="1"/>
      <w:numFmt w:val="bullet"/>
      <w:lvlText w:val=""/>
      <w:lvlJc w:val="left"/>
      <w:pPr>
        <w:tabs>
          <w:tab w:val="num" w:pos="720"/>
        </w:tabs>
        <w:ind w:left="720" w:hanging="360"/>
      </w:pPr>
      <w:rPr>
        <w:rFonts w:ascii="Symbol" w:hAnsi="Symbol" w:hint="default"/>
      </w:rPr>
    </w:lvl>
    <w:lvl w:ilvl="1" w:tplc="37703836" w:tentative="1">
      <w:start w:val="1"/>
      <w:numFmt w:val="bullet"/>
      <w:lvlText w:val="o"/>
      <w:lvlJc w:val="left"/>
      <w:pPr>
        <w:tabs>
          <w:tab w:val="num" w:pos="1440"/>
        </w:tabs>
        <w:ind w:left="1440" w:hanging="360"/>
      </w:pPr>
      <w:rPr>
        <w:rFonts w:ascii="Courier New" w:hAnsi="Courier New" w:cs="Courier New" w:hint="default"/>
      </w:rPr>
    </w:lvl>
    <w:lvl w:ilvl="2" w:tplc="DA8CCA48" w:tentative="1">
      <w:start w:val="1"/>
      <w:numFmt w:val="bullet"/>
      <w:lvlText w:val=""/>
      <w:lvlJc w:val="left"/>
      <w:pPr>
        <w:tabs>
          <w:tab w:val="num" w:pos="2160"/>
        </w:tabs>
        <w:ind w:left="2160" w:hanging="360"/>
      </w:pPr>
      <w:rPr>
        <w:rFonts w:ascii="Wingdings" w:hAnsi="Wingdings" w:hint="default"/>
      </w:rPr>
    </w:lvl>
    <w:lvl w:ilvl="3" w:tplc="A418C050" w:tentative="1">
      <w:start w:val="1"/>
      <w:numFmt w:val="bullet"/>
      <w:lvlText w:val=""/>
      <w:lvlJc w:val="left"/>
      <w:pPr>
        <w:tabs>
          <w:tab w:val="num" w:pos="2880"/>
        </w:tabs>
        <w:ind w:left="2880" w:hanging="360"/>
      </w:pPr>
      <w:rPr>
        <w:rFonts w:ascii="Symbol" w:hAnsi="Symbol" w:hint="default"/>
      </w:rPr>
    </w:lvl>
    <w:lvl w:ilvl="4" w:tplc="437EB75A" w:tentative="1">
      <w:start w:val="1"/>
      <w:numFmt w:val="bullet"/>
      <w:lvlText w:val="o"/>
      <w:lvlJc w:val="left"/>
      <w:pPr>
        <w:tabs>
          <w:tab w:val="num" w:pos="3600"/>
        </w:tabs>
        <w:ind w:left="3600" w:hanging="360"/>
      </w:pPr>
      <w:rPr>
        <w:rFonts w:ascii="Courier New" w:hAnsi="Courier New" w:cs="Courier New" w:hint="default"/>
      </w:rPr>
    </w:lvl>
    <w:lvl w:ilvl="5" w:tplc="A498CB62" w:tentative="1">
      <w:start w:val="1"/>
      <w:numFmt w:val="bullet"/>
      <w:lvlText w:val=""/>
      <w:lvlJc w:val="left"/>
      <w:pPr>
        <w:tabs>
          <w:tab w:val="num" w:pos="4320"/>
        </w:tabs>
        <w:ind w:left="4320" w:hanging="360"/>
      </w:pPr>
      <w:rPr>
        <w:rFonts w:ascii="Wingdings" w:hAnsi="Wingdings" w:hint="default"/>
      </w:rPr>
    </w:lvl>
    <w:lvl w:ilvl="6" w:tplc="E3C0D09E" w:tentative="1">
      <w:start w:val="1"/>
      <w:numFmt w:val="bullet"/>
      <w:lvlText w:val=""/>
      <w:lvlJc w:val="left"/>
      <w:pPr>
        <w:tabs>
          <w:tab w:val="num" w:pos="5040"/>
        </w:tabs>
        <w:ind w:left="5040" w:hanging="360"/>
      </w:pPr>
      <w:rPr>
        <w:rFonts w:ascii="Symbol" w:hAnsi="Symbol" w:hint="default"/>
      </w:rPr>
    </w:lvl>
    <w:lvl w:ilvl="7" w:tplc="E45E7108" w:tentative="1">
      <w:start w:val="1"/>
      <w:numFmt w:val="bullet"/>
      <w:lvlText w:val="o"/>
      <w:lvlJc w:val="left"/>
      <w:pPr>
        <w:tabs>
          <w:tab w:val="num" w:pos="5760"/>
        </w:tabs>
        <w:ind w:left="5760" w:hanging="360"/>
      </w:pPr>
      <w:rPr>
        <w:rFonts w:ascii="Courier New" w:hAnsi="Courier New" w:cs="Courier New" w:hint="default"/>
      </w:rPr>
    </w:lvl>
    <w:lvl w:ilvl="8" w:tplc="B68A74E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D63B46"/>
    <w:multiLevelType w:val="hybridMultilevel"/>
    <w:tmpl w:val="C1F6B4CA"/>
    <w:lvl w:ilvl="0" w:tplc="24EE14BA">
      <w:start w:val="1"/>
      <w:numFmt w:val="bullet"/>
      <w:lvlText w:val=""/>
      <w:lvlJc w:val="left"/>
      <w:pPr>
        <w:tabs>
          <w:tab w:val="num" w:pos="1080"/>
        </w:tabs>
        <w:ind w:left="1080" w:hanging="360"/>
      </w:pPr>
      <w:rPr>
        <w:rFonts w:ascii="Symbol" w:hAnsi="Symbol" w:hint="default"/>
      </w:rPr>
    </w:lvl>
    <w:lvl w:ilvl="1" w:tplc="6DCA437A">
      <w:numFmt w:val="bullet"/>
      <w:lvlText w:val="-"/>
      <w:lvlJc w:val="left"/>
      <w:pPr>
        <w:ind w:left="1500" w:hanging="60"/>
      </w:pPr>
      <w:rPr>
        <w:rFonts w:ascii="Times New Roman" w:eastAsia="Times New Roman" w:hAnsi="Times New Roman" w:cs="Times New Roman" w:hint="default"/>
      </w:rPr>
    </w:lvl>
    <w:lvl w:ilvl="2" w:tplc="04D013CC" w:tentative="1">
      <w:start w:val="1"/>
      <w:numFmt w:val="bullet"/>
      <w:lvlText w:val=""/>
      <w:lvlJc w:val="left"/>
      <w:pPr>
        <w:tabs>
          <w:tab w:val="num" w:pos="2520"/>
        </w:tabs>
        <w:ind w:left="2520" w:hanging="360"/>
      </w:pPr>
      <w:rPr>
        <w:rFonts w:ascii="Wingdings" w:hAnsi="Wingdings" w:hint="default"/>
      </w:rPr>
    </w:lvl>
    <w:lvl w:ilvl="3" w:tplc="DB82BEF2" w:tentative="1">
      <w:start w:val="1"/>
      <w:numFmt w:val="bullet"/>
      <w:lvlText w:val=""/>
      <w:lvlJc w:val="left"/>
      <w:pPr>
        <w:tabs>
          <w:tab w:val="num" w:pos="3240"/>
        </w:tabs>
        <w:ind w:left="3240" w:hanging="360"/>
      </w:pPr>
      <w:rPr>
        <w:rFonts w:ascii="Symbol" w:hAnsi="Symbol" w:hint="default"/>
      </w:rPr>
    </w:lvl>
    <w:lvl w:ilvl="4" w:tplc="F014EDA8" w:tentative="1">
      <w:start w:val="1"/>
      <w:numFmt w:val="bullet"/>
      <w:lvlText w:val="o"/>
      <w:lvlJc w:val="left"/>
      <w:pPr>
        <w:tabs>
          <w:tab w:val="num" w:pos="3960"/>
        </w:tabs>
        <w:ind w:left="3960" w:hanging="360"/>
      </w:pPr>
      <w:rPr>
        <w:rFonts w:ascii="Courier New" w:hAnsi="Courier New" w:cs="Courier New" w:hint="default"/>
      </w:rPr>
    </w:lvl>
    <w:lvl w:ilvl="5" w:tplc="D20E1160" w:tentative="1">
      <w:start w:val="1"/>
      <w:numFmt w:val="bullet"/>
      <w:lvlText w:val=""/>
      <w:lvlJc w:val="left"/>
      <w:pPr>
        <w:tabs>
          <w:tab w:val="num" w:pos="4680"/>
        </w:tabs>
        <w:ind w:left="4680" w:hanging="360"/>
      </w:pPr>
      <w:rPr>
        <w:rFonts w:ascii="Wingdings" w:hAnsi="Wingdings" w:hint="default"/>
      </w:rPr>
    </w:lvl>
    <w:lvl w:ilvl="6" w:tplc="E5A6C8EC" w:tentative="1">
      <w:start w:val="1"/>
      <w:numFmt w:val="bullet"/>
      <w:lvlText w:val=""/>
      <w:lvlJc w:val="left"/>
      <w:pPr>
        <w:tabs>
          <w:tab w:val="num" w:pos="5400"/>
        </w:tabs>
        <w:ind w:left="5400" w:hanging="360"/>
      </w:pPr>
      <w:rPr>
        <w:rFonts w:ascii="Symbol" w:hAnsi="Symbol" w:hint="default"/>
      </w:rPr>
    </w:lvl>
    <w:lvl w:ilvl="7" w:tplc="B996576E" w:tentative="1">
      <w:start w:val="1"/>
      <w:numFmt w:val="bullet"/>
      <w:lvlText w:val="o"/>
      <w:lvlJc w:val="left"/>
      <w:pPr>
        <w:tabs>
          <w:tab w:val="num" w:pos="6120"/>
        </w:tabs>
        <w:ind w:left="6120" w:hanging="360"/>
      </w:pPr>
      <w:rPr>
        <w:rFonts w:ascii="Courier New" w:hAnsi="Courier New" w:cs="Courier New" w:hint="default"/>
      </w:rPr>
    </w:lvl>
    <w:lvl w:ilvl="8" w:tplc="A7B0B1EA"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F922542"/>
    <w:multiLevelType w:val="hybridMultilevel"/>
    <w:tmpl w:val="521C52C8"/>
    <w:lvl w:ilvl="0" w:tplc="1C86815E">
      <w:start w:val="1"/>
      <w:numFmt w:val="bullet"/>
      <w:lvlText w:val=""/>
      <w:lvlJc w:val="left"/>
      <w:pPr>
        <w:ind w:left="720" w:hanging="360"/>
      </w:pPr>
      <w:rPr>
        <w:rFonts w:ascii="Symbol" w:hAnsi="Symbol" w:hint="default"/>
      </w:rPr>
    </w:lvl>
    <w:lvl w:ilvl="1" w:tplc="8006C766" w:tentative="1">
      <w:start w:val="1"/>
      <w:numFmt w:val="bullet"/>
      <w:lvlText w:val="o"/>
      <w:lvlJc w:val="left"/>
      <w:pPr>
        <w:ind w:left="1440" w:hanging="360"/>
      </w:pPr>
      <w:rPr>
        <w:rFonts w:ascii="Courier New" w:hAnsi="Courier New" w:cs="Courier New" w:hint="default"/>
      </w:rPr>
    </w:lvl>
    <w:lvl w:ilvl="2" w:tplc="5164F9C2" w:tentative="1">
      <w:start w:val="1"/>
      <w:numFmt w:val="bullet"/>
      <w:lvlText w:val=""/>
      <w:lvlJc w:val="left"/>
      <w:pPr>
        <w:ind w:left="2160" w:hanging="360"/>
      </w:pPr>
      <w:rPr>
        <w:rFonts w:ascii="Wingdings" w:hAnsi="Wingdings" w:hint="default"/>
      </w:rPr>
    </w:lvl>
    <w:lvl w:ilvl="3" w:tplc="121C35A8" w:tentative="1">
      <w:start w:val="1"/>
      <w:numFmt w:val="bullet"/>
      <w:lvlText w:val=""/>
      <w:lvlJc w:val="left"/>
      <w:pPr>
        <w:ind w:left="2880" w:hanging="360"/>
      </w:pPr>
      <w:rPr>
        <w:rFonts w:ascii="Symbol" w:hAnsi="Symbol" w:hint="default"/>
      </w:rPr>
    </w:lvl>
    <w:lvl w:ilvl="4" w:tplc="F6D295F2" w:tentative="1">
      <w:start w:val="1"/>
      <w:numFmt w:val="bullet"/>
      <w:lvlText w:val="o"/>
      <w:lvlJc w:val="left"/>
      <w:pPr>
        <w:ind w:left="3600" w:hanging="360"/>
      </w:pPr>
      <w:rPr>
        <w:rFonts w:ascii="Courier New" w:hAnsi="Courier New" w:cs="Courier New" w:hint="default"/>
      </w:rPr>
    </w:lvl>
    <w:lvl w:ilvl="5" w:tplc="E494C674" w:tentative="1">
      <w:start w:val="1"/>
      <w:numFmt w:val="bullet"/>
      <w:lvlText w:val=""/>
      <w:lvlJc w:val="left"/>
      <w:pPr>
        <w:ind w:left="4320" w:hanging="360"/>
      </w:pPr>
      <w:rPr>
        <w:rFonts w:ascii="Wingdings" w:hAnsi="Wingdings" w:hint="default"/>
      </w:rPr>
    </w:lvl>
    <w:lvl w:ilvl="6" w:tplc="F432D4D6" w:tentative="1">
      <w:start w:val="1"/>
      <w:numFmt w:val="bullet"/>
      <w:lvlText w:val=""/>
      <w:lvlJc w:val="left"/>
      <w:pPr>
        <w:ind w:left="5040" w:hanging="360"/>
      </w:pPr>
      <w:rPr>
        <w:rFonts w:ascii="Symbol" w:hAnsi="Symbol" w:hint="default"/>
      </w:rPr>
    </w:lvl>
    <w:lvl w:ilvl="7" w:tplc="911203BE" w:tentative="1">
      <w:start w:val="1"/>
      <w:numFmt w:val="bullet"/>
      <w:lvlText w:val="o"/>
      <w:lvlJc w:val="left"/>
      <w:pPr>
        <w:ind w:left="5760" w:hanging="360"/>
      </w:pPr>
      <w:rPr>
        <w:rFonts w:ascii="Courier New" w:hAnsi="Courier New" w:cs="Courier New" w:hint="default"/>
      </w:rPr>
    </w:lvl>
    <w:lvl w:ilvl="8" w:tplc="F3800CA8" w:tentative="1">
      <w:start w:val="1"/>
      <w:numFmt w:val="bullet"/>
      <w:lvlText w:val=""/>
      <w:lvlJc w:val="left"/>
      <w:pPr>
        <w:ind w:left="6480" w:hanging="360"/>
      </w:pPr>
      <w:rPr>
        <w:rFonts w:ascii="Wingdings" w:hAnsi="Wingdings" w:hint="default"/>
      </w:rPr>
    </w:lvl>
  </w:abstractNum>
  <w:abstractNum w:abstractNumId="13" w15:restartNumberingAfterBreak="0">
    <w:nsid w:val="616F3A48"/>
    <w:multiLevelType w:val="hybridMultilevel"/>
    <w:tmpl w:val="F7B8FDA4"/>
    <w:lvl w:ilvl="0" w:tplc="6F30EC6E">
      <w:start w:val="1"/>
      <w:numFmt w:val="bullet"/>
      <w:lvlText w:val=""/>
      <w:lvlJc w:val="left"/>
      <w:pPr>
        <w:ind w:left="720" w:hanging="360"/>
      </w:pPr>
      <w:rPr>
        <w:rFonts w:ascii="Symbol" w:hAnsi="Symbol" w:hint="default"/>
      </w:rPr>
    </w:lvl>
    <w:lvl w:ilvl="1" w:tplc="CC36D0E6" w:tentative="1">
      <w:start w:val="1"/>
      <w:numFmt w:val="bullet"/>
      <w:lvlText w:val="o"/>
      <w:lvlJc w:val="left"/>
      <w:pPr>
        <w:ind w:left="1440" w:hanging="360"/>
      </w:pPr>
      <w:rPr>
        <w:rFonts w:ascii="Courier New" w:hAnsi="Courier New" w:cs="Courier New" w:hint="default"/>
      </w:rPr>
    </w:lvl>
    <w:lvl w:ilvl="2" w:tplc="865054DE" w:tentative="1">
      <w:start w:val="1"/>
      <w:numFmt w:val="bullet"/>
      <w:lvlText w:val=""/>
      <w:lvlJc w:val="left"/>
      <w:pPr>
        <w:ind w:left="2160" w:hanging="360"/>
      </w:pPr>
      <w:rPr>
        <w:rFonts w:ascii="Wingdings" w:hAnsi="Wingdings" w:hint="default"/>
      </w:rPr>
    </w:lvl>
    <w:lvl w:ilvl="3" w:tplc="2EF865C8" w:tentative="1">
      <w:start w:val="1"/>
      <w:numFmt w:val="bullet"/>
      <w:lvlText w:val=""/>
      <w:lvlJc w:val="left"/>
      <w:pPr>
        <w:ind w:left="2880" w:hanging="360"/>
      </w:pPr>
      <w:rPr>
        <w:rFonts w:ascii="Symbol" w:hAnsi="Symbol" w:hint="default"/>
      </w:rPr>
    </w:lvl>
    <w:lvl w:ilvl="4" w:tplc="347CC1C0" w:tentative="1">
      <w:start w:val="1"/>
      <w:numFmt w:val="bullet"/>
      <w:lvlText w:val="o"/>
      <w:lvlJc w:val="left"/>
      <w:pPr>
        <w:ind w:left="3600" w:hanging="360"/>
      </w:pPr>
      <w:rPr>
        <w:rFonts w:ascii="Courier New" w:hAnsi="Courier New" w:cs="Courier New" w:hint="default"/>
      </w:rPr>
    </w:lvl>
    <w:lvl w:ilvl="5" w:tplc="97703392" w:tentative="1">
      <w:start w:val="1"/>
      <w:numFmt w:val="bullet"/>
      <w:lvlText w:val=""/>
      <w:lvlJc w:val="left"/>
      <w:pPr>
        <w:ind w:left="4320" w:hanging="360"/>
      </w:pPr>
      <w:rPr>
        <w:rFonts w:ascii="Wingdings" w:hAnsi="Wingdings" w:hint="default"/>
      </w:rPr>
    </w:lvl>
    <w:lvl w:ilvl="6" w:tplc="E4681E00" w:tentative="1">
      <w:start w:val="1"/>
      <w:numFmt w:val="bullet"/>
      <w:lvlText w:val=""/>
      <w:lvlJc w:val="left"/>
      <w:pPr>
        <w:ind w:left="5040" w:hanging="360"/>
      </w:pPr>
      <w:rPr>
        <w:rFonts w:ascii="Symbol" w:hAnsi="Symbol" w:hint="default"/>
      </w:rPr>
    </w:lvl>
    <w:lvl w:ilvl="7" w:tplc="4636DC32" w:tentative="1">
      <w:start w:val="1"/>
      <w:numFmt w:val="bullet"/>
      <w:lvlText w:val="o"/>
      <w:lvlJc w:val="left"/>
      <w:pPr>
        <w:ind w:left="5760" w:hanging="360"/>
      </w:pPr>
      <w:rPr>
        <w:rFonts w:ascii="Courier New" w:hAnsi="Courier New" w:cs="Courier New" w:hint="default"/>
      </w:rPr>
    </w:lvl>
    <w:lvl w:ilvl="8" w:tplc="27DC6A4A" w:tentative="1">
      <w:start w:val="1"/>
      <w:numFmt w:val="bullet"/>
      <w:lvlText w:val=""/>
      <w:lvlJc w:val="left"/>
      <w:pPr>
        <w:ind w:left="6480" w:hanging="360"/>
      </w:pPr>
      <w:rPr>
        <w:rFonts w:ascii="Wingdings" w:hAnsi="Wingdings" w:hint="default"/>
      </w:rPr>
    </w:lvl>
  </w:abstractNum>
  <w:abstractNum w:abstractNumId="14" w15:restartNumberingAfterBreak="0">
    <w:nsid w:val="6BC11BA3"/>
    <w:multiLevelType w:val="hybridMultilevel"/>
    <w:tmpl w:val="072201BA"/>
    <w:lvl w:ilvl="0" w:tplc="0D583FE2">
      <w:start w:val="1"/>
      <w:numFmt w:val="bullet"/>
      <w:lvlText w:val=""/>
      <w:lvlJc w:val="left"/>
      <w:pPr>
        <w:ind w:left="720" w:hanging="360"/>
      </w:pPr>
      <w:rPr>
        <w:rFonts w:ascii="Symbol" w:hAnsi="Symbol" w:hint="default"/>
      </w:rPr>
    </w:lvl>
    <w:lvl w:ilvl="1" w:tplc="4F140B54" w:tentative="1">
      <w:start w:val="1"/>
      <w:numFmt w:val="bullet"/>
      <w:lvlText w:val="o"/>
      <w:lvlJc w:val="left"/>
      <w:pPr>
        <w:ind w:left="1440" w:hanging="360"/>
      </w:pPr>
      <w:rPr>
        <w:rFonts w:ascii="Courier New" w:hAnsi="Courier New" w:cs="Courier New" w:hint="default"/>
      </w:rPr>
    </w:lvl>
    <w:lvl w:ilvl="2" w:tplc="EE98F954" w:tentative="1">
      <w:start w:val="1"/>
      <w:numFmt w:val="bullet"/>
      <w:lvlText w:val=""/>
      <w:lvlJc w:val="left"/>
      <w:pPr>
        <w:ind w:left="2160" w:hanging="360"/>
      </w:pPr>
      <w:rPr>
        <w:rFonts w:ascii="Wingdings" w:hAnsi="Wingdings" w:hint="default"/>
      </w:rPr>
    </w:lvl>
    <w:lvl w:ilvl="3" w:tplc="C36EE4C0" w:tentative="1">
      <w:start w:val="1"/>
      <w:numFmt w:val="bullet"/>
      <w:lvlText w:val=""/>
      <w:lvlJc w:val="left"/>
      <w:pPr>
        <w:ind w:left="2880" w:hanging="360"/>
      </w:pPr>
      <w:rPr>
        <w:rFonts w:ascii="Symbol" w:hAnsi="Symbol" w:hint="default"/>
      </w:rPr>
    </w:lvl>
    <w:lvl w:ilvl="4" w:tplc="3C34EB3E" w:tentative="1">
      <w:start w:val="1"/>
      <w:numFmt w:val="bullet"/>
      <w:lvlText w:val="o"/>
      <w:lvlJc w:val="left"/>
      <w:pPr>
        <w:ind w:left="3600" w:hanging="360"/>
      </w:pPr>
      <w:rPr>
        <w:rFonts w:ascii="Courier New" w:hAnsi="Courier New" w:cs="Courier New" w:hint="default"/>
      </w:rPr>
    </w:lvl>
    <w:lvl w:ilvl="5" w:tplc="3DDA3F2C" w:tentative="1">
      <w:start w:val="1"/>
      <w:numFmt w:val="bullet"/>
      <w:lvlText w:val=""/>
      <w:lvlJc w:val="left"/>
      <w:pPr>
        <w:ind w:left="4320" w:hanging="360"/>
      </w:pPr>
      <w:rPr>
        <w:rFonts w:ascii="Wingdings" w:hAnsi="Wingdings" w:hint="default"/>
      </w:rPr>
    </w:lvl>
    <w:lvl w:ilvl="6" w:tplc="0316AAE2" w:tentative="1">
      <w:start w:val="1"/>
      <w:numFmt w:val="bullet"/>
      <w:lvlText w:val=""/>
      <w:lvlJc w:val="left"/>
      <w:pPr>
        <w:ind w:left="5040" w:hanging="360"/>
      </w:pPr>
      <w:rPr>
        <w:rFonts w:ascii="Symbol" w:hAnsi="Symbol" w:hint="default"/>
      </w:rPr>
    </w:lvl>
    <w:lvl w:ilvl="7" w:tplc="12DE4A50" w:tentative="1">
      <w:start w:val="1"/>
      <w:numFmt w:val="bullet"/>
      <w:lvlText w:val="o"/>
      <w:lvlJc w:val="left"/>
      <w:pPr>
        <w:ind w:left="5760" w:hanging="360"/>
      </w:pPr>
      <w:rPr>
        <w:rFonts w:ascii="Courier New" w:hAnsi="Courier New" w:cs="Courier New" w:hint="default"/>
      </w:rPr>
    </w:lvl>
    <w:lvl w:ilvl="8" w:tplc="6AA23C8C" w:tentative="1">
      <w:start w:val="1"/>
      <w:numFmt w:val="bullet"/>
      <w:lvlText w:val=""/>
      <w:lvlJc w:val="left"/>
      <w:pPr>
        <w:ind w:left="6480" w:hanging="360"/>
      </w:pPr>
      <w:rPr>
        <w:rFonts w:ascii="Wingdings" w:hAnsi="Wingdings" w:hint="default"/>
      </w:rPr>
    </w:lvl>
  </w:abstractNum>
  <w:abstractNum w:abstractNumId="15" w15:restartNumberingAfterBreak="0">
    <w:nsid w:val="77333BD8"/>
    <w:multiLevelType w:val="hybridMultilevel"/>
    <w:tmpl w:val="F3A474CA"/>
    <w:lvl w:ilvl="0" w:tplc="2800012A">
      <w:start w:val="1"/>
      <w:numFmt w:val="bullet"/>
      <w:lvlText w:val=""/>
      <w:lvlJc w:val="left"/>
      <w:pPr>
        <w:ind w:left="720" w:hanging="360"/>
      </w:pPr>
      <w:rPr>
        <w:rFonts w:ascii="Symbol" w:hAnsi="Symbol" w:hint="default"/>
      </w:rPr>
    </w:lvl>
    <w:lvl w:ilvl="1" w:tplc="E37A4FDC" w:tentative="1">
      <w:start w:val="1"/>
      <w:numFmt w:val="bullet"/>
      <w:lvlText w:val="o"/>
      <w:lvlJc w:val="left"/>
      <w:pPr>
        <w:ind w:left="1440" w:hanging="360"/>
      </w:pPr>
      <w:rPr>
        <w:rFonts w:ascii="Courier New" w:hAnsi="Courier New" w:cs="Courier New" w:hint="default"/>
      </w:rPr>
    </w:lvl>
    <w:lvl w:ilvl="2" w:tplc="1E82BFD4" w:tentative="1">
      <w:start w:val="1"/>
      <w:numFmt w:val="bullet"/>
      <w:lvlText w:val=""/>
      <w:lvlJc w:val="left"/>
      <w:pPr>
        <w:ind w:left="2160" w:hanging="360"/>
      </w:pPr>
      <w:rPr>
        <w:rFonts w:ascii="Wingdings" w:hAnsi="Wingdings" w:hint="default"/>
      </w:rPr>
    </w:lvl>
    <w:lvl w:ilvl="3" w:tplc="C71ADEB6" w:tentative="1">
      <w:start w:val="1"/>
      <w:numFmt w:val="bullet"/>
      <w:lvlText w:val=""/>
      <w:lvlJc w:val="left"/>
      <w:pPr>
        <w:ind w:left="2880" w:hanging="360"/>
      </w:pPr>
      <w:rPr>
        <w:rFonts w:ascii="Symbol" w:hAnsi="Symbol" w:hint="default"/>
      </w:rPr>
    </w:lvl>
    <w:lvl w:ilvl="4" w:tplc="6DC0E1EC" w:tentative="1">
      <w:start w:val="1"/>
      <w:numFmt w:val="bullet"/>
      <w:lvlText w:val="o"/>
      <w:lvlJc w:val="left"/>
      <w:pPr>
        <w:ind w:left="3600" w:hanging="360"/>
      </w:pPr>
      <w:rPr>
        <w:rFonts w:ascii="Courier New" w:hAnsi="Courier New" w:cs="Courier New" w:hint="default"/>
      </w:rPr>
    </w:lvl>
    <w:lvl w:ilvl="5" w:tplc="D3C23A4A" w:tentative="1">
      <w:start w:val="1"/>
      <w:numFmt w:val="bullet"/>
      <w:lvlText w:val=""/>
      <w:lvlJc w:val="left"/>
      <w:pPr>
        <w:ind w:left="4320" w:hanging="360"/>
      </w:pPr>
      <w:rPr>
        <w:rFonts w:ascii="Wingdings" w:hAnsi="Wingdings" w:hint="default"/>
      </w:rPr>
    </w:lvl>
    <w:lvl w:ilvl="6" w:tplc="8B4C5F80" w:tentative="1">
      <w:start w:val="1"/>
      <w:numFmt w:val="bullet"/>
      <w:lvlText w:val=""/>
      <w:lvlJc w:val="left"/>
      <w:pPr>
        <w:ind w:left="5040" w:hanging="360"/>
      </w:pPr>
      <w:rPr>
        <w:rFonts w:ascii="Symbol" w:hAnsi="Symbol" w:hint="default"/>
      </w:rPr>
    </w:lvl>
    <w:lvl w:ilvl="7" w:tplc="24F8ACDE" w:tentative="1">
      <w:start w:val="1"/>
      <w:numFmt w:val="bullet"/>
      <w:lvlText w:val="o"/>
      <w:lvlJc w:val="left"/>
      <w:pPr>
        <w:ind w:left="5760" w:hanging="360"/>
      </w:pPr>
      <w:rPr>
        <w:rFonts w:ascii="Courier New" w:hAnsi="Courier New" w:cs="Courier New" w:hint="default"/>
      </w:rPr>
    </w:lvl>
    <w:lvl w:ilvl="8" w:tplc="44FAAC54" w:tentative="1">
      <w:start w:val="1"/>
      <w:numFmt w:val="bullet"/>
      <w:lvlText w:val=""/>
      <w:lvlJc w:val="left"/>
      <w:pPr>
        <w:ind w:left="6480" w:hanging="360"/>
      </w:pPr>
      <w:rPr>
        <w:rFonts w:ascii="Wingdings" w:hAnsi="Wingdings" w:hint="default"/>
      </w:rPr>
    </w:lvl>
  </w:abstractNum>
  <w:abstractNum w:abstractNumId="16" w15:restartNumberingAfterBreak="0">
    <w:nsid w:val="7CF1756C"/>
    <w:multiLevelType w:val="hybridMultilevel"/>
    <w:tmpl w:val="24C6335C"/>
    <w:lvl w:ilvl="0" w:tplc="82BA91DC">
      <w:start w:val="1"/>
      <w:numFmt w:val="bullet"/>
      <w:lvlText w:val=""/>
      <w:lvlJc w:val="left"/>
      <w:pPr>
        <w:tabs>
          <w:tab w:val="num" w:pos="1080"/>
        </w:tabs>
        <w:ind w:left="1080" w:hanging="360"/>
      </w:pPr>
      <w:rPr>
        <w:rFonts w:ascii="Symbol" w:hAnsi="Symbol" w:hint="default"/>
      </w:rPr>
    </w:lvl>
    <w:lvl w:ilvl="1" w:tplc="17B6F33C" w:tentative="1">
      <w:start w:val="1"/>
      <w:numFmt w:val="bullet"/>
      <w:lvlText w:val="o"/>
      <w:lvlJc w:val="left"/>
      <w:pPr>
        <w:tabs>
          <w:tab w:val="num" w:pos="1800"/>
        </w:tabs>
        <w:ind w:left="1800" w:hanging="360"/>
      </w:pPr>
      <w:rPr>
        <w:rFonts w:ascii="Courier New" w:hAnsi="Courier New" w:cs="Courier New" w:hint="default"/>
      </w:rPr>
    </w:lvl>
    <w:lvl w:ilvl="2" w:tplc="06FA048A" w:tentative="1">
      <w:start w:val="1"/>
      <w:numFmt w:val="bullet"/>
      <w:lvlText w:val=""/>
      <w:lvlJc w:val="left"/>
      <w:pPr>
        <w:tabs>
          <w:tab w:val="num" w:pos="2520"/>
        </w:tabs>
        <w:ind w:left="2520" w:hanging="360"/>
      </w:pPr>
      <w:rPr>
        <w:rFonts w:ascii="Wingdings" w:hAnsi="Wingdings" w:hint="default"/>
      </w:rPr>
    </w:lvl>
    <w:lvl w:ilvl="3" w:tplc="8E5CF6CE" w:tentative="1">
      <w:start w:val="1"/>
      <w:numFmt w:val="bullet"/>
      <w:lvlText w:val=""/>
      <w:lvlJc w:val="left"/>
      <w:pPr>
        <w:tabs>
          <w:tab w:val="num" w:pos="3240"/>
        </w:tabs>
        <w:ind w:left="3240" w:hanging="360"/>
      </w:pPr>
      <w:rPr>
        <w:rFonts w:ascii="Symbol" w:hAnsi="Symbol" w:hint="default"/>
      </w:rPr>
    </w:lvl>
    <w:lvl w:ilvl="4" w:tplc="EDF80674" w:tentative="1">
      <w:start w:val="1"/>
      <w:numFmt w:val="bullet"/>
      <w:lvlText w:val="o"/>
      <w:lvlJc w:val="left"/>
      <w:pPr>
        <w:tabs>
          <w:tab w:val="num" w:pos="3960"/>
        </w:tabs>
        <w:ind w:left="3960" w:hanging="360"/>
      </w:pPr>
      <w:rPr>
        <w:rFonts w:ascii="Courier New" w:hAnsi="Courier New" w:cs="Courier New" w:hint="default"/>
      </w:rPr>
    </w:lvl>
    <w:lvl w:ilvl="5" w:tplc="FCCCC0BA" w:tentative="1">
      <w:start w:val="1"/>
      <w:numFmt w:val="bullet"/>
      <w:lvlText w:val=""/>
      <w:lvlJc w:val="left"/>
      <w:pPr>
        <w:tabs>
          <w:tab w:val="num" w:pos="4680"/>
        </w:tabs>
        <w:ind w:left="4680" w:hanging="360"/>
      </w:pPr>
      <w:rPr>
        <w:rFonts w:ascii="Wingdings" w:hAnsi="Wingdings" w:hint="default"/>
      </w:rPr>
    </w:lvl>
    <w:lvl w:ilvl="6" w:tplc="12C675D8" w:tentative="1">
      <w:start w:val="1"/>
      <w:numFmt w:val="bullet"/>
      <w:lvlText w:val=""/>
      <w:lvlJc w:val="left"/>
      <w:pPr>
        <w:tabs>
          <w:tab w:val="num" w:pos="5400"/>
        </w:tabs>
        <w:ind w:left="5400" w:hanging="360"/>
      </w:pPr>
      <w:rPr>
        <w:rFonts w:ascii="Symbol" w:hAnsi="Symbol" w:hint="default"/>
      </w:rPr>
    </w:lvl>
    <w:lvl w:ilvl="7" w:tplc="6C767BBA" w:tentative="1">
      <w:start w:val="1"/>
      <w:numFmt w:val="bullet"/>
      <w:lvlText w:val="o"/>
      <w:lvlJc w:val="left"/>
      <w:pPr>
        <w:tabs>
          <w:tab w:val="num" w:pos="6120"/>
        </w:tabs>
        <w:ind w:left="6120" w:hanging="360"/>
      </w:pPr>
      <w:rPr>
        <w:rFonts w:ascii="Courier New" w:hAnsi="Courier New" w:cs="Courier New" w:hint="default"/>
      </w:rPr>
    </w:lvl>
    <w:lvl w:ilvl="8" w:tplc="EEF4CE6C" w:tentative="1">
      <w:start w:val="1"/>
      <w:numFmt w:val="bullet"/>
      <w:lvlText w:val=""/>
      <w:lvlJc w:val="left"/>
      <w:pPr>
        <w:tabs>
          <w:tab w:val="num" w:pos="6840"/>
        </w:tabs>
        <w:ind w:left="6840" w:hanging="360"/>
      </w:pPr>
      <w:rPr>
        <w:rFonts w:ascii="Wingdings" w:hAnsi="Wingdings" w:hint="default"/>
      </w:rPr>
    </w:lvl>
  </w:abstractNum>
  <w:num w:numId="1" w16cid:durableId="1598168882">
    <w:abstractNumId w:val="6"/>
  </w:num>
  <w:num w:numId="2" w16cid:durableId="1063912380">
    <w:abstractNumId w:val="4"/>
  </w:num>
  <w:num w:numId="3" w16cid:durableId="1176768539">
    <w:abstractNumId w:val="12"/>
  </w:num>
  <w:num w:numId="4" w16cid:durableId="1415129009">
    <w:abstractNumId w:val="16"/>
  </w:num>
  <w:num w:numId="5" w16cid:durableId="2007242748">
    <w:abstractNumId w:val="1"/>
  </w:num>
  <w:num w:numId="6" w16cid:durableId="63071669">
    <w:abstractNumId w:val="10"/>
  </w:num>
  <w:num w:numId="7" w16cid:durableId="1568884363">
    <w:abstractNumId w:val="11"/>
  </w:num>
  <w:num w:numId="8" w16cid:durableId="1568147158">
    <w:abstractNumId w:val="2"/>
  </w:num>
  <w:num w:numId="9" w16cid:durableId="280654797">
    <w:abstractNumId w:val="5"/>
  </w:num>
  <w:num w:numId="10" w16cid:durableId="1160078379">
    <w:abstractNumId w:val="7"/>
  </w:num>
  <w:num w:numId="11" w16cid:durableId="1223710549">
    <w:abstractNumId w:val="8"/>
  </w:num>
  <w:num w:numId="12" w16cid:durableId="1975480729">
    <w:abstractNumId w:val="13"/>
  </w:num>
  <w:num w:numId="13" w16cid:durableId="1567228602">
    <w:abstractNumId w:val="3"/>
  </w:num>
  <w:num w:numId="14" w16cid:durableId="1571303783">
    <w:abstractNumId w:val="15"/>
  </w:num>
  <w:num w:numId="15" w16cid:durableId="623657903">
    <w:abstractNumId w:val="14"/>
  </w:num>
  <w:num w:numId="16" w16cid:durableId="490676377">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048"/>
    <w:rsid w:val="00010371"/>
    <w:rsid w:val="000264BB"/>
    <w:rsid w:val="000321C3"/>
    <w:rsid w:val="00033FC1"/>
    <w:rsid w:val="00034159"/>
    <w:rsid w:val="00042999"/>
    <w:rsid w:val="00084390"/>
    <w:rsid w:val="000852A1"/>
    <w:rsid w:val="00087BFD"/>
    <w:rsid w:val="000972E6"/>
    <w:rsid w:val="000A0D71"/>
    <w:rsid w:val="000A2978"/>
    <w:rsid w:val="000C2C4B"/>
    <w:rsid w:val="000C4C48"/>
    <w:rsid w:val="000D579D"/>
    <w:rsid w:val="000E01AB"/>
    <w:rsid w:val="000E2683"/>
    <w:rsid w:val="000E49F0"/>
    <w:rsid w:val="000E6126"/>
    <w:rsid w:val="000F457F"/>
    <w:rsid w:val="000F6573"/>
    <w:rsid w:val="00100406"/>
    <w:rsid w:val="00107A8A"/>
    <w:rsid w:val="00111788"/>
    <w:rsid w:val="00132B9A"/>
    <w:rsid w:val="001368AE"/>
    <w:rsid w:val="00144CCD"/>
    <w:rsid w:val="0014739A"/>
    <w:rsid w:val="0015490C"/>
    <w:rsid w:val="001573E2"/>
    <w:rsid w:val="0016278D"/>
    <w:rsid w:val="00165BCA"/>
    <w:rsid w:val="00184572"/>
    <w:rsid w:val="001937AD"/>
    <w:rsid w:val="001A2CB2"/>
    <w:rsid w:val="001A5CCF"/>
    <w:rsid w:val="001B6AEC"/>
    <w:rsid w:val="001C4069"/>
    <w:rsid w:val="001E6F4C"/>
    <w:rsid w:val="001F039E"/>
    <w:rsid w:val="001F16AA"/>
    <w:rsid w:val="001F7C28"/>
    <w:rsid w:val="00203355"/>
    <w:rsid w:val="00207205"/>
    <w:rsid w:val="00210597"/>
    <w:rsid w:val="00211005"/>
    <w:rsid w:val="00217D41"/>
    <w:rsid w:val="00222CA6"/>
    <w:rsid w:val="00232642"/>
    <w:rsid w:val="00237697"/>
    <w:rsid w:val="00250EDB"/>
    <w:rsid w:val="00256E10"/>
    <w:rsid w:val="002574D0"/>
    <w:rsid w:val="00260413"/>
    <w:rsid w:val="00260EBC"/>
    <w:rsid w:val="00264710"/>
    <w:rsid w:val="00266CE1"/>
    <w:rsid w:val="00267567"/>
    <w:rsid w:val="00270B0A"/>
    <w:rsid w:val="0027547A"/>
    <w:rsid w:val="00281FBE"/>
    <w:rsid w:val="00285936"/>
    <w:rsid w:val="00290648"/>
    <w:rsid w:val="00290D2E"/>
    <w:rsid w:val="00292715"/>
    <w:rsid w:val="002A591C"/>
    <w:rsid w:val="002B3270"/>
    <w:rsid w:val="002B451B"/>
    <w:rsid w:val="002C10E1"/>
    <w:rsid w:val="002C15EB"/>
    <w:rsid w:val="002C1660"/>
    <w:rsid w:val="002C35A2"/>
    <w:rsid w:val="002C5345"/>
    <w:rsid w:val="002C76D7"/>
    <w:rsid w:val="002D56B7"/>
    <w:rsid w:val="002E0BAD"/>
    <w:rsid w:val="002F4A14"/>
    <w:rsid w:val="00302607"/>
    <w:rsid w:val="003043BF"/>
    <w:rsid w:val="00310600"/>
    <w:rsid w:val="0031564F"/>
    <w:rsid w:val="00320073"/>
    <w:rsid w:val="003262DF"/>
    <w:rsid w:val="003356B2"/>
    <w:rsid w:val="0036288F"/>
    <w:rsid w:val="00365B10"/>
    <w:rsid w:val="003662F1"/>
    <w:rsid w:val="00367BA7"/>
    <w:rsid w:val="00371459"/>
    <w:rsid w:val="003761C0"/>
    <w:rsid w:val="003812B2"/>
    <w:rsid w:val="00383CDB"/>
    <w:rsid w:val="00384F08"/>
    <w:rsid w:val="003879F9"/>
    <w:rsid w:val="003A035E"/>
    <w:rsid w:val="003A10E0"/>
    <w:rsid w:val="003B0285"/>
    <w:rsid w:val="003B08AE"/>
    <w:rsid w:val="003C54B5"/>
    <w:rsid w:val="003D1A05"/>
    <w:rsid w:val="003E13CF"/>
    <w:rsid w:val="003F5344"/>
    <w:rsid w:val="003F7EDC"/>
    <w:rsid w:val="00404548"/>
    <w:rsid w:val="004052EA"/>
    <w:rsid w:val="0041162E"/>
    <w:rsid w:val="0042786D"/>
    <w:rsid w:val="00433C62"/>
    <w:rsid w:val="00434D01"/>
    <w:rsid w:val="0043702F"/>
    <w:rsid w:val="00472EF5"/>
    <w:rsid w:val="0048687C"/>
    <w:rsid w:val="0049622B"/>
    <w:rsid w:val="004A31B4"/>
    <w:rsid w:val="004B79A0"/>
    <w:rsid w:val="004C1922"/>
    <w:rsid w:val="004C462F"/>
    <w:rsid w:val="004D49E9"/>
    <w:rsid w:val="004F1A69"/>
    <w:rsid w:val="005071DA"/>
    <w:rsid w:val="00512C02"/>
    <w:rsid w:val="00523D82"/>
    <w:rsid w:val="005414F8"/>
    <w:rsid w:val="00541A00"/>
    <w:rsid w:val="005444B2"/>
    <w:rsid w:val="00552C5E"/>
    <w:rsid w:val="00552F8B"/>
    <w:rsid w:val="00561FE7"/>
    <w:rsid w:val="00565468"/>
    <w:rsid w:val="00575348"/>
    <w:rsid w:val="005779DE"/>
    <w:rsid w:val="005869C5"/>
    <w:rsid w:val="00597669"/>
    <w:rsid w:val="005A3C81"/>
    <w:rsid w:val="005A5680"/>
    <w:rsid w:val="005A6639"/>
    <w:rsid w:val="005A6914"/>
    <w:rsid w:val="005B2545"/>
    <w:rsid w:val="005B3FFE"/>
    <w:rsid w:val="005C1519"/>
    <w:rsid w:val="005C1C4E"/>
    <w:rsid w:val="005C4A16"/>
    <w:rsid w:val="005C4B12"/>
    <w:rsid w:val="005D68C6"/>
    <w:rsid w:val="005D7EE3"/>
    <w:rsid w:val="005E50DE"/>
    <w:rsid w:val="005F35BB"/>
    <w:rsid w:val="005F7097"/>
    <w:rsid w:val="005F745E"/>
    <w:rsid w:val="0060364A"/>
    <w:rsid w:val="006067C8"/>
    <w:rsid w:val="00606B27"/>
    <w:rsid w:val="00615609"/>
    <w:rsid w:val="0061650D"/>
    <w:rsid w:val="00617843"/>
    <w:rsid w:val="00620F34"/>
    <w:rsid w:val="00624C1B"/>
    <w:rsid w:val="00625471"/>
    <w:rsid w:val="00627853"/>
    <w:rsid w:val="00634D0C"/>
    <w:rsid w:val="00652BCE"/>
    <w:rsid w:val="00652E29"/>
    <w:rsid w:val="00653617"/>
    <w:rsid w:val="006703A5"/>
    <w:rsid w:val="0067136B"/>
    <w:rsid w:val="006721D2"/>
    <w:rsid w:val="00691208"/>
    <w:rsid w:val="00693014"/>
    <w:rsid w:val="006A23C4"/>
    <w:rsid w:val="006A38DE"/>
    <w:rsid w:val="006A702E"/>
    <w:rsid w:val="006B7A90"/>
    <w:rsid w:val="006C577B"/>
    <w:rsid w:val="006C5F38"/>
    <w:rsid w:val="006C6558"/>
    <w:rsid w:val="006D7D5A"/>
    <w:rsid w:val="006E4305"/>
    <w:rsid w:val="006F5763"/>
    <w:rsid w:val="00704BAB"/>
    <w:rsid w:val="007104D1"/>
    <w:rsid w:val="007135A6"/>
    <w:rsid w:val="00731877"/>
    <w:rsid w:val="00732C74"/>
    <w:rsid w:val="00732F32"/>
    <w:rsid w:val="00733A73"/>
    <w:rsid w:val="00736B6C"/>
    <w:rsid w:val="00745CFF"/>
    <w:rsid w:val="00746FF2"/>
    <w:rsid w:val="00755C5D"/>
    <w:rsid w:val="00761133"/>
    <w:rsid w:val="00764E84"/>
    <w:rsid w:val="007762F8"/>
    <w:rsid w:val="00783520"/>
    <w:rsid w:val="00792895"/>
    <w:rsid w:val="007A02D3"/>
    <w:rsid w:val="007A18B1"/>
    <w:rsid w:val="007A6D34"/>
    <w:rsid w:val="007C055A"/>
    <w:rsid w:val="007C1693"/>
    <w:rsid w:val="007C7A49"/>
    <w:rsid w:val="007D0E84"/>
    <w:rsid w:val="007D681B"/>
    <w:rsid w:val="007E1A7B"/>
    <w:rsid w:val="007E1D85"/>
    <w:rsid w:val="007E5B48"/>
    <w:rsid w:val="007E702A"/>
    <w:rsid w:val="0080156C"/>
    <w:rsid w:val="0081154A"/>
    <w:rsid w:val="00820B36"/>
    <w:rsid w:val="008250FA"/>
    <w:rsid w:val="00827BB2"/>
    <w:rsid w:val="008329DA"/>
    <w:rsid w:val="008330E7"/>
    <w:rsid w:val="008353A4"/>
    <w:rsid w:val="008372C6"/>
    <w:rsid w:val="008429F4"/>
    <w:rsid w:val="00844CE8"/>
    <w:rsid w:val="00847154"/>
    <w:rsid w:val="00851E55"/>
    <w:rsid w:val="0086263D"/>
    <w:rsid w:val="00863BB1"/>
    <w:rsid w:val="0086495C"/>
    <w:rsid w:val="0086657B"/>
    <w:rsid w:val="008832E5"/>
    <w:rsid w:val="00891711"/>
    <w:rsid w:val="00897669"/>
    <w:rsid w:val="008C0181"/>
    <w:rsid w:val="008C6E6E"/>
    <w:rsid w:val="008D4451"/>
    <w:rsid w:val="008D62B7"/>
    <w:rsid w:val="008E6895"/>
    <w:rsid w:val="008F4DB4"/>
    <w:rsid w:val="008F6B48"/>
    <w:rsid w:val="00900B3C"/>
    <w:rsid w:val="0090264D"/>
    <w:rsid w:val="00904FB5"/>
    <w:rsid w:val="00906CFF"/>
    <w:rsid w:val="0091136C"/>
    <w:rsid w:val="009157ED"/>
    <w:rsid w:val="00930D7D"/>
    <w:rsid w:val="00944971"/>
    <w:rsid w:val="00946C96"/>
    <w:rsid w:val="0095047E"/>
    <w:rsid w:val="00955766"/>
    <w:rsid w:val="00956101"/>
    <w:rsid w:val="00962CD6"/>
    <w:rsid w:val="009764FB"/>
    <w:rsid w:val="00993A60"/>
    <w:rsid w:val="00996F90"/>
    <w:rsid w:val="009A16E9"/>
    <w:rsid w:val="009B014E"/>
    <w:rsid w:val="009B6770"/>
    <w:rsid w:val="009D71D5"/>
    <w:rsid w:val="009E2887"/>
    <w:rsid w:val="009E5CB9"/>
    <w:rsid w:val="009E683C"/>
    <w:rsid w:val="009F31F2"/>
    <w:rsid w:val="009F45A5"/>
    <w:rsid w:val="00A01C2E"/>
    <w:rsid w:val="00A02BB2"/>
    <w:rsid w:val="00A04052"/>
    <w:rsid w:val="00A12563"/>
    <w:rsid w:val="00A80911"/>
    <w:rsid w:val="00A8185B"/>
    <w:rsid w:val="00A8354E"/>
    <w:rsid w:val="00A90788"/>
    <w:rsid w:val="00AA5E2F"/>
    <w:rsid w:val="00AA7317"/>
    <w:rsid w:val="00AC2C0B"/>
    <w:rsid w:val="00AC4905"/>
    <w:rsid w:val="00AE7922"/>
    <w:rsid w:val="00B01011"/>
    <w:rsid w:val="00B05254"/>
    <w:rsid w:val="00B11878"/>
    <w:rsid w:val="00B30D6D"/>
    <w:rsid w:val="00B46F30"/>
    <w:rsid w:val="00B55B01"/>
    <w:rsid w:val="00B608C1"/>
    <w:rsid w:val="00B60D3D"/>
    <w:rsid w:val="00B61D95"/>
    <w:rsid w:val="00B738D8"/>
    <w:rsid w:val="00B834F6"/>
    <w:rsid w:val="00B9187F"/>
    <w:rsid w:val="00BA098B"/>
    <w:rsid w:val="00BB3050"/>
    <w:rsid w:val="00BB7831"/>
    <w:rsid w:val="00BC31BC"/>
    <w:rsid w:val="00BC6167"/>
    <w:rsid w:val="00BE1B94"/>
    <w:rsid w:val="00BE4435"/>
    <w:rsid w:val="00BE6B71"/>
    <w:rsid w:val="00C07BB3"/>
    <w:rsid w:val="00C2000E"/>
    <w:rsid w:val="00C379C9"/>
    <w:rsid w:val="00C422B8"/>
    <w:rsid w:val="00C449B8"/>
    <w:rsid w:val="00C566D6"/>
    <w:rsid w:val="00C7195C"/>
    <w:rsid w:val="00C839ED"/>
    <w:rsid w:val="00C84299"/>
    <w:rsid w:val="00C92F14"/>
    <w:rsid w:val="00C9308C"/>
    <w:rsid w:val="00C97365"/>
    <w:rsid w:val="00C97581"/>
    <w:rsid w:val="00CC08BA"/>
    <w:rsid w:val="00CC330A"/>
    <w:rsid w:val="00CC5727"/>
    <w:rsid w:val="00CC7DBD"/>
    <w:rsid w:val="00CE38C0"/>
    <w:rsid w:val="00CF2D30"/>
    <w:rsid w:val="00CF3849"/>
    <w:rsid w:val="00D0233C"/>
    <w:rsid w:val="00D066FC"/>
    <w:rsid w:val="00D11462"/>
    <w:rsid w:val="00D14D61"/>
    <w:rsid w:val="00D22A47"/>
    <w:rsid w:val="00D275FC"/>
    <w:rsid w:val="00D3576E"/>
    <w:rsid w:val="00D43297"/>
    <w:rsid w:val="00D46B0B"/>
    <w:rsid w:val="00D55ED8"/>
    <w:rsid w:val="00D61AA5"/>
    <w:rsid w:val="00D64046"/>
    <w:rsid w:val="00D70DB6"/>
    <w:rsid w:val="00D76048"/>
    <w:rsid w:val="00D85B40"/>
    <w:rsid w:val="00D93C80"/>
    <w:rsid w:val="00D96A8F"/>
    <w:rsid w:val="00DB406A"/>
    <w:rsid w:val="00DF11A7"/>
    <w:rsid w:val="00E03E8D"/>
    <w:rsid w:val="00E14B87"/>
    <w:rsid w:val="00E271CB"/>
    <w:rsid w:val="00E34FE3"/>
    <w:rsid w:val="00E36FE3"/>
    <w:rsid w:val="00E37499"/>
    <w:rsid w:val="00E55D6C"/>
    <w:rsid w:val="00E57396"/>
    <w:rsid w:val="00E76462"/>
    <w:rsid w:val="00E81A1B"/>
    <w:rsid w:val="00E81A86"/>
    <w:rsid w:val="00E8607B"/>
    <w:rsid w:val="00E91073"/>
    <w:rsid w:val="00E93583"/>
    <w:rsid w:val="00EA168F"/>
    <w:rsid w:val="00EA2F86"/>
    <w:rsid w:val="00EA6D39"/>
    <w:rsid w:val="00EB1D97"/>
    <w:rsid w:val="00EB6D14"/>
    <w:rsid w:val="00EC0A9B"/>
    <w:rsid w:val="00EE2692"/>
    <w:rsid w:val="00EF4C53"/>
    <w:rsid w:val="00F006F1"/>
    <w:rsid w:val="00F07B7B"/>
    <w:rsid w:val="00F11F50"/>
    <w:rsid w:val="00F23B95"/>
    <w:rsid w:val="00F33F0E"/>
    <w:rsid w:val="00F40388"/>
    <w:rsid w:val="00F523B3"/>
    <w:rsid w:val="00F63389"/>
    <w:rsid w:val="00F77395"/>
    <w:rsid w:val="00F83CA8"/>
    <w:rsid w:val="00F8747E"/>
    <w:rsid w:val="00F91977"/>
    <w:rsid w:val="00F96AB6"/>
    <w:rsid w:val="00F97B57"/>
    <w:rsid w:val="00FA4F7C"/>
    <w:rsid w:val="00FB0456"/>
    <w:rsid w:val="00FB47F4"/>
    <w:rsid w:val="00FD2B12"/>
    <w:rsid w:val="00FD2B9F"/>
    <w:rsid w:val="00FE5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68ACD"/>
  <w15:docId w15:val="{3E160017-5F7A-4769-AA57-5188A9EB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048"/>
    <w:pPr>
      <w:spacing w:after="200" w:line="276" w:lineRule="auto"/>
    </w:pPr>
    <w:rPr>
      <w:sz w:val="22"/>
      <w:szCs w:val="22"/>
      <w:lang w:val="ru-RU"/>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lang w:val="ru-RU" w:eastAsia="ru-RU"/>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val="ru-RU"/>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lang w:val="ru-RU" w:eastAsia="ru-RU"/>
    </w:rPr>
  </w:style>
  <w:style w:type="paragraph" w:customStyle="1" w:styleId="Iauiue1">
    <w:name w:val="Iau?iue1"/>
    <w:rsid w:val="00761133"/>
    <w:rPr>
      <w:rFonts w:ascii="Times New Roman" w:eastAsia="Times New Roman" w:hAnsi="Times New Roman"/>
      <w:lang w:val="ru-RU" w:eastAsia="ru-RU"/>
    </w:rPr>
  </w:style>
  <w:style w:type="paragraph" w:customStyle="1" w:styleId="2">
    <w:name w:val="Обычный2"/>
    <w:next w:val="a"/>
    <w:rsid w:val="002C10E1"/>
    <w:pPr>
      <w:widowControl w:val="0"/>
      <w:autoSpaceDE w:val="0"/>
      <w:autoSpaceDN w:val="0"/>
    </w:pPr>
    <w:rPr>
      <w:rFonts w:ascii="Times New Roman" w:eastAsia="Times New Roman" w:hAnsi="Times New Roman"/>
      <w:noProof/>
      <w:lang w:eastAsia="ru-RU"/>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lang w:val="ru-RU" w:eastAsia="ru-RU"/>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0">
    <w:name w:val="Звичайний2"/>
    <w:rsid w:val="005A6639"/>
    <w:pPr>
      <w:widowControl w:val="0"/>
    </w:pPr>
    <w:rPr>
      <w:rFonts w:ascii="Times New Roman" w:eastAsia="Times New Roman" w:hAnsi="Times New Roman"/>
      <w:snapToGrid w:val="0"/>
      <w:lang w:val="ru-RU" w:eastAsia="ru-RU"/>
    </w:rPr>
  </w:style>
  <w:style w:type="paragraph" w:styleId="af1">
    <w:name w:val="header"/>
    <w:basedOn w:val="a"/>
    <w:link w:val="af2"/>
    <w:uiPriority w:val="99"/>
    <w:unhideWhenUsed/>
    <w:rsid w:val="00D275FC"/>
    <w:pPr>
      <w:tabs>
        <w:tab w:val="center" w:pos="4677"/>
        <w:tab w:val="right" w:pos="9355"/>
      </w:tabs>
      <w:spacing w:after="0" w:line="240" w:lineRule="auto"/>
    </w:pPr>
  </w:style>
  <w:style w:type="character" w:customStyle="1" w:styleId="af2">
    <w:name w:val="Верхний колонтитул Знак"/>
    <w:link w:val="af1"/>
    <w:uiPriority w:val="99"/>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Заголовок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val="ru-RU" w:eastAsia="hu-HU"/>
    </w:rPr>
  </w:style>
  <w:style w:type="paragraph" w:customStyle="1" w:styleId="ConsPlusNormal">
    <w:name w:val="ConsPlusNormal"/>
    <w:rsid w:val="002C76D7"/>
    <w:pPr>
      <w:widowControl w:val="0"/>
      <w:autoSpaceDE w:val="0"/>
      <w:autoSpaceDN w:val="0"/>
    </w:pPr>
    <w:rPr>
      <w:rFonts w:ascii="Times New Roman" w:eastAsia="Times New Roman" w:hAnsi="Times New Roman"/>
      <w:lang w:val="ru-RU" w:eastAsia="ru-RU"/>
    </w:rPr>
  </w:style>
  <w:style w:type="paragraph" w:styleId="21">
    <w:name w:val="Body Text 2"/>
    <w:basedOn w:val="a"/>
    <w:link w:val="22"/>
    <w:uiPriority w:val="99"/>
    <w:semiHidden/>
    <w:unhideWhenUsed/>
    <w:rsid w:val="00F8747E"/>
    <w:pPr>
      <w:spacing w:after="120" w:line="480" w:lineRule="auto"/>
    </w:pPr>
  </w:style>
  <w:style w:type="character" w:customStyle="1" w:styleId="22">
    <w:name w:val="Основной текст 2 Знак"/>
    <w:link w:val="21"/>
    <w:uiPriority w:val="99"/>
    <w:semiHidden/>
    <w:rsid w:val="00F8747E"/>
    <w:rPr>
      <w:sz w:val="22"/>
      <w:szCs w:val="22"/>
      <w:lang w:eastAsia="en-US"/>
    </w:rPr>
  </w:style>
  <w:style w:type="character" w:customStyle="1" w:styleId="14">
    <w:name w:val="Неразрешенное упоминание1"/>
    <w:basedOn w:val="a0"/>
    <w:uiPriority w:val="99"/>
    <w:semiHidden/>
    <w:unhideWhenUsed/>
    <w:rsid w:val="005B2545"/>
    <w:rPr>
      <w:color w:val="605E5C"/>
      <w:shd w:val="clear" w:color="auto" w:fill="E1DFDD"/>
    </w:rPr>
  </w:style>
  <w:style w:type="character" w:customStyle="1" w:styleId="tlid-translation">
    <w:name w:val="tlid-translation"/>
    <w:basedOn w:val="a0"/>
    <w:rsid w:val="000D579D"/>
  </w:style>
  <w:style w:type="paragraph" w:styleId="afa">
    <w:name w:val="annotation subject"/>
    <w:basedOn w:val="af8"/>
    <w:next w:val="af8"/>
    <w:link w:val="afb"/>
    <w:uiPriority w:val="99"/>
    <w:semiHidden/>
    <w:unhideWhenUsed/>
    <w:rsid w:val="00D64046"/>
    <w:pPr>
      <w:spacing w:after="200"/>
    </w:pPr>
    <w:rPr>
      <w:rFonts w:ascii="Calibri" w:eastAsia="Calibri" w:hAnsi="Calibri" w:cs="Times New Roman"/>
      <w:b/>
      <w:bCs/>
      <w:lang w:val="ru-RU" w:eastAsia="en-US" w:bidi="ar-SA"/>
    </w:rPr>
  </w:style>
  <w:style w:type="character" w:customStyle="1" w:styleId="afb">
    <w:name w:val="Тема примечания Знак"/>
    <w:basedOn w:val="af9"/>
    <w:link w:val="afa"/>
    <w:uiPriority w:val="99"/>
    <w:semiHidden/>
    <w:rsid w:val="00D64046"/>
    <w:rPr>
      <w:rFonts w:ascii="Times New Roman" w:eastAsia="Times New Roman" w:hAnsi="Times New Roman" w:cs="Arial Unicode MS"/>
      <w:b/>
      <w:bCs/>
      <w:lang w:val="ru-RU" w:eastAsia="hu-HU" w:bidi="ml-IN"/>
    </w:rPr>
  </w:style>
  <w:style w:type="character" w:customStyle="1" w:styleId="Nierozpoznanawzmianka1">
    <w:name w:val="Nierozpoznana wzmianka1"/>
    <w:basedOn w:val="a0"/>
    <w:uiPriority w:val="99"/>
    <w:semiHidden/>
    <w:unhideWhenUsed/>
    <w:rsid w:val="00D64046"/>
    <w:rPr>
      <w:color w:val="605E5C"/>
      <w:shd w:val="clear" w:color="auto" w:fill="E1DFDD"/>
    </w:rPr>
  </w:style>
  <w:style w:type="character" w:styleId="afc">
    <w:name w:val="Unresolved Mention"/>
    <w:basedOn w:val="a0"/>
    <w:uiPriority w:val="99"/>
    <w:semiHidden/>
    <w:unhideWhenUsed/>
    <w:rsid w:val="00310600"/>
    <w:rPr>
      <w:color w:val="605E5C"/>
      <w:shd w:val="clear" w:color="auto" w:fill="E1DFDD"/>
    </w:rPr>
  </w:style>
  <w:style w:type="paragraph" w:styleId="afd">
    <w:name w:val="Revision"/>
    <w:hidden/>
    <w:uiPriority w:val="99"/>
    <w:semiHidden/>
    <w:rsid w:val="004F1A69"/>
    <w:rPr>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116297">
      <w:bodyDiv w:val="1"/>
      <w:marLeft w:val="0"/>
      <w:marRight w:val="0"/>
      <w:marTop w:val="0"/>
      <w:marBottom w:val="0"/>
      <w:divBdr>
        <w:top w:val="none" w:sz="0" w:space="0" w:color="auto"/>
        <w:left w:val="none" w:sz="0" w:space="0" w:color="auto"/>
        <w:bottom w:val="none" w:sz="0" w:space="0" w:color="auto"/>
        <w:right w:val="none" w:sz="0" w:space="0" w:color="auto"/>
      </w:divBdr>
    </w:div>
    <w:div w:id="1023940759">
      <w:bodyDiv w:val="1"/>
      <w:marLeft w:val="0"/>
      <w:marRight w:val="0"/>
      <w:marTop w:val="0"/>
      <w:marBottom w:val="0"/>
      <w:divBdr>
        <w:top w:val="none" w:sz="0" w:space="0" w:color="auto"/>
        <w:left w:val="none" w:sz="0" w:space="0" w:color="auto"/>
        <w:bottom w:val="none" w:sz="0" w:space="0" w:color="auto"/>
        <w:right w:val="none" w:sz="0" w:space="0" w:color="auto"/>
      </w:divBdr>
    </w:div>
    <w:div w:id="1137644891">
      <w:bodyDiv w:val="1"/>
      <w:marLeft w:val="0"/>
      <w:marRight w:val="0"/>
      <w:marTop w:val="0"/>
      <w:marBottom w:val="0"/>
      <w:divBdr>
        <w:top w:val="none" w:sz="0" w:space="0" w:color="auto"/>
        <w:left w:val="none" w:sz="0" w:space="0" w:color="auto"/>
        <w:bottom w:val="none" w:sz="0" w:space="0" w:color="auto"/>
        <w:right w:val="none" w:sz="0" w:space="0" w:color="auto"/>
      </w:divBdr>
    </w:div>
    <w:div w:id="1466969156">
      <w:bodyDiv w:val="1"/>
      <w:marLeft w:val="0"/>
      <w:marRight w:val="0"/>
      <w:marTop w:val="0"/>
      <w:marBottom w:val="0"/>
      <w:divBdr>
        <w:top w:val="none" w:sz="0" w:space="0" w:color="auto"/>
        <w:left w:val="none" w:sz="0" w:space="0" w:color="auto"/>
        <w:bottom w:val="none" w:sz="0" w:space="0" w:color="auto"/>
        <w:right w:val="none" w:sz="0" w:space="0" w:color="auto"/>
      </w:divBdr>
    </w:div>
    <w:div w:id="1550796219">
      <w:bodyDiv w:val="1"/>
      <w:marLeft w:val="0"/>
      <w:marRight w:val="0"/>
      <w:marTop w:val="0"/>
      <w:marBottom w:val="0"/>
      <w:divBdr>
        <w:top w:val="none" w:sz="0" w:space="0" w:color="auto"/>
        <w:left w:val="none" w:sz="0" w:space="0" w:color="auto"/>
        <w:bottom w:val="none" w:sz="0" w:space="0" w:color="auto"/>
        <w:right w:val="none" w:sz="0" w:space="0" w:color="auto"/>
      </w:divBdr>
    </w:div>
    <w:div w:id="192290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da.k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97BF1-EC3C-4517-B90D-94138FF7A329}">
  <ds:schemaRefs>
    <ds:schemaRef ds:uri="http://schemas.microsoft.com/sharepoint/v3/contenttype/forms"/>
  </ds:schemaRefs>
</ds:datastoreItem>
</file>

<file path=customXml/itemProps2.xml><?xml version="1.0" encoding="utf-8"?>
<ds:datastoreItem xmlns:ds="http://schemas.openxmlformats.org/officeDocument/2006/customXml" ds:itemID="{4B9B55E7-427E-4702-A711-8E72C5744761}">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3.xml><?xml version="1.0" encoding="utf-8"?>
<ds:datastoreItem xmlns:ds="http://schemas.openxmlformats.org/officeDocument/2006/customXml" ds:itemID="{B930ED7E-7828-4E35-960C-B78F37EE8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C050AE-5E5D-427D-8C89-A3CEACA7B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2496</Words>
  <Characters>17381</Characters>
  <Application>Microsoft Office Word</Application>
  <DocSecurity>0</DocSecurity>
  <Lines>429</Lines>
  <Paragraphs>204</Paragraphs>
  <ScaleCrop>false</ScaleCrop>
  <HeadingPairs>
    <vt:vector size="6" baseType="variant">
      <vt:variant>
        <vt:lpstr>Tytuł</vt:lpstr>
      </vt:variant>
      <vt:variant>
        <vt:i4>1</vt:i4>
      </vt:variant>
      <vt:variant>
        <vt:lpstr>Название</vt:lpstr>
      </vt:variant>
      <vt:variant>
        <vt:i4>1</vt:i4>
      </vt:variant>
      <vt:variant>
        <vt:lpstr>Назва</vt:lpstr>
      </vt:variant>
      <vt:variant>
        <vt:i4>1</vt:i4>
      </vt:variant>
    </vt:vector>
  </HeadingPairs>
  <TitlesOfParts>
    <vt:vector size="3" baseType="lpstr">
      <vt:lpstr/>
      <vt:lpstr/>
      <vt:lpstr/>
    </vt:vector>
  </TitlesOfParts>
  <Company>JSC Farmak</Company>
  <LinksUpToDate>false</LinksUpToDate>
  <CharactersWithSpaces>19717</CharactersWithSpaces>
  <SharedDoc>false</SharedDoc>
  <HLinks>
    <vt:vector size="6" baseType="variant">
      <vt:variant>
        <vt:i4>7667774</vt:i4>
      </vt:variant>
      <vt:variant>
        <vt:i4>0</vt:i4>
      </vt:variant>
      <vt:variant>
        <vt:i4>0</vt:i4>
      </vt:variant>
      <vt:variant>
        <vt:i4>5</vt:i4>
      </vt:variant>
      <vt:variant>
        <vt:lpwstr>http://www.ndda.kz/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Liliia O. Ovsiannikova</dc:creator>
  <cp:lastModifiedBy>Sarsembaeva Akniet</cp:lastModifiedBy>
  <cp:revision>5</cp:revision>
  <cp:lastPrinted>2020-09-03T08:17:00Z</cp:lastPrinted>
  <dcterms:created xsi:type="dcterms:W3CDTF">2021-11-10T10:33:00Z</dcterms:created>
  <dcterms:modified xsi:type="dcterms:W3CDTF">2025-11-19T15:22:00Z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0dd1c2-1ce3-4165-b50d-ce376b15267d_Enabled">
    <vt:lpwstr>true</vt:lpwstr>
  </property>
  <property fmtid="{D5CDD505-2E9C-101B-9397-08002B2CF9AE}" pid="3" name="MSIP_Label_0b0dd1c2-1ce3-4165-b50d-ce376b15267d_SetDate">
    <vt:lpwstr>2021-05-17T11:56:57Z</vt:lpwstr>
  </property>
  <property fmtid="{D5CDD505-2E9C-101B-9397-08002B2CF9AE}" pid="4" name="MSIP_Label_0b0dd1c2-1ce3-4165-b50d-ce376b15267d_Method">
    <vt:lpwstr>Privileged</vt:lpwstr>
  </property>
  <property fmtid="{D5CDD505-2E9C-101B-9397-08002B2CF9AE}" pid="5" name="MSIP_Label_0b0dd1c2-1ce3-4165-b50d-ce376b15267d_Name">
    <vt:lpwstr>Publiczne – Bez Oznaczeń</vt:lpwstr>
  </property>
  <property fmtid="{D5CDD505-2E9C-101B-9397-08002B2CF9AE}" pid="6" name="MSIP_Label_0b0dd1c2-1ce3-4165-b50d-ce376b15267d_SiteId">
    <vt:lpwstr>edf3cfc4-ee60-4b92-a2cb-da2c123fc895</vt:lpwstr>
  </property>
  <property fmtid="{D5CDD505-2E9C-101B-9397-08002B2CF9AE}" pid="7" name="MSIP_Label_0b0dd1c2-1ce3-4165-b50d-ce376b15267d_ActionId">
    <vt:lpwstr>b9e31db2-6f9b-4efe-831d-e5ef4f53bf12</vt:lpwstr>
  </property>
  <property fmtid="{D5CDD505-2E9C-101B-9397-08002B2CF9AE}" pid="8" name="MSIP_Label_0b0dd1c2-1ce3-4165-b50d-ce376b15267d_ContentBits">
    <vt:lpwstr>0</vt:lpwstr>
  </property>
  <property fmtid="{D5CDD505-2E9C-101B-9397-08002B2CF9AE}" pid="9" name="ContentTypeId">
    <vt:lpwstr>0x010100A46161AA78E4354FBC4919F68D2AA10E</vt:lpwstr>
  </property>
</Properties>
</file>