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6156A" w14:textId="65F1943D" w:rsidR="007060B7" w:rsidRPr="00EE6D82" w:rsidRDefault="007060B7" w:rsidP="00156DA2">
      <w:pPr>
        <w:widowControl w:val="0"/>
        <w:spacing w:after="0" w:line="240" w:lineRule="auto"/>
        <w:ind w:left="4820"/>
        <w:rPr>
          <w:rFonts w:ascii="Times New Roman" w:eastAsia="Times New Roman" w:hAnsi="Times New Roman"/>
          <w:b/>
          <w:snapToGrid w:val="0"/>
          <w:sz w:val="28"/>
          <w:szCs w:val="28"/>
          <w:lang w:eastAsia="ru-RU"/>
        </w:rPr>
      </w:pPr>
      <w:r w:rsidRPr="00EE6D82">
        <w:rPr>
          <w:rFonts w:ascii="Times New Roman" w:eastAsia="Times New Roman" w:hAnsi="Times New Roman"/>
          <w:b/>
          <w:snapToGrid w:val="0"/>
          <w:sz w:val="28"/>
          <w:szCs w:val="28"/>
          <w:lang w:eastAsia="ru-RU"/>
        </w:rPr>
        <w:t>УТВЕРЖДЕНА</w:t>
      </w:r>
    </w:p>
    <w:p w14:paraId="607049A4" w14:textId="2B138CE4" w:rsidR="007060B7" w:rsidRPr="00EE6D82" w:rsidRDefault="007060B7" w:rsidP="00156DA2">
      <w:pPr>
        <w:autoSpaceDE w:val="0"/>
        <w:autoSpaceDN w:val="0"/>
        <w:spacing w:after="0" w:line="240" w:lineRule="auto"/>
        <w:ind w:left="4820"/>
        <w:rPr>
          <w:rFonts w:ascii="Times New Roman" w:eastAsia="Times New Roman" w:hAnsi="Times New Roman"/>
          <w:sz w:val="28"/>
          <w:szCs w:val="28"/>
          <w:lang w:eastAsia="ru-RU"/>
        </w:rPr>
      </w:pPr>
      <w:r w:rsidRPr="00EE6D82">
        <w:rPr>
          <w:rFonts w:ascii="Times New Roman" w:eastAsia="Times New Roman" w:hAnsi="Times New Roman"/>
          <w:sz w:val="28"/>
          <w:szCs w:val="28"/>
          <w:lang w:eastAsia="ru-RU"/>
        </w:rPr>
        <w:t>Приказом Председателя</w:t>
      </w:r>
    </w:p>
    <w:p w14:paraId="4EC5F304" w14:textId="77777777" w:rsidR="007060B7" w:rsidRPr="00EE6D82" w:rsidRDefault="007060B7" w:rsidP="00156DA2">
      <w:pPr>
        <w:autoSpaceDE w:val="0"/>
        <w:autoSpaceDN w:val="0"/>
        <w:spacing w:after="0" w:line="240" w:lineRule="auto"/>
        <w:ind w:left="4820"/>
        <w:rPr>
          <w:rFonts w:ascii="Times New Roman" w:eastAsia="Times New Roman" w:hAnsi="Times New Roman"/>
          <w:sz w:val="28"/>
          <w:szCs w:val="28"/>
          <w:lang w:eastAsia="ru-RU"/>
        </w:rPr>
      </w:pPr>
      <w:r w:rsidRPr="00EE6D82">
        <w:rPr>
          <w:rFonts w:ascii="Times New Roman" w:eastAsia="Times New Roman" w:hAnsi="Times New Roman"/>
          <w:sz w:val="28"/>
          <w:szCs w:val="28"/>
          <w:lang w:eastAsia="ru-RU"/>
        </w:rPr>
        <w:t>РГУ «Комитет медицинского и</w:t>
      </w:r>
    </w:p>
    <w:p w14:paraId="1B08C383" w14:textId="2810D08F" w:rsidR="007060B7" w:rsidRPr="00EE6D82" w:rsidRDefault="007060B7" w:rsidP="00156DA2">
      <w:pPr>
        <w:autoSpaceDE w:val="0"/>
        <w:autoSpaceDN w:val="0"/>
        <w:spacing w:after="0" w:line="240" w:lineRule="auto"/>
        <w:ind w:left="4820"/>
        <w:rPr>
          <w:rFonts w:ascii="Times New Roman" w:eastAsia="Times New Roman" w:hAnsi="Times New Roman"/>
          <w:sz w:val="28"/>
          <w:szCs w:val="28"/>
          <w:lang w:eastAsia="ru-RU"/>
        </w:rPr>
      </w:pPr>
      <w:r w:rsidRPr="00EE6D82">
        <w:rPr>
          <w:rFonts w:ascii="Times New Roman" w:eastAsia="Times New Roman" w:hAnsi="Times New Roman"/>
          <w:sz w:val="28"/>
          <w:szCs w:val="28"/>
          <w:lang w:eastAsia="ru-RU"/>
        </w:rPr>
        <w:t>фармацевтического контроля</w:t>
      </w:r>
    </w:p>
    <w:p w14:paraId="3A413103" w14:textId="281DCD9A" w:rsidR="007060B7" w:rsidRPr="00EE6D82" w:rsidRDefault="007060B7" w:rsidP="00156DA2">
      <w:pPr>
        <w:keepNext/>
        <w:autoSpaceDE w:val="0"/>
        <w:autoSpaceDN w:val="0"/>
        <w:spacing w:after="0" w:line="240" w:lineRule="auto"/>
        <w:ind w:left="4820"/>
        <w:outlineLvl w:val="2"/>
        <w:rPr>
          <w:rFonts w:ascii="Times New Roman" w:eastAsia="Times New Roman" w:hAnsi="Times New Roman"/>
          <w:bCs/>
          <w:sz w:val="28"/>
          <w:szCs w:val="28"/>
          <w:lang w:val="uk-UA" w:eastAsia="ru-RU"/>
        </w:rPr>
      </w:pPr>
      <w:r w:rsidRPr="00EE6D82">
        <w:rPr>
          <w:rFonts w:ascii="Times New Roman" w:eastAsia="Times New Roman" w:hAnsi="Times New Roman"/>
          <w:bCs/>
          <w:sz w:val="28"/>
          <w:szCs w:val="28"/>
          <w:lang w:eastAsia="ru-RU"/>
        </w:rPr>
        <w:t>Министерства здравоохранения</w:t>
      </w:r>
    </w:p>
    <w:p w14:paraId="7202114F" w14:textId="77777777" w:rsidR="007060B7" w:rsidRPr="00EE6D82" w:rsidRDefault="007060B7" w:rsidP="00156DA2">
      <w:pPr>
        <w:keepNext/>
        <w:autoSpaceDE w:val="0"/>
        <w:autoSpaceDN w:val="0"/>
        <w:spacing w:after="0" w:line="240" w:lineRule="auto"/>
        <w:ind w:left="4820"/>
        <w:outlineLvl w:val="3"/>
        <w:rPr>
          <w:rFonts w:ascii="Times New Roman" w:eastAsia="Times New Roman" w:hAnsi="Times New Roman"/>
          <w:bCs/>
          <w:sz w:val="28"/>
          <w:szCs w:val="28"/>
          <w:lang w:eastAsia="ru-RU"/>
        </w:rPr>
      </w:pPr>
      <w:r w:rsidRPr="00EE6D82">
        <w:rPr>
          <w:rFonts w:ascii="Times New Roman" w:eastAsia="Times New Roman" w:hAnsi="Times New Roman"/>
          <w:bCs/>
          <w:sz w:val="28"/>
          <w:szCs w:val="28"/>
          <w:lang w:eastAsia="ru-RU"/>
        </w:rPr>
        <w:t>Республики Казахстан»</w:t>
      </w:r>
    </w:p>
    <w:p w14:paraId="545F0001" w14:textId="77777777" w:rsidR="007060B7" w:rsidRPr="00EE6D82" w:rsidRDefault="007060B7" w:rsidP="00156DA2">
      <w:pPr>
        <w:autoSpaceDE w:val="0"/>
        <w:autoSpaceDN w:val="0"/>
        <w:spacing w:after="0" w:line="240" w:lineRule="auto"/>
        <w:ind w:left="4820"/>
        <w:rPr>
          <w:rFonts w:ascii="Times New Roman" w:eastAsia="Times New Roman" w:hAnsi="Times New Roman"/>
          <w:sz w:val="28"/>
          <w:szCs w:val="28"/>
          <w:lang w:eastAsia="ru-RU"/>
        </w:rPr>
      </w:pPr>
      <w:r w:rsidRPr="00EE6D82">
        <w:rPr>
          <w:rFonts w:ascii="Times New Roman" w:eastAsia="Times New Roman" w:hAnsi="Times New Roman"/>
          <w:sz w:val="28"/>
          <w:szCs w:val="28"/>
          <w:lang w:eastAsia="ru-RU"/>
        </w:rPr>
        <w:t>от «____»____________20__г.</w:t>
      </w:r>
    </w:p>
    <w:p w14:paraId="5B900D63" w14:textId="77777777" w:rsidR="007060B7" w:rsidRPr="00EE6D82" w:rsidRDefault="007060B7" w:rsidP="00156DA2">
      <w:pPr>
        <w:widowControl w:val="0"/>
        <w:autoSpaceDE w:val="0"/>
        <w:autoSpaceDN w:val="0"/>
        <w:spacing w:after="0" w:line="240" w:lineRule="auto"/>
        <w:ind w:left="4820"/>
        <w:rPr>
          <w:rFonts w:ascii="Times New Roman" w:eastAsia="Times New Roman" w:hAnsi="Times New Roman"/>
          <w:snapToGrid w:val="0"/>
          <w:sz w:val="28"/>
          <w:szCs w:val="28"/>
          <w:lang w:eastAsia="ru-RU"/>
        </w:rPr>
      </w:pPr>
      <w:r w:rsidRPr="00EE6D82">
        <w:rPr>
          <w:rFonts w:ascii="Times New Roman" w:eastAsia="Times New Roman" w:hAnsi="Times New Roman"/>
          <w:snapToGrid w:val="0"/>
          <w:sz w:val="28"/>
          <w:szCs w:val="28"/>
          <w:lang w:eastAsia="ru-RU"/>
        </w:rPr>
        <w:t>№ ______________</w:t>
      </w:r>
    </w:p>
    <w:p w14:paraId="30755BB2" w14:textId="77777777" w:rsidR="009C599A" w:rsidRPr="00EE6D82" w:rsidRDefault="009C599A" w:rsidP="00197720">
      <w:pPr>
        <w:widowControl w:val="0"/>
        <w:autoSpaceDE w:val="0"/>
        <w:autoSpaceDN w:val="0"/>
        <w:spacing w:after="0" w:line="240" w:lineRule="auto"/>
        <w:jc w:val="center"/>
        <w:rPr>
          <w:rFonts w:ascii="Times New Roman" w:eastAsia="Times New Roman" w:hAnsi="Times New Roman"/>
          <w:bCs/>
          <w:sz w:val="28"/>
          <w:szCs w:val="28"/>
          <w:lang w:eastAsia="ru-RU"/>
        </w:rPr>
      </w:pPr>
    </w:p>
    <w:p w14:paraId="214B8C37" w14:textId="77777777" w:rsidR="009C599A" w:rsidRPr="00EE6D82" w:rsidRDefault="009C599A" w:rsidP="00782F73">
      <w:pPr>
        <w:widowControl w:val="0"/>
        <w:autoSpaceDE w:val="0"/>
        <w:autoSpaceDN w:val="0"/>
        <w:spacing w:after="0" w:line="240" w:lineRule="auto"/>
        <w:jc w:val="center"/>
        <w:rPr>
          <w:rFonts w:ascii="Times New Roman" w:eastAsia="Times New Roman" w:hAnsi="Times New Roman"/>
          <w:bCs/>
          <w:sz w:val="28"/>
          <w:szCs w:val="28"/>
          <w:lang w:eastAsia="ru-RU"/>
        </w:rPr>
      </w:pPr>
    </w:p>
    <w:p w14:paraId="6A4ED792" w14:textId="77777777" w:rsidR="009C599A" w:rsidRPr="00EE6D82" w:rsidRDefault="009C599A" w:rsidP="00782F73">
      <w:pPr>
        <w:widowControl w:val="0"/>
        <w:autoSpaceDE w:val="0"/>
        <w:autoSpaceDN w:val="0"/>
        <w:spacing w:after="0" w:line="240" w:lineRule="auto"/>
        <w:jc w:val="center"/>
        <w:rPr>
          <w:rFonts w:ascii="Times New Roman" w:eastAsia="Times New Roman" w:hAnsi="Times New Roman"/>
          <w:b/>
          <w:sz w:val="28"/>
          <w:szCs w:val="28"/>
          <w:lang w:eastAsia="ru-RU"/>
        </w:rPr>
      </w:pPr>
      <w:r w:rsidRPr="00EE6D82">
        <w:rPr>
          <w:rFonts w:ascii="Times New Roman" w:eastAsia="Times New Roman" w:hAnsi="Times New Roman"/>
          <w:b/>
          <w:sz w:val="28"/>
          <w:szCs w:val="28"/>
          <w:lang w:eastAsia="ru-RU"/>
        </w:rPr>
        <w:t>Инструкция по медицинскому применению</w:t>
      </w:r>
    </w:p>
    <w:p w14:paraId="6DB0E1B7" w14:textId="4E2B3B21" w:rsidR="009C599A" w:rsidRPr="00EE6D82" w:rsidRDefault="009C599A" w:rsidP="00782F73">
      <w:pPr>
        <w:widowControl w:val="0"/>
        <w:autoSpaceDE w:val="0"/>
        <w:autoSpaceDN w:val="0"/>
        <w:spacing w:after="0" w:line="240" w:lineRule="auto"/>
        <w:jc w:val="center"/>
        <w:rPr>
          <w:rFonts w:ascii="Times New Roman" w:eastAsia="Times New Roman" w:hAnsi="Times New Roman"/>
          <w:b/>
          <w:sz w:val="28"/>
          <w:szCs w:val="28"/>
          <w:lang w:eastAsia="ru-RU"/>
        </w:rPr>
      </w:pPr>
      <w:r w:rsidRPr="00EE6D82">
        <w:rPr>
          <w:rFonts w:ascii="Times New Roman" w:eastAsia="Times New Roman" w:hAnsi="Times New Roman"/>
          <w:b/>
          <w:sz w:val="28"/>
          <w:szCs w:val="28"/>
          <w:lang w:eastAsia="ru-RU"/>
        </w:rPr>
        <w:t>лекарственного препарата (</w:t>
      </w:r>
      <w:r w:rsidR="00A1406E" w:rsidRPr="00EE6D82">
        <w:rPr>
          <w:rFonts w:ascii="Times New Roman" w:eastAsia="Times New Roman" w:hAnsi="Times New Roman"/>
          <w:b/>
          <w:sz w:val="28"/>
          <w:szCs w:val="28"/>
          <w:lang w:eastAsia="ru-RU"/>
        </w:rPr>
        <w:t>л</w:t>
      </w:r>
      <w:r w:rsidRPr="00EE6D82">
        <w:rPr>
          <w:rFonts w:ascii="Times New Roman" w:eastAsia="Times New Roman" w:hAnsi="Times New Roman"/>
          <w:b/>
          <w:sz w:val="28"/>
          <w:szCs w:val="28"/>
          <w:lang w:eastAsia="ru-RU"/>
        </w:rPr>
        <w:t>исток-вкладыш)</w:t>
      </w:r>
    </w:p>
    <w:p w14:paraId="35D015FA" w14:textId="77777777" w:rsidR="009C599A" w:rsidRPr="00EE6D82" w:rsidRDefault="009C599A" w:rsidP="00782F73">
      <w:pPr>
        <w:widowControl w:val="0"/>
        <w:autoSpaceDE w:val="0"/>
        <w:autoSpaceDN w:val="0"/>
        <w:spacing w:after="0" w:line="240" w:lineRule="auto"/>
        <w:rPr>
          <w:rFonts w:ascii="Times New Roman" w:eastAsia="Times New Roman" w:hAnsi="Times New Roman"/>
          <w:bCs/>
          <w:sz w:val="28"/>
          <w:szCs w:val="28"/>
          <w:lang w:eastAsia="ru-RU"/>
        </w:rPr>
      </w:pPr>
    </w:p>
    <w:p w14:paraId="0AE7F243" w14:textId="77777777" w:rsidR="009C599A" w:rsidRPr="00EE6D82" w:rsidRDefault="009C599A" w:rsidP="00782F73">
      <w:pPr>
        <w:widowControl w:val="0"/>
        <w:autoSpaceDE w:val="0"/>
        <w:autoSpaceDN w:val="0"/>
        <w:spacing w:after="0" w:line="240" w:lineRule="auto"/>
        <w:jc w:val="both"/>
        <w:rPr>
          <w:rFonts w:ascii="Times New Roman" w:eastAsia="Times New Roman" w:hAnsi="Times New Roman"/>
          <w:bCs/>
          <w:sz w:val="28"/>
          <w:szCs w:val="28"/>
          <w:lang w:eastAsia="ru-RU"/>
        </w:rPr>
      </w:pPr>
    </w:p>
    <w:p w14:paraId="7F45B107" w14:textId="77777777" w:rsidR="009C599A" w:rsidRPr="00EE6D82" w:rsidRDefault="009C599A" w:rsidP="00782F73">
      <w:pPr>
        <w:widowControl w:val="0"/>
        <w:autoSpaceDE w:val="0"/>
        <w:autoSpaceDN w:val="0"/>
        <w:spacing w:after="0" w:line="240" w:lineRule="auto"/>
        <w:jc w:val="both"/>
        <w:rPr>
          <w:rFonts w:ascii="Times New Roman" w:eastAsia="Times New Roman" w:hAnsi="Times New Roman"/>
          <w:b/>
          <w:sz w:val="28"/>
          <w:szCs w:val="28"/>
          <w:lang w:eastAsia="ru-RU"/>
        </w:rPr>
      </w:pPr>
      <w:r w:rsidRPr="00EE6D82">
        <w:rPr>
          <w:rFonts w:ascii="Times New Roman" w:eastAsia="Times New Roman" w:hAnsi="Times New Roman"/>
          <w:b/>
          <w:sz w:val="28"/>
          <w:szCs w:val="28"/>
          <w:lang w:eastAsia="ru-RU"/>
        </w:rPr>
        <w:t>Торговое наименование</w:t>
      </w:r>
    </w:p>
    <w:p w14:paraId="2FA55EB1" w14:textId="77777777" w:rsidR="00011F06" w:rsidRPr="00EE6D82" w:rsidRDefault="00011F06" w:rsidP="00782F73">
      <w:pPr>
        <w:widowControl w:val="0"/>
        <w:shd w:val="clear" w:color="auto" w:fill="FFFFFF"/>
        <w:autoSpaceDE w:val="0"/>
        <w:autoSpaceDN w:val="0"/>
        <w:adjustRightInd w:val="0"/>
        <w:spacing w:after="0" w:line="240" w:lineRule="auto"/>
        <w:jc w:val="both"/>
        <w:rPr>
          <w:rFonts w:ascii="Times New Roman" w:eastAsia="Times New Roman" w:hAnsi="Times New Roman"/>
          <w:color w:val="000000"/>
          <w:sz w:val="28"/>
          <w:szCs w:val="28"/>
          <w:lang w:eastAsia="pl-PL"/>
        </w:rPr>
      </w:pPr>
      <w:proofErr w:type="spellStart"/>
      <w:r w:rsidRPr="00EE6D82">
        <w:rPr>
          <w:rFonts w:ascii="Times New Roman" w:eastAsia="Times New Roman" w:hAnsi="Times New Roman"/>
          <w:color w:val="000000"/>
          <w:sz w:val="28"/>
          <w:szCs w:val="28"/>
          <w:lang w:eastAsia="pl-PL"/>
        </w:rPr>
        <w:t>Ибуфен</w:t>
      </w:r>
      <w:proofErr w:type="spellEnd"/>
      <w:r w:rsidRPr="00EE6D82">
        <w:rPr>
          <w:rFonts w:ascii="Times New Roman" w:eastAsia="Times New Roman" w:hAnsi="Times New Roman"/>
          <w:color w:val="000000"/>
          <w:sz w:val="28"/>
          <w:szCs w:val="28"/>
          <w:vertAlign w:val="superscript"/>
          <w:lang w:eastAsia="pl-PL"/>
        </w:rPr>
        <w:t>®</w:t>
      </w:r>
      <w:r w:rsidRPr="00EE6D82">
        <w:rPr>
          <w:rFonts w:ascii="Times New Roman" w:eastAsia="Times New Roman" w:hAnsi="Times New Roman"/>
          <w:color w:val="000000"/>
          <w:sz w:val="28"/>
          <w:szCs w:val="28"/>
          <w:lang w:eastAsia="pl-PL"/>
        </w:rPr>
        <w:t xml:space="preserve"> Ультра </w:t>
      </w:r>
    </w:p>
    <w:p w14:paraId="762E7D98" w14:textId="77777777" w:rsidR="009C599A" w:rsidRPr="00EE6D82" w:rsidRDefault="009C599A" w:rsidP="00782F73">
      <w:pPr>
        <w:widowControl w:val="0"/>
        <w:autoSpaceDE w:val="0"/>
        <w:autoSpaceDN w:val="0"/>
        <w:spacing w:after="0" w:line="240" w:lineRule="auto"/>
        <w:jc w:val="both"/>
        <w:rPr>
          <w:rFonts w:ascii="Times New Roman" w:eastAsia="Times New Roman" w:hAnsi="Times New Roman"/>
          <w:bCs/>
          <w:sz w:val="28"/>
          <w:szCs w:val="28"/>
          <w:lang w:eastAsia="ru-RU"/>
        </w:rPr>
      </w:pPr>
    </w:p>
    <w:p w14:paraId="7095337E" w14:textId="77777777" w:rsidR="009C599A" w:rsidRPr="00EE6D82" w:rsidRDefault="009C599A" w:rsidP="00782F73">
      <w:pPr>
        <w:widowControl w:val="0"/>
        <w:autoSpaceDE w:val="0"/>
        <w:autoSpaceDN w:val="0"/>
        <w:spacing w:after="0" w:line="240" w:lineRule="auto"/>
        <w:jc w:val="both"/>
        <w:rPr>
          <w:rFonts w:ascii="Times New Roman" w:eastAsia="Times New Roman" w:hAnsi="Times New Roman"/>
          <w:sz w:val="28"/>
          <w:szCs w:val="28"/>
          <w:lang w:eastAsia="ru-RU"/>
        </w:rPr>
      </w:pPr>
      <w:r w:rsidRPr="00EE6D82">
        <w:rPr>
          <w:rFonts w:ascii="Times New Roman" w:eastAsia="Times New Roman" w:hAnsi="Times New Roman"/>
          <w:b/>
          <w:sz w:val="28"/>
          <w:szCs w:val="28"/>
          <w:lang w:eastAsia="ru-RU"/>
        </w:rPr>
        <w:t>Международное непатентованное название</w:t>
      </w:r>
    </w:p>
    <w:p w14:paraId="26E54B9B" w14:textId="77777777" w:rsidR="009C599A" w:rsidRPr="00EE6D82" w:rsidRDefault="009C599A" w:rsidP="00782F73">
      <w:pPr>
        <w:widowControl w:val="0"/>
        <w:autoSpaceDE w:val="0"/>
        <w:autoSpaceDN w:val="0"/>
        <w:spacing w:after="0" w:line="240" w:lineRule="auto"/>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rPr>
        <w:t>Ибупрофен</w:t>
      </w:r>
    </w:p>
    <w:p w14:paraId="45924343" w14:textId="77777777" w:rsidR="009C599A" w:rsidRPr="00EE6D82" w:rsidRDefault="009C599A" w:rsidP="00782F73">
      <w:pPr>
        <w:widowControl w:val="0"/>
        <w:autoSpaceDE w:val="0"/>
        <w:autoSpaceDN w:val="0"/>
        <w:spacing w:after="0" w:line="240" w:lineRule="auto"/>
        <w:jc w:val="both"/>
        <w:rPr>
          <w:rFonts w:ascii="Times New Roman" w:eastAsia="Times New Roman" w:hAnsi="Times New Roman"/>
          <w:bCs/>
          <w:sz w:val="28"/>
          <w:szCs w:val="28"/>
          <w:lang w:eastAsia="ru-RU"/>
        </w:rPr>
      </w:pPr>
    </w:p>
    <w:p w14:paraId="172B45E5" w14:textId="77777777" w:rsidR="009C599A" w:rsidRPr="00EE6D82" w:rsidRDefault="009C599A" w:rsidP="00782F73">
      <w:pPr>
        <w:widowControl w:val="0"/>
        <w:autoSpaceDE w:val="0"/>
        <w:autoSpaceDN w:val="0"/>
        <w:spacing w:after="0" w:line="240" w:lineRule="auto"/>
        <w:jc w:val="both"/>
        <w:rPr>
          <w:rFonts w:ascii="Times New Roman" w:eastAsia="Times New Roman" w:hAnsi="Times New Roman"/>
          <w:b/>
          <w:sz w:val="28"/>
          <w:szCs w:val="28"/>
          <w:lang w:eastAsia="ru-RU"/>
        </w:rPr>
      </w:pPr>
      <w:r w:rsidRPr="00EE6D82">
        <w:rPr>
          <w:rFonts w:ascii="Times New Roman" w:eastAsia="Times New Roman" w:hAnsi="Times New Roman"/>
          <w:b/>
          <w:sz w:val="28"/>
          <w:szCs w:val="28"/>
          <w:lang w:eastAsia="ru-RU"/>
        </w:rPr>
        <w:t>Лекарственная форма, дозировка</w:t>
      </w:r>
    </w:p>
    <w:p w14:paraId="722532E3" w14:textId="77777777" w:rsidR="00011F06" w:rsidRPr="00EE6D82" w:rsidRDefault="00011F06" w:rsidP="00782F73">
      <w:pPr>
        <w:widowControl w:val="0"/>
        <w:shd w:val="clear" w:color="auto" w:fill="FFFFFF"/>
        <w:autoSpaceDE w:val="0"/>
        <w:autoSpaceDN w:val="0"/>
        <w:adjustRightInd w:val="0"/>
        <w:spacing w:after="0" w:line="240" w:lineRule="auto"/>
        <w:jc w:val="both"/>
        <w:rPr>
          <w:rFonts w:ascii="Times New Roman" w:eastAsia="Times New Roman" w:hAnsi="Times New Roman"/>
          <w:color w:val="000000"/>
          <w:sz w:val="28"/>
          <w:szCs w:val="28"/>
          <w:lang w:eastAsia="pl-PL"/>
        </w:rPr>
      </w:pPr>
      <w:r w:rsidRPr="00EE6D82">
        <w:rPr>
          <w:rFonts w:ascii="Times New Roman" w:eastAsia="Times New Roman" w:hAnsi="Times New Roman"/>
          <w:color w:val="000000"/>
          <w:sz w:val="28"/>
          <w:szCs w:val="28"/>
          <w:lang w:eastAsia="pl-PL"/>
        </w:rPr>
        <w:t>Капсулы</w:t>
      </w:r>
      <w:r w:rsidR="00B44C59" w:rsidRPr="00EE6D82">
        <w:rPr>
          <w:rFonts w:ascii="Times New Roman" w:eastAsia="Times New Roman" w:hAnsi="Times New Roman"/>
          <w:color w:val="000000"/>
          <w:sz w:val="28"/>
          <w:szCs w:val="28"/>
          <w:lang w:eastAsia="pl-PL"/>
        </w:rPr>
        <w:t>,</w:t>
      </w:r>
      <w:r w:rsidRPr="00EE6D82">
        <w:rPr>
          <w:rFonts w:ascii="Times New Roman" w:eastAsia="Times New Roman" w:hAnsi="Times New Roman"/>
          <w:color w:val="000000"/>
          <w:sz w:val="28"/>
          <w:szCs w:val="28"/>
          <w:lang w:eastAsia="pl-PL"/>
        </w:rPr>
        <w:t xml:space="preserve"> 200 мг</w:t>
      </w:r>
    </w:p>
    <w:p w14:paraId="181E205C" w14:textId="77777777" w:rsidR="009C599A" w:rsidRPr="00EE6D82" w:rsidRDefault="009C599A" w:rsidP="00782F73">
      <w:pPr>
        <w:widowControl w:val="0"/>
        <w:autoSpaceDE w:val="0"/>
        <w:autoSpaceDN w:val="0"/>
        <w:spacing w:after="0" w:line="240" w:lineRule="auto"/>
        <w:jc w:val="both"/>
        <w:rPr>
          <w:rFonts w:ascii="Times New Roman" w:eastAsia="Times New Roman" w:hAnsi="Times New Roman"/>
          <w:sz w:val="28"/>
          <w:szCs w:val="28"/>
          <w:lang w:eastAsia="ru-RU"/>
        </w:rPr>
      </w:pPr>
    </w:p>
    <w:p w14:paraId="56CC207E" w14:textId="77777777" w:rsidR="009C599A" w:rsidRPr="00EE6D82" w:rsidRDefault="009C599A" w:rsidP="00782F73">
      <w:pPr>
        <w:widowControl w:val="0"/>
        <w:autoSpaceDE w:val="0"/>
        <w:autoSpaceDN w:val="0"/>
        <w:spacing w:after="0" w:line="240" w:lineRule="auto"/>
        <w:jc w:val="both"/>
        <w:rPr>
          <w:rFonts w:ascii="Times New Roman" w:eastAsia="Times New Roman" w:hAnsi="Times New Roman"/>
          <w:bCs/>
          <w:snapToGrid w:val="0"/>
          <w:sz w:val="28"/>
          <w:szCs w:val="28"/>
          <w:lang w:eastAsia="ru-RU"/>
        </w:rPr>
      </w:pPr>
      <w:bookmarkStart w:id="0" w:name="OCRUncertain022"/>
      <w:r w:rsidRPr="00EE6D82">
        <w:rPr>
          <w:rFonts w:ascii="Times New Roman" w:eastAsia="Times New Roman" w:hAnsi="Times New Roman"/>
          <w:b/>
          <w:bCs/>
          <w:snapToGrid w:val="0"/>
          <w:sz w:val="28"/>
          <w:szCs w:val="28"/>
          <w:lang w:eastAsia="ru-RU"/>
        </w:rPr>
        <w:t>Фармакотерапевтическая</w:t>
      </w:r>
      <w:bookmarkEnd w:id="0"/>
      <w:r w:rsidRPr="00EE6D82">
        <w:rPr>
          <w:rFonts w:ascii="Times New Roman" w:eastAsia="Times New Roman" w:hAnsi="Times New Roman"/>
          <w:b/>
          <w:bCs/>
          <w:snapToGrid w:val="0"/>
          <w:sz w:val="28"/>
          <w:szCs w:val="28"/>
          <w:lang w:eastAsia="ru-RU"/>
        </w:rPr>
        <w:t xml:space="preserve"> группа</w:t>
      </w:r>
    </w:p>
    <w:p w14:paraId="431CFF7D" w14:textId="77777777" w:rsidR="000A3692" w:rsidRDefault="00B44C59" w:rsidP="000A3692">
      <w:pPr>
        <w:widowControl w:val="0"/>
        <w:spacing w:after="0" w:line="240" w:lineRule="auto"/>
        <w:ind w:right="-142"/>
        <w:jc w:val="both"/>
        <w:rPr>
          <w:rFonts w:ascii="Times New Roman" w:eastAsia="Times New Roman" w:hAnsi="Times New Roman"/>
          <w:sz w:val="28"/>
          <w:szCs w:val="28"/>
          <w:lang w:eastAsia="pl-PL"/>
        </w:rPr>
      </w:pPr>
      <w:bookmarkStart w:id="1" w:name="_Hlk40788460"/>
      <w:r w:rsidRPr="00EE6D82">
        <w:rPr>
          <w:rFonts w:ascii="Times New Roman" w:eastAsia="Times New Roman" w:hAnsi="Times New Roman"/>
          <w:sz w:val="28"/>
          <w:szCs w:val="28"/>
          <w:lang w:eastAsia="pl-PL"/>
        </w:rPr>
        <w:t xml:space="preserve">Костно-мышечная система. </w:t>
      </w:r>
      <w:bookmarkEnd w:id="1"/>
      <w:r w:rsidR="000A3692" w:rsidRPr="000A3692">
        <w:rPr>
          <w:rFonts w:ascii="Times New Roman" w:eastAsia="Times New Roman" w:hAnsi="Times New Roman"/>
          <w:sz w:val="28"/>
          <w:szCs w:val="28"/>
          <w:lang w:eastAsia="pl-PL"/>
        </w:rPr>
        <w:t>Противовоспалительные и противоревматические препараты. Противовоспалительные и противоревматические препараты, нестероидные. Пропионовой кислоты производные. Ибупрофен</w:t>
      </w:r>
      <w:r w:rsidR="000A3692">
        <w:rPr>
          <w:rFonts w:ascii="Times New Roman" w:eastAsia="Times New Roman" w:hAnsi="Times New Roman"/>
          <w:sz w:val="28"/>
          <w:szCs w:val="28"/>
          <w:lang w:eastAsia="pl-PL"/>
        </w:rPr>
        <w:t xml:space="preserve">. </w:t>
      </w:r>
    </w:p>
    <w:p w14:paraId="683AE636" w14:textId="78B7ED71" w:rsidR="009C599A" w:rsidRPr="00EE6D82" w:rsidRDefault="009C599A" w:rsidP="000A3692">
      <w:pPr>
        <w:widowControl w:val="0"/>
        <w:spacing w:after="0" w:line="240" w:lineRule="auto"/>
        <w:ind w:right="-142"/>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rPr>
        <w:t>Код АТХ M01AE01</w:t>
      </w:r>
    </w:p>
    <w:p w14:paraId="369E85E7" w14:textId="77777777" w:rsidR="00B44C59" w:rsidRPr="00EE6D82" w:rsidRDefault="00B44C59" w:rsidP="00782F73">
      <w:pPr>
        <w:widowControl w:val="0"/>
        <w:autoSpaceDE w:val="0"/>
        <w:autoSpaceDN w:val="0"/>
        <w:spacing w:after="0" w:line="240" w:lineRule="auto"/>
        <w:jc w:val="both"/>
        <w:outlineLvl w:val="0"/>
        <w:rPr>
          <w:rFonts w:ascii="Times New Roman" w:eastAsia="Times New Roman" w:hAnsi="Times New Roman"/>
          <w:sz w:val="28"/>
          <w:szCs w:val="28"/>
          <w:lang w:eastAsia="ru-RU"/>
        </w:rPr>
      </w:pPr>
    </w:p>
    <w:p w14:paraId="7A83B20D" w14:textId="77777777" w:rsidR="009C599A" w:rsidRPr="00EE6D82" w:rsidRDefault="009C599A" w:rsidP="00782F73">
      <w:pPr>
        <w:widowControl w:val="0"/>
        <w:autoSpaceDE w:val="0"/>
        <w:autoSpaceDN w:val="0"/>
        <w:spacing w:after="0" w:line="240" w:lineRule="auto"/>
        <w:jc w:val="both"/>
        <w:outlineLvl w:val="0"/>
        <w:rPr>
          <w:rFonts w:ascii="Times New Roman" w:hAnsi="Times New Roman"/>
          <w:color w:val="000000"/>
          <w:sz w:val="28"/>
          <w:szCs w:val="28"/>
          <w:highlight w:val="cyan"/>
        </w:rPr>
      </w:pPr>
      <w:r w:rsidRPr="00EE6D82">
        <w:rPr>
          <w:rFonts w:ascii="Times New Roman" w:eastAsia="Times New Roman" w:hAnsi="Times New Roman"/>
          <w:b/>
          <w:bCs/>
          <w:sz w:val="28"/>
          <w:szCs w:val="28"/>
          <w:lang w:eastAsia="ru-RU"/>
        </w:rPr>
        <w:t>Показания к применению</w:t>
      </w:r>
      <w:r w:rsidRPr="00EE6D82">
        <w:rPr>
          <w:rFonts w:ascii="Times New Roman" w:hAnsi="Times New Roman"/>
          <w:color w:val="000000"/>
          <w:sz w:val="28"/>
          <w:szCs w:val="28"/>
          <w:highlight w:val="cyan"/>
        </w:rPr>
        <w:t xml:space="preserve"> </w:t>
      </w:r>
    </w:p>
    <w:p w14:paraId="29529356" w14:textId="77777777" w:rsidR="00011F06" w:rsidRPr="00EE6D82" w:rsidRDefault="00011F06" w:rsidP="00782F73">
      <w:pPr>
        <w:widowControl w:val="0"/>
        <w:autoSpaceDE w:val="0"/>
        <w:autoSpaceDN w:val="0"/>
        <w:adjustRightInd w:val="0"/>
        <w:spacing w:after="0" w:line="240" w:lineRule="auto"/>
        <w:rPr>
          <w:rFonts w:ascii="Times New Roman" w:eastAsia="Times New Roman" w:hAnsi="Times New Roman"/>
          <w:sz w:val="28"/>
          <w:szCs w:val="28"/>
          <w:lang w:eastAsia="ru-RU"/>
        </w:rPr>
      </w:pPr>
      <w:r w:rsidRPr="00EE6D82">
        <w:rPr>
          <w:rFonts w:ascii="Times New Roman" w:eastAsia="Times New Roman" w:hAnsi="Times New Roman"/>
          <w:sz w:val="28"/>
          <w:szCs w:val="28"/>
          <w:lang w:eastAsia="ru-RU"/>
        </w:rPr>
        <w:t>Боли различной этиологии и интенсивности от легкой до умеренной:</w:t>
      </w:r>
    </w:p>
    <w:p w14:paraId="5FEB1266" w14:textId="77777777" w:rsidR="00011F06" w:rsidRPr="00EE6D82" w:rsidRDefault="00011F06" w:rsidP="00782F73">
      <w:pPr>
        <w:widowControl w:val="0"/>
        <w:numPr>
          <w:ilvl w:val="0"/>
          <w:numId w:val="16"/>
        </w:numPr>
        <w:autoSpaceDE w:val="0"/>
        <w:autoSpaceDN w:val="0"/>
        <w:adjustRightInd w:val="0"/>
        <w:spacing w:after="0" w:line="240" w:lineRule="auto"/>
        <w:ind w:left="426" w:hanging="426"/>
        <w:rPr>
          <w:rFonts w:ascii="Times New Roman" w:eastAsia="Times New Roman" w:hAnsi="Times New Roman"/>
          <w:sz w:val="28"/>
          <w:szCs w:val="28"/>
          <w:lang w:eastAsia="ru-RU"/>
        </w:rPr>
      </w:pPr>
      <w:r w:rsidRPr="00EE6D82">
        <w:rPr>
          <w:rFonts w:ascii="Times New Roman" w:eastAsia="Times New Roman" w:hAnsi="Times New Roman"/>
          <w:sz w:val="28"/>
          <w:szCs w:val="28"/>
          <w:lang w:eastAsia="ru-RU"/>
        </w:rPr>
        <w:t>головная боль (также мигрень)</w:t>
      </w:r>
    </w:p>
    <w:p w14:paraId="582DA9D2" w14:textId="77777777" w:rsidR="00011F06" w:rsidRPr="00EE6D82" w:rsidRDefault="00011F06" w:rsidP="00782F73">
      <w:pPr>
        <w:widowControl w:val="0"/>
        <w:numPr>
          <w:ilvl w:val="0"/>
          <w:numId w:val="16"/>
        </w:numPr>
        <w:autoSpaceDE w:val="0"/>
        <w:autoSpaceDN w:val="0"/>
        <w:adjustRightInd w:val="0"/>
        <w:spacing w:after="0" w:line="240" w:lineRule="auto"/>
        <w:ind w:left="426" w:hanging="426"/>
        <w:rPr>
          <w:rFonts w:ascii="Times New Roman" w:eastAsia="Times New Roman" w:hAnsi="Times New Roman"/>
          <w:sz w:val="28"/>
          <w:szCs w:val="28"/>
          <w:lang w:eastAsia="ru-RU"/>
        </w:rPr>
      </w:pPr>
      <w:r w:rsidRPr="00EE6D82">
        <w:rPr>
          <w:rFonts w:ascii="Times New Roman" w:eastAsia="Times New Roman" w:hAnsi="Times New Roman"/>
          <w:sz w:val="28"/>
          <w:szCs w:val="28"/>
          <w:lang w:eastAsia="ru-RU"/>
        </w:rPr>
        <w:t xml:space="preserve">зубная боль </w:t>
      </w:r>
    </w:p>
    <w:p w14:paraId="6AD8C42A" w14:textId="77777777" w:rsidR="00011F06" w:rsidRPr="00EE6D82" w:rsidRDefault="00011F06" w:rsidP="00782F73">
      <w:pPr>
        <w:widowControl w:val="0"/>
        <w:numPr>
          <w:ilvl w:val="0"/>
          <w:numId w:val="16"/>
        </w:numPr>
        <w:autoSpaceDE w:val="0"/>
        <w:autoSpaceDN w:val="0"/>
        <w:adjustRightInd w:val="0"/>
        <w:spacing w:after="0" w:line="240" w:lineRule="auto"/>
        <w:ind w:left="426" w:hanging="426"/>
        <w:rPr>
          <w:rFonts w:ascii="Times New Roman" w:eastAsia="Times New Roman" w:hAnsi="Times New Roman"/>
          <w:sz w:val="28"/>
          <w:szCs w:val="28"/>
          <w:lang w:eastAsia="ru-RU"/>
        </w:rPr>
      </w:pPr>
      <w:r w:rsidRPr="00EE6D82">
        <w:rPr>
          <w:rFonts w:ascii="Times New Roman" w:eastAsia="Times New Roman" w:hAnsi="Times New Roman"/>
          <w:sz w:val="28"/>
          <w:szCs w:val="28"/>
          <w:lang w:eastAsia="ru-RU"/>
        </w:rPr>
        <w:t>боль в мышцах, суставах и костях</w:t>
      </w:r>
    </w:p>
    <w:p w14:paraId="18EA6829" w14:textId="77777777" w:rsidR="00011F06" w:rsidRPr="00EE6D82" w:rsidRDefault="00011F06" w:rsidP="00782F73">
      <w:pPr>
        <w:widowControl w:val="0"/>
        <w:numPr>
          <w:ilvl w:val="0"/>
          <w:numId w:val="16"/>
        </w:numPr>
        <w:autoSpaceDE w:val="0"/>
        <w:autoSpaceDN w:val="0"/>
        <w:adjustRightInd w:val="0"/>
        <w:spacing w:after="0" w:line="240" w:lineRule="auto"/>
        <w:ind w:left="426" w:hanging="426"/>
        <w:rPr>
          <w:rFonts w:ascii="Times New Roman" w:eastAsia="Times New Roman" w:hAnsi="Times New Roman"/>
          <w:sz w:val="28"/>
          <w:szCs w:val="28"/>
          <w:lang w:eastAsia="ru-RU"/>
        </w:rPr>
      </w:pPr>
      <w:r w:rsidRPr="00EE6D82">
        <w:rPr>
          <w:rFonts w:ascii="Times New Roman" w:eastAsia="Times New Roman" w:hAnsi="Times New Roman"/>
          <w:sz w:val="28"/>
          <w:szCs w:val="28"/>
          <w:lang w:eastAsia="ru-RU"/>
        </w:rPr>
        <w:t>посттравматическая боль</w:t>
      </w:r>
    </w:p>
    <w:p w14:paraId="73AAABC2" w14:textId="77777777" w:rsidR="00011F06" w:rsidRPr="00EE6D82" w:rsidRDefault="00011F06" w:rsidP="00782F73">
      <w:pPr>
        <w:widowControl w:val="0"/>
        <w:numPr>
          <w:ilvl w:val="0"/>
          <w:numId w:val="16"/>
        </w:numPr>
        <w:autoSpaceDE w:val="0"/>
        <w:autoSpaceDN w:val="0"/>
        <w:adjustRightInd w:val="0"/>
        <w:spacing w:after="0" w:line="240" w:lineRule="auto"/>
        <w:ind w:left="426" w:hanging="426"/>
        <w:rPr>
          <w:rFonts w:ascii="Times New Roman" w:eastAsia="Times New Roman" w:hAnsi="Times New Roman"/>
          <w:sz w:val="28"/>
          <w:szCs w:val="28"/>
          <w:lang w:eastAsia="ru-RU"/>
        </w:rPr>
      </w:pPr>
      <w:r w:rsidRPr="00EE6D82">
        <w:rPr>
          <w:rFonts w:ascii="Times New Roman" w:eastAsia="Times New Roman" w:hAnsi="Times New Roman"/>
          <w:sz w:val="28"/>
          <w:szCs w:val="28"/>
          <w:lang w:eastAsia="ru-RU"/>
        </w:rPr>
        <w:t>невралгия</w:t>
      </w:r>
    </w:p>
    <w:p w14:paraId="758C1A86" w14:textId="77777777" w:rsidR="00011F06" w:rsidRPr="00EE6D82" w:rsidRDefault="00011F06" w:rsidP="00782F73">
      <w:pPr>
        <w:widowControl w:val="0"/>
        <w:numPr>
          <w:ilvl w:val="0"/>
          <w:numId w:val="16"/>
        </w:numPr>
        <w:autoSpaceDE w:val="0"/>
        <w:autoSpaceDN w:val="0"/>
        <w:adjustRightInd w:val="0"/>
        <w:spacing w:after="0" w:line="240" w:lineRule="auto"/>
        <w:ind w:left="426" w:hanging="426"/>
        <w:rPr>
          <w:rFonts w:ascii="Times New Roman" w:eastAsia="Times New Roman" w:hAnsi="Times New Roman"/>
          <w:sz w:val="28"/>
          <w:szCs w:val="28"/>
          <w:lang w:eastAsia="ru-RU"/>
        </w:rPr>
      </w:pPr>
      <w:r w:rsidRPr="00EE6D82">
        <w:rPr>
          <w:rFonts w:ascii="Times New Roman" w:eastAsia="Times New Roman" w:hAnsi="Times New Roman"/>
          <w:sz w:val="28"/>
          <w:szCs w:val="28"/>
          <w:lang w:eastAsia="ru-RU"/>
        </w:rPr>
        <w:t>боли при простуде и гриппе</w:t>
      </w:r>
    </w:p>
    <w:p w14:paraId="1AE279FF" w14:textId="77777777" w:rsidR="00011F06" w:rsidRPr="00EE6D82" w:rsidRDefault="00011F06" w:rsidP="00782F73">
      <w:pPr>
        <w:widowControl w:val="0"/>
        <w:numPr>
          <w:ilvl w:val="0"/>
          <w:numId w:val="16"/>
        </w:numPr>
        <w:autoSpaceDE w:val="0"/>
        <w:autoSpaceDN w:val="0"/>
        <w:adjustRightInd w:val="0"/>
        <w:spacing w:after="0" w:line="240" w:lineRule="auto"/>
        <w:ind w:left="426" w:hanging="426"/>
        <w:rPr>
          <w:rFonts w:ascii="Times New Roman" w:eastAsia="Times New Roman" w:hAnsi="Times New Roman"/>
          <w:sz w:val="28"/>
          <w:szCs w:val="28"/>
          <w:lang w:eastAsia="ru-RU"/>
        </w:rPr>
      </w:pPr>
      <w:r w:rsidRPr="00EE6D82">
        <w:rPr>
          <w:rFonts w:ascii="Times New Roman" w:eastAsia="Times New Roman" w:hAnsi="Times New Roman"/>
          <w:sz w:val="28"/>
          <w:szCs w:val="28"/>
          <w:lang w:eastAsia="pl-PL"/>
        </w:rPr>
        <w:t>болезненные менструации</w:t>
      </w:r>
    </w:p>
    <w:p w14:paraId="7D6EF417" w14:textId="77777777" w:rsidR="00011F06" w:rsidRPr="00EE6D82" w:rsidRDefault="00011F06" w:rsidP="00782F73">
      <w:pPr>
        <w:widowControl w:val="0"/>
        <w:numPr>
          <w:ilvl w:val="0"/>
          <w:numId w:val="16"/>
        </w:numPr>
        <w:autoSpaceDE w:val="0"/>
        <w:autoSpaceDN w:val="0"/>
        <w:adjustRightInd w:val="0"/>
        <w:spacing w:after="0" w:line="240" w:lineRule="auto"/>
        <w:ind w:left="426" w:hanging="426"/>
        <w:rPr>
          <w:rFonts w:ascii="Times New Roman" w:eastAsia="Times New Roman" w:hAnsi="Times New Roman"/>
          <w:sz w:val="28"/>
          <w:szCs w:val="28"/>
          <w:lang w:eastAsia="ru-RU"/>
        </w:rPr>
      </w:pPr>
      <w:r w:rsidRPr="00EE6D82">
        <w:rPr>
          <w:rFonts w:ascii="Times New Roman" w:eastAsia="Times New Roman" w:hAnsi="Times New Roman"/>
          <w:sz w:val="28"/>
          <w:szCs w:val="28"/>
          <w:lang w:eastAsia="ru-RU"/>
        </w:rPr>
        <w:t>боль в ушах при среднем отите.</w:t>
      </w:r>
    </w:p>
    <w:p w14:paraId="249708FF" w14:textId="77777777" w:rsidR="00011F06" w:rsidRPr="00EE6D82" w:rsidRDefault="00011F06" w:rsidP="00782F73">
      <w:pPr>
        <w:widowControl w:val="0"/>
        <w:autoSpaceDE w:val="0"/>
        <w:autoSpaceDN w:val="0"/>
        <w:adjustRightInd w:val="0"/>
        <w:spacing w:after="0" w:line="240" w:lineRule="auto"/>
        <w:rPr>
          <w:rFonts w:ascii="Times New Roman" w:eastAsia="Times New Roman" w:hAnsi="Times New Roman"/>
          <w:sz w:val="28"/>
          <w:szCs w:val="28"/>
          <w:lang w:eastAsia="ru-RU"/>
        </w:rPr>
      </w:pPr>
      <w:r w:rsidRPr="00EE6D82">
        <w:rPr>
          <w:rFonts w:ascii="Times New Roman" w:eastAsia="Times New Roman" w:hAnsi="Times New Roman"/>
          <w:sz w:val="28"/>
          <w:szCs w:val="28"/>
          <w:lang w:eastAsia="ru-RU"/>
        </w:rPr>
        <w:t>Лихорадочные состояния различного генеза (также при гриппе, простуде или других инфекциях).</w:t>
      </w:r>
    </w:p>
    <w:p w14:paraId="440AB7AF" w14:textId="77777777" w:rsidR="009C599A" w:rsidRPr="00EE6D82" w:rsidRDefault="009C599A" w:rsidP="00782F73">
      <w:pPr>
        <w:widowControl w:val="0"/>
        <w:spacing w:after="0" w:line="240" w:lineRule="auto"/>
        <w:jc w:val="both"/>
        <w:rPr>
          <w:rFonts w:ascii="Times New Roman" w:eastAsia="Times New Roman" w:hAnsi="Times New Roman"/>
          <w:b/>
          <w:sz w:val="28"/>
          <w:szCs w:val="28"/>
          <w:lang w:eastAsia="ru-RU"/>
        </w:rPr>
      </w:pPr>
      <w:r w:rsidRPr="00EE6D82">
        <w:rPr>
          <w:rFonts w:ascii="Times New Roman" w:eastAsia="Times New Roman" w:hAnsi="Times New Roman"/>
          <w:b/>
          <w:sz w:val="28"/>
          <w:szCs w:val="28"/>
          <w:lang w:eastAsia="ru-RU"/>
        </w:rPr>
        <w:lastRenderedPageBreak/>
        <w:t>Перечень сведений, необходимых до начала применения</w:t>
      </w:r>
    </w:p>
    <w:p w14:paraId="6A358379" w14:textId="77777777" w:rsidR="009C599A" w:rsidRPr="00EE6D82" w:rsidRDefault="009C599A" w:rsidP="00782F73">
      <w:pPr>
        <w:widowControl w:val="0"/>
        <w:spacing w:after="0" w:line="240" w:lineRule="auto"/>
        <w:jc w:val="both"/>
        <w:rPr>
          <w:rFonts w:ascii="Times New Roman" w:eastAsia="Times New Roman" w:hAnsi="Times New Roman"/>
          <w:b/>
          <w:i/>
          <w:sz w:val="28"/>
          <w:szCs w:val="28"/>
          <w:lang w:eastAsia="ru-RU"/>
        </w:rPr>
      </w:pPr>
      <w:r w:rsidRPr="00EE6D82">
        <w:rPr>
          <w:rFonts w:ascii="Times New Roman" w:eastAsia="Times New Roman" w:hAnsi="Times New Roman"/>
          <w:b/>
          <w:i/>
          <w:sz w:val="28"/>
          <w:szCs w:val="28"/>
          <w:lang w:eastAsia="ru-RU"/>
        </w:rPr>
        <w:t>Противопоказания</w:t>
      </w:r>
    </w:p>
    <w:p w14:paraId="22019D10" w14:textId="045A29A2" w:rsidR="00011F06" w:rsidRPr="00EE6D82" w:rsidRDefault="00A703F9" w:rsidP="00782F73">
      <w:pPr>
        <w:widowControl w:val="0"/>
        <w:numPr>
          <w:ilvl w:val="0"/>
          <w:numId w:val="21"/>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rPr>
        <w:t>гипер</w:t>
      </w:r>
      <w:r w:rsidR="00011F06" w:rsidRPr="00EE6D82">
        <w:rPr>
          <w:rFonts w:ascii="Times New Roman" w:eastAsia="Times New Roman" w:hAnsi="Times New Roman"/>
          <w:sz w:val="28"/>
          <w:szCs w:val="28"/>
          <w:lang w:eastAsia="pl-PL"/>
        </w:rPr>
        <w:t xml:space="preserve">чувствительность к ибупрофену </w:t>
      </w:r>
      <w:r w:rsidRPr="00EE6D82">
        <w:rPr>
          <w:rFonts w:ascii="Times New Roman" w:eastAsia="Times New Roman" w:hAnsi="Times New Roman"/>
          <w:sz w:val="28"/>
          <w:szCs w:val="28"/>
          <w:lang w:eastAsia="pl-PL"/>
        </w:rPr>
        <w:t xml:space="preserve">и другим нестероидным противовоспалительным препаратам (НПВП) </w:t>
      </w:r>
      <w:r w:rsidR="0012261D" w:rsidRPr="00EE6D82">
        <w:rPr>
          <w:rFonts w:ascii="Times New Roman" w:eastAsia="Times New Roman" w:hAnsi="Times New Roman"/>
          <w:sz w:val="28"/>
          <w:szCs w:val="28"/>
          <w:lang w:eastAsia="pl-PL"/>
        </w:rPr>
        <w:t>или к любому из вспомогательных веществ</w:t>
      </w:r>
      <w:r w:rsidR="00011F06" w:rsidRPr="00EE6D82">
        <w:rPr>
          <w:rFonts w:ascii="Times New Roman" w:eastAsia="Times New Roman" w:hAnsi="Times New Roman"/>
          <w:sz w:val="28"/>
          <w:szCs w:val="28"/>
          <w:lang w:eastAsia="pl-PL"/>
        </w:rPr>
        <w:t xml:space="preserve"> </w:t>
      </w:r>
    </w:p>
    <w:p w14:paraId="5CD9CE7F" w14:textId="77777777" w:rsidR="00A703F9" w:rsidRPr="00EE6D82" w:rsidRDefault="00A703F9" w:rsidP="00A703F9">
      <w:pPr>
        <w:widowControl w:val="0"/>
        <w:numPr>
          <w:ilvl w:val="0"/>
          <w:numId w:val="21"/>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rPr>
        <w:t>ранее наблюдавшиеся реакции гиперчувствительности в виде ангионевротического отека, ринита, крапивницы, астмы или бронхоспазма после применения ацетилсалициловой кислоты и других НПВП</w:t>
      </w:r>
    </w:p>
    <w:p w14:paraId="38541611" w14:textId="77777777" w:rsidR="00011F06" w:rsidRPr="00EE6D82" w:rsidRDefault="00011F06" w:rsidP="00782F73">
      <w:pPr>
        <w:widowControl w:val="0"/>
        <w:numPr>
          <w:ilvl w:val="0"/>
          <w:numId w:val="21"/>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rPr>
        <w:t>язвенное поражение желудочно-кишечного тракта (язвенная болезнь желудка и двенадцатиперстной кишки, язвенный колит)</w:t>
      </w:r>
    </w:p>
    <w:p w14:paraId="71407CCB" w14:textId="77777777" w:rsidR="00011F06" w:rsidRPr="00EE6D82" w:rsidRDefault="00011F06" w:rsidP="00782F73">
      <w:pPr>
        <w:widowControl w:val="0"/>
        <w:numPr>
          <w:ilvl w:val="0"/>
          <w:numId w:val="21"/>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rPr>
        <w:t>наличие в анамнезе желудочно-кишечного кровотечения или перфорации, связанных с терапией НПВ</w:t>
      </w:r>
      <w:r w:rsidR="00740113" w:rsidRPr="00EE6D82">
        <w:rPr>
          <w:rFonts w:ascii="Times New Roman" w:eastAsia="Times New Roman" w:hAnsi="Times New Roman"/>
          <w:sz w:val="28"/>
          <w:szCs w:val="28"/>
          <w:lang w:eastAsia="pl-PL"/>
        </w:rPr>
        <w:t>П</w:t>
      </w:r>
    </w:p>
    <w:p w14:paraId="392DF7CA" w14:textId="77777777" w:rsidR="00A703F9" w:rsidRPr="00EE6D82" w:rsidRDefault="00A703F9" w:rsidP="00A703F9">
      <w:pPr>
        <w:widowControl w:val="0"/>
        <w:numPr>
          <w:ilvl w:val="0"/>
          <w:numId w:val="21"/>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rPr>
        <w:t>цереброваскулярные или другие активные кровотечения</w:t>
      </w:r>
    </w:p>
    <w:p w14:paraId="52007A0C" w14:textId="77777777" w:rsidR="00011F06" w:rsidRPr="00EE6D82" w:rsidRDefault="00011F06" w:rsidP="00782F73">
      <w:pPr>
        <w:widowControl w:val="0"/>
        <w:numPr>
          <w:ilvl w:val="0"/>
          <w:numId w:val="21"/>
        </w:numPr>
        <w:autoSpaceDE w:val="0"/>
        <w:autoSpaceDN w:val="0"/>
        <w:adjustRightInd w:val="0"/>
        <w:spacing w:after="0" w:line="240" w:lineRule="auto"/>
        <w:ind w:left="426" w:hanging="426"/>
        <w:contextualSpacing/>
        <w:jc w:val="both"/>
        <w:rPr>
          <w:rFonts w:ascii="Times New Roman" w:eastAsia="Times New Roman" w:hAnsi="Times New Roman"/>
          <w:iCs/>
          <w:sz w:val="28"/>
          <w:szCs w:val="28"/>
          <w:lang w:eastAsia="pl-PL"/>
        </w:rPr>
      </w:pPr>
      <w:r w:rsidRPr="00EE6D82">
        <w:rPr>
          <w:rFonts w:ascii="Times New Roman" w:eastAsia="Times New Roman" w:hAnsi="Times New Roman"/>
          <w:sz w:val="28"/>
          <w:szCs w:val="28"/>
          <w:lang w:eastAsia="pl-PL"/>
        </w:rPr>
        <w:t>тяжелая сердечная недостаточность (</w:t>
      </w:r>
      <w:r w:rsidRPr="00EE6D82">
        <w:rPr>
          <w:rFonts w:ascii="Times New Roman" w:eastAsia="Times New Roman" w:hAnsi="Times New Roman"/>
          <w:iCs/>
          <w:sz w:val="28"/>
          <w:szCs w:val="28"/>
          <w:lang w:val="pl-PL" w:eastAsia="pl-PL"/>
        </w:rPr>
        <w:t>NYHA</w:t>
      </w:r>
      <w:r w:rsidR="00740113" w:rsidRPr="00EE6D82">
        <w:rPr>
          <w:rFonts w:ascii="Times New Roman" w:eastAsia="Times New Roman" w:hAnsi="Times New Roman"/>
          <w:iCs/>
          <w:sz w:val="28"/>
          <w:szCs w:val="28"/>
          <w:lang w:eastAsia="pl-PL"/>
        </w:rPr>
        <w:t> </w:t>
      </w:r>
      <w:r w:rsidRPr="00EE6D82">
        <w:rPr>
          <w:rFonts w:ascii="Times New Roman" w:eastAsia="Times New Roman" w:hAnsi="Times New Roman"/>
          <w:iCs/>
          <w:sz w:val="28"/>
          <w:szCs w:val="28"/>
          <w:lang w:val="pl-PL" w:eastAsia="pl-PL"/>
        </w:rPr>
        <w:t>IV</w:t>
      </w:r>
      <w:r w:rsidRPr="00EE6D82">
        <w:rPr>
          <w:rFonts w:ascii="Times New Roman" w:eastAsia="Times New Roman" w:hAnsi="Times New Roman"/>
          <w:iCs/>
          <w:sz w:val="28"/>
          <w:szCs w:val="28"/>
          <w:lang w:eastAsia="pl-PL"/>
        </w:rPr>
        <w:t>)</w:t>
      </w:r>
    </w:p>
    <w:p w14:paraId="7756F366" w14:textId="77777777" w:rsidR="00011F06" w:rsidRPr="00EE6D82" w:rsidRDefault="00011F06" w:rsidP="00782F73">
      <w:pPr>
        <w:widowControl w:val="0"/>
        <w:numPr>
          <w:ilvl w:val="0"/>
          <w:numId w:val="21"/>
        </w:numPr>
        <w:autoSpaceDE w:val="0"/>
        <w:autoSpaceDN w:val="0"/>
        <w:adjustRightInd w:val="0"/>
        <w:spacing w:after="0" w:line="240" w:lineRule="auto"/>
        <w:ind w:left="426" w:hanging="426"/>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rPr>
        <w:t xml:space="preserve">гемофилия и другие нарушения свертываемости крови (в том числе </w:t>
      </w:r>
      <w:proofErr w:type="spellStart"/>
      <w:r w:rsidRPr="00EE6D82">
        <w:rPr>
          <w:rFonts w:ascii="Times New Roman" w:eastAsia="Times New Roman" w:hAnsi="Times New Roman"/>
          <w:sz w:val="28"/>
          <w:szCs w:val="28"/>
          <w:lang w:eastAsia="pl-PL"/>
        </w:rPr>
        <w:t>гипокоагуляция</w:t>
      </w:r>
      <w:proofErr w:type="spellEnd"/>
      <w:r w:rsidRPr="00EE6D82">
        <w:rPr>
          <w:rFonts w:ascii="Times New Roman" w:eastAsia="Times New Roman" w:hAnsi="Times New Roman"/>
          <w:sz w:val="28"/>
          <w:szCs w:val="28"/>
          <w:lang w:eastAsia="pl-PL"/>
        </w:rPr>
        <w:t>), геморрагические диатезы</w:t>
      </w:r>
    </w:p>
    <w:p w14:paraId="5DC49679" w14:textId="77777777" w:rsidR="00011F06" w:rsidRPr="00EE6D82" w:rsidRDefault="00011F06" w:rsidP="00782F73">
      <w:pPr>
        <w:widowControl w:val="0"/>
        <w:numPr>
          <w:ilvl w:val="0"/>
          <w:numId w:val="21"/>
        </w:numPr>
        <w:autoSpaceDE w:val="0"/>
        <w:autoSpaceDN w:val="0"/>
        <w:adjustRightInd w:val="0"/>
        <w:spacing w:after="0" w:line="240" w:lineRule="auto"/>
        <w:ind w:left="426" w:hanging="426"/>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rPr>
        <w:t>тяжелая почечная или печеночная недостаточность</w:t>
      </w:r>
    </w:p>
    <w:p w14:paraId="59CD9B10" w14:textId="77777777" w:rsidR="00011F06" w:rsidRPr="00EE6D82" w:rsidRDefault="00011F06" w:rsidP="00782F73">
      <w:pPr>
        <w:widowControl w:val="0"/>
        <w:numPr>
          <w:ilvl w:val="0"/>
          <w:numId w:val="21"/>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val="pl-PL" w:eastAsia="pl-PL"/>
        </w:rPr>
        <w:t>III</w:t>
      </w:r>
      <w:r w:rsidRPr="00EE6D82">
        <w:rPr>
          <w:rFonts w:ascii="Times New Roman" w:eastAsia="Times New Roman" w:hAnsi="Times New Roman"/>
          <w:sz w:val="28"/>
          <w:szCs w:val="28"/>
          <w:lang w:eastAsia="pl-PL"/>
        </w:rPr>
        <w:t xml:space="preserve"> триместр беременности </w:t>
      </w:r>
    </w:p>
    <w:p w14:paraId="3FC29F5C" w14:textId="6A588005" w:rsidR="00011F06" w:rsidRPr="00EE6D82" w:rsidRDefault="00011F06" w:rsidP="00782F73">
      <w:pPr>
        <w:widowControl w:val="0"/>
        <w:numPr>
          <w:ilvl w:val="0"/>
          <w:numId w:val="21"/>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rPr>
        <w:t>детский возраст до 12 лет</w:t>
      </w:r>
      <w:r w:rsidR="001F66F3" w:rsidRPr="00EE6D82">
        <w:rPr>
          <w:rFonts w:ascii="Times New Roman" w:eastAsia="Times New Roman" w:hAnsi="Times New Roman"/>
          <w:sz w:val="28"/>
          <w:szCs w:val="28"/>
          <w:lang w:eastAsia="pl-PL"/>
        </w:rPr>
        <w:t>.</w:t>
      </w:r>
    </w:p>
    <w:p w14:paraId="04E77FE2" w14:textId="77777777" w:rsidR="00A703F9" w:rsidRPr="00EE6D82" w:rsidRDefault="00A703F9" w:rsidP="00A703F9">
      <w:pPr>
        <w:widowControl w:val="0"/>
        <w:numPr>
          <w:ilvl w:val="0"/>
          <w:numId w:val="21"/>
        </w:numPr>
        <w:spacing w:after="0" w:line="240" w:lineRule="auto"/>
        <w:ind w:left="426" w:hanging="426"/>
        <w:jc w:val="both"/>
        <w:rPr>
          <w:rFonts w:ascii="Times New Roman" w:eastAsia="Times New Roman" w:hAnsi="Times New Roman"/>
          <w:bCs/>
          <w:iCs/>
          <w:sz w:val="28"/>
          <w:szCs w:val="28"/>
          <w:lang w:eastAsia="ru-RU"/>
        </w:rPr>
      </w:pPr>
      <w:r w:rsidRPr="00EE6D82">
        <w:rPr>
          <w:rFonts w:ascii="Times New Roman" w:eastAsia="Times New Roman" w:hAnsi="Times New Roman"/>
          <w:bCs/>
          <w:iCs/>
          <w:sz w:val="28"/>
          <w:szCs w:val="28"/>
          <w:lang w:eastAsia="ru-RU"/>
        </w:rPr>
        <w:t xml:space="preserve">наследственная непереносимость фруктозы (см. тоже раздел «Специальные предупреждения» - </w:t>
      </w:r>
      <w:r w:rsidRPr="00EE6D82">
        <w:rPr>
          <w:rFonts w:ascii="Times New Roman" w:eastAsia="Times New Roman" w:hAnsi="Times New Roman"/>
          <w:bCs/>
          <w:i/>
          <w:iCs/>
          <w:sz w:val="28"/>
          <w:szCs w:val="28"/>
          <w:lang w:eastAsia="ru-RU"/>
        </w:rPr>
        <w:t>Вспомогательные вещества</w:t>
      </w:r>
      <w:r w:rsidRPr="00EE6D82">
        <w:rPr>
          <w:rFonts w:ascii="Times New Roman" w:eastAsia="Times New Roman" w:hAnsi="Times New Roman"/>
          <w:bCs/>
          <w:iCs/>
          <w:sz w:val="28"/>
          <w:szCs w:val="28"/>
          <w:lang w:eastAsia="ru-RU"/>
        </w:rPr>
        <w:t>)</w:t>
      </w:r>
    </w:p>
    <w:p w14:paraId="28687180" w14:textId="77777777" w:rsidR="009C599A" w:rsidRPr="00EE6D82" w:rsidRDefault="009C599A" w:rsidP="00782F73">
      <w:pPr>
        <w:widowControl w:val="0"/>
        <w:spacing w:after="0" w:line="240" w:lineRule="auto"/>
        <w:jc w:val="both"/>
        <w:rPr>
          <w:rFonts w:ascii="Times New Roman" w:eastAsia="Times New Roman" w:hAnsi="Times New Roman"/>
          <w:bCs/>
          <w:iCs/>
          <w:sz w:val="28"/>
          <w:szCs w:val="28"/>
          <w:lang w:eastAsia="ru-RU"/>
        </w:rPr>
      </w:pPr>
    </w:p>
    <w:p w14:paraId="49D7169D" w14:textId="77777777" w:rsidR="009C599A" w:rsidRPr="00EE6D82" w:rsidRDefault="009C599A" w:rsidP="00782F73">
      <w:pPr>
        <w:widowControl w:val="0"/>
        <w:spacing w:after="0" w:line="240" w:lineRule="auto"/>
        <w:jc w:val="both"/>
        <w:rPr>
          <w:rFonts w:ascii="Times New Roman" w:eastAsia="Times New Roman" w:hAnsi="Times New Roman"/>
          <w:b/>
          <w:i/>
          <w:sz w:val="28"/>
          <w:szCs w:val="28"/>
          <w:lang w:eastAsia="ru-RU"/>
        </w:rPr>
      </w:pPr>
      <w:r w:rsidRPr="00EE6D82">
        <w:rPr>
          <w:rFonts w:ascii="Times New Roman" w:eastAsia="Times New Roman" w:hAnsi="Times New Roman"/>
          <w:b/>
          <w:i/>
          <w:sz w:val="28"/>
          <w:szCs w:val="28"/>
          <w:lang w:eastAsia="ru-RU"/>
        </w:rPr>
        <w:t>Необходимые меры предосторожности при применении</w:t>
      </w:r>
    </w:p>
    <w:p w14:paraId="5B8B5A14" w14:textId="77777777" w:rsidR="00011F06" w:rsidRPr="00EE6D82" w:rsidRDefault="00011F06" w:rsidP="00782F73">
      <w:pPr>
        <w:widowControl w:val="0"/>
        <w:autoSpaceDE w:val="0"/>
        <w:autoSpaceDN w:val="0"/>
        <w:adjustRightInd w:val="0"/>
        <w:spacing w:after="0" w:line="240" w:lineRule="auto"/>
        <w:jc w:val="both"/>
        <w:rPr>
          <w:rFonts w:ascii="Times New Roman" w:eastAsia="Times New Roman" w:hAnsi="Times New Roman"/>
          <w:sz w:val="28"/>
          <w:szCs w:val="28"/>
          <w:lang w:eastAsia="pl-PL"/>
        </w:rPr>
      </w:pPr>
      <w:bookmarkStart w:id="2" w:name="_Hlk23930189"/>
      <w:r w:rsidRPr="00EE6D82">
        <w:rPr>
          <w:rFonts w:ascii="Times New Roman" w:eastAsia="Times New Roman" w:hAnsi="Times New Roman"/>
          <w:sz w:val="28"/>
          <w:szCs w:val="28"/>
          <w:lang w:eastAsia="pl-PL"/>
        </w:rPr>
        <w:t>Необходимо соблюдать осторожность у лиц с почечной недостаточностью, недостаточностью системы кровообращения или расстройствами функций печени.</w:t>
      </w:r>
    </w:p>
    <w:p w14:paraId="0C0B9154" w14:textId="77777777" w:rsidR="00011F06" w:rsidRPr="00EE6D82" w:rsidRDefault="00011F06" w:rsidP="00782F73">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rPr>
        <w:t xml:space="preserve">Лицам с бронхиальной астмой или симптомами аллергических реакций на ацетилсалициловую кислоту, а также принимающим другие лекарственные препараты (особенно антигипертензивные, диуретические, </w:t>
      </w:r>
      <w:proofErr w:type="spellStart"/>
      <w:r w:rsidRPr="00EE6D82">
        <w:rPr>
          <w:rFonts w:ascii="Times New Roman" w:eastAsia="Times New Roman" w:hAnsi="Times New Roman"/>
          <w:sz w:val="28"/>
          <w:szCs w:val="28"/>
          <w:lang w:eastAsia="pl-PL"/>
        </w:rPr>
        <w:t>кардиотропные</w:t>
      </w:r>
      <w:proofErr w:type="spellEnd"/>
      <w:r w:rsidRPr="00EE6D82">
        <w:rPr>
          <w:rFonts w:ascii="Times New Roman" w:eastAsia="Times New Roman" w:hAnsi="Times New Roman"/>
          <w:sz w:val="28"/>
          <w:szCs w:val="28"/>
          <w:lang w:eastAsia="pl-PL"/>
        </w:rPr>
        <w:t xml:space="preserve"> и психотропные лекарственные препараты) применение препарата допустимо только при условии соблюдения большой осторожности.</w:t>
      </w:r>
    </w:p>
    <w:p w14:paraId="32D2F1BF" w14:textId="77777777" w:rsidR="00011F06" w:rsidRPr="00EE6D82" w:rsidRDefault="00011F06" w:rsidP="00782F73">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rPr>
        <w:t xml:space="preserve">Учитывая возможность появления расстройств со стороны пищеварительной системы, необходимо избегать одновременного приема ибупрофена с веществами или лекарственными препаратами, оказывающими </w:t>
      </w:r>
      <w:proofErr w:type="spellStart"/>
      <w:r w:rsidRPr="00EE6D82">
        <w:rPr>
          <w:rFonts w:ascii="Times New Roman" w:eastAsia="Times New Roman" w:hAnsi="Times New Roman"/>
          <w:sz w:val="28"/>
          <w:szCs w:val="28"/>
          <w:lang w:eastAsia="pl-PL"/>
        </w:rPr>
        <w:t>ульцерогенное</w:t>
      </w:r>
      <w:proofErr w:type="spellEnd"/>
      <w:r w:rsidRPr="00EE6D82">
        <w:rPr>
          <w:rFonts w:ascii="Times New Roman" w:eastAsia="Times New Roman" w:hAnsi="Times New Roman"/>
          <w:sz w:val="28"/>
          <w:szCs w:val="28"/>
          <w:lang w:eastAsia="pl-PL"/>
        </w:rPr>
        <w:t xml:space="preserve"> действие (в том числе ацетилсалициловой кислотой, кортикостероидами).</w:t>
      </w:r>
    </w:p>
    <w:p w14:paraId="619108FF" w14:textId="77777777" w:rsidR="00011F06" w:rsidRPr="00EE6D82" w:rsidRDefault="00011F06" w:rsidP="00782F73">
      <w:pPr>
        <w:widowControl w:val="0"/>
        <w:tabs>
          <w:tab w:val="left" w:pos="0"/>
        </w:tabs>
        <w:autoSpaceDE w:val="0"/>
        <w:autoSpaceDN w:val="0"/>
        <w:adjustRightInd w:val="0"/>
        <w:spacing w:after="0" w:line="240" w:lineRule="auto"/>
        <w:jc w:val="both"/>
        <w:rPr>
          <w:rFonts w:ascii="Times New Roman" w:eastAsia="Times New Roman" w:hAnsi="Times New Roman"/>
          <w:i/>
          <w:sz w:val="28"/>
          <w:szCs w:val="28"/>
          <w:lang w:eastAsia="pl-PL"/>
        </w:rPr>
      </w:pPr>
      <w:r w:rsidRPr="00EE6D82">
        <w:rPr>
          <w:rFonts w:ascii="Times New Roman" w:eastAsia="Times New Roman" w:hAnsi="Times New Roman"/>
          <w:i/>
          <w:sz w:val="28"/>
          <w:szCs w:val="28"/>
          <w:lang w:eastAsia="pl-PL"/>
        </w:rPr>
        <w:t>Желудочно-кишечное кровотечение, образование и перфорация язвы</w:t>
      </w:r>
    </w:p>
    <w:p w14:paraId="14130BF6" w14:textId="77777777" w:rsidR="00011F06" w:rsidRPr="00EE6D82" w:rsidRDefault="00011F06" w:rsidP="00782F73">
      <w:pPr>
        <w:widowControl w:val="0"/>
        <w:autoSpaceDE w:val="0"/>
        <w:autoSpaceDN w:val="0"/>
        <w:adjustRightInd w:val="0"/>
        <w:spacing w:after="0" w:line="240" w:lineRule="auto"/>
        <w:jc w:val="both"/>
        <w:rPr>
          <w:rFonts w:ascii="Times New Roman" w:eastAsia="Times New Roman" w:hAnsi="Times New Roman"/>
          <w:color w:val="000000"/>
          <w:sz w:val="28"/>
          <w:szCs w:val="28"/>
          <w:lang w:eastAsia="pl-PL"/>
        </w:rPr>
      </w:pPr>
      <w:r w:rsidRPr="00EE6D82">
        <w:rPr>
          <w:rFonts w:ascii="Times New Roman" w:eastAsia="Times New Roman" w:hAnsi="Times New Roman"/>
          <w:color w:val="000000"/>
          <w:sz w:val="28"/>
          <w:szCs w:val="28"/>
          <w:lang w:eastAsia="pl-PL"/>
        </w:rPr>
        <w:t xml:space="preserve">Кровотечение из желудочно-кишечного тракта, изъязвление или перфорация, которые в некоторых случаях заканчивались смертью, отмечались после применения всех НПВП в каждом периоде лечения с или без </w:t>
      </w:r>
      <w:r w:rsidRPr="00EE6D82">
        <w:rPr>
          <w:rFonts w:ascii="Times New Roman" w:eastAsia="Times New Roman" w:hAnsi="Times New Roman"/>
          <w:color w:val="000000"/>
          <w:sz w:val="28"/>
          <w:szCs w:val="28"/>
          <w:lang w:eastAsia="pl-PL"/>
        </w:rPr>
        <w:lastRenderedPageBreak/>
        <w:t>предшествующих симптомов или эпизодов кровотечения из желудочно-кишечного тракта (включая неспецифический язвенный колит, болезнь Крона).</w:t>
      </w:r>
    </w:p>
    <w:p w14:paraId="39BE905E" w14:textId="77777777" w:rsidR="00011F06" w:rsidRPr="00EE6D82" w:rsidRDefault="00011F06" w:rsidP="00782F73">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rPr>
        <w:t>Риск кровотечения из желудочно-кишечного тракта, изъя</w:t>
      </w:r>
      <w:r w:rsidR="006D1055" w:rsidRPr="00EE6D82">
        <w:rPr>
          <w:rFonts w:ascii="Times New Roman" w:eastAsia="Times New Roman" w:hAnsi="Times New Roman"/>
          <w:sz w:val="28"/>
          <w:szCs w:val="28"/>
          <w:lang w:eastAsia="pl-PL"/>
        </w:rPr>
        <w:t>з</w:t>
      </w:r>
      <w:r w:rsidRPr="00EE6D82">
        <w:rPr>
          <w:rFonts w:ascii="Times New Roman" w:eastAsia="Times New Roman" w:hAnsi="Times New Roman"/>
          <w:sz w:val="28"/>
          <w:szCs w:val="28"/>
          <w:lang w:eastAsia="pl-PL"/>
        </w:rPr>
        <w:t>вления или перфорации увеличивается с повышением доз НПВП у пациентов с язвенной болезнью в анамнезе, особенно осложненной кровотечением или перфорацией, а также у лиц пожилого возраста.</w:t>
      </w:r>
    </w:p>
    <w:p w14:paraId="5EB5423C" w14:textId="3A155447" w:rsidR="00011F06" w:rsidRPr="00EE6D82" w:rsidRDefault="00011F06" w:rsidP="00782F73">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rPr>
        <w:t>В случае наступления кровотечения из желудочно-кишечного тракта или изъя</w:t>
      </w:r>
      <w:r w:rsidR="006D1055" w:rsidRPr="00EE6D82">
        <w:rPr>
          <w:rFonts w:ascii="Times New Roman" w:eastAsia="Times New Roman" w:hAnsi="Times New Roman"/>
          <w:sz w:val="28"/>
          <w:szCs w:val="28"/>
          <w:lang w:eastAsia="pl-PL"/>
        </w:rPr>
        <w:t>з</w:t>
      </w:r>
      <w:r w:rsidRPr="00EE6D82">
        <w:rPr>
          <w:rFonts w:ascii="Times New Roman" w:eastAsia="Times New Roman" w:hAnsi="Times New Roman"/>
          <w:sz w:val="28"/>
          <w:szCs w:val="28"/>
          <w:lang w:eastAsia="pl-PL"/>
        </w:rPr>
        <w:t>вления, следует немедленно прекратить прием препарата.</w:t>
      </w:r>
      <w:r w:rsidRPr="00EE6D82">
        <w:rPr>
          <w:rFonts w:ascii="Times New Roman" w:eastAsia="Times New Roman" w:hAnsi="Times New Roman"/>
          <w:b/>
          <w:sz w:val="28"/>
          <w:szCs w:val="28"/>
          <w:lang w:eastAsia="pl-PL"/>
        </w:rPr>
        <w:t xml:space="preserve"> </w:t>
      </w:r>
    </w:p>
    <w:p w14:paraId="6ABADAB3" w14:textId="64BD3BA7" w:rsidR="00011F06" w:rsidRPr="00EE6D82" w:rsidRDefault="00011F06" w:rsidP="00782F73">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rPr>
        <w:t>Пациент</w:t>
      </w:r>
      <w:r w:rsidR="00CE11FD" w:rsidRPr="00EE6D82">
        <w:rPr>
          <w:rFonts w:ascii="Times New Roman" w:eastAsia="Times New Roman" w:hAnsi="Times New Roman"/>
          <w:sz w:val="28"/>
          <w:szCs w:val="28"/>
          <w:lang w:eastAsia="pl-PL"/>
        </w:rPr>
        <w:t>ы</w:t>
      </w:r>
      <w:r w:rsidRPr="00EE6D82">
        <w:rPr>
          <w:rFonts w:ascii="Times New Roman" w:eastAsia="Times New Roman" w:hAnsi="Times New Roman"/>
          <w:sz w:val="28"/>
          <w:szCs w:val="28"/>
          <w:lang w:eastAsia="pl-PL"/>
        </w:rPr>
        <w:t xml:space="preserve"> с заболеваниями желудочно-кишечного тракта в анамнезе, особенно лиц</w:t>
      </w:r>
      <w:r w:rsidR="00CE11FD" w:rsidRPr="00EE6D82">
        <w:rPr>
          <w:rFonts w:ascii="Times New Roman" w:eastAsia="Times New Roman" w:hAnsi="Times New Roman"/>
          <w:sz w:val="28"/>
          <w:szCs w:val="28"/>
          <w:lang w:eastAsia="pl-PL"/>
        </w:rPr>
        <w:t>а</w:t>
      </w:r>
      <w:r w:rsidRPr="00EE6D82">
        <w:rPr>
          <w:rFonts w:ascii="Times New Roman" w:eastAsia="Times New Roman" w:hAnsi="Times New Roman"/>
          <w:sz w:val="28"/>
          <w:szCs w:val="28"/>
          <w:lang w:eastAsia="pl-PL"/>
        </w:rPr>
        <w:t xml:space="preserve"> пожилого возраста, </w:t>
      </w:r>
      <w:r w:rsidR="00CE11FD" w:rsidRPr="00EE6D82">
        <w:rPr>
          <w:rFonts w:ascii="Times New Roman" w:eastAsia="Times New Roman" w:hAnsi="Times New Roman"/>
          <w:sz w:val="28"/>
          <w:szCs w:val="28"/>
          <w:lang w:eastAsia="pl-PL"/>
        </w:rPr>
        <w:t>должны</w:t>
      </w:r>
      <w:r w:rsidRPr="00EE6D82">
        <w:rPr>
          <w:rFonts w:ascii="Times New Roman" w:eastAsia="Times New Roman" w:hAnsi="Times New Roman"/>
          <w:sz w:val="28"/>
          <w:szCs w:val="28"/>
          <w:lang w:eastAsia="pl-PL"/>
        </w:rPr>
        <w:t xml:space="preserve"> сообщать врачу обо всех нетипичных симптомах со стороны желудочно-кишечного тракта (особенно о кровотечении), особенно в начале лечения.</w:t>
      </w:r>
      <w:r w:rsidRPr="00EE6D82">
        <w:rPr>
          <w:rFonts w:ascii="Times New Roman" w:eastAsia="Times New Roman" w:hAnsi="Times New Roman"/>
          <w:b/>
          <w:sz w:val="28"/>
          <w:szCs w:val="28"/>
          <w:lang w:eastAsia="pl-PL"/>
        </w:rPr>
        <w:t xml:space="preserve"> </w:t>
      </w:r>
      <w:r w:rsidRPr="00EE6D82">
        <w:rPr>
          <w:rFonts w:ascii="Times New Roman" w:eastAsia="Times New Roman" w:hAnsi="Times New Roman"/>
          <w:sz w:val="28"/>
          <w:szCs w:val="28"/>
          <w:lang w:eastAsia="pl-PL"/>
        </w:rPr>
        <w:t>Эти пациенты должны принимать минимальную эффективную дозу препарата.</w:t>
      </w:r>
    </w:p>
    <w:p w14:paraId="1D64FC3E" w14:textId="77777777" w:rsidR="00011F06" w:rsidRPr="00EE6D82" w:rsidRDefault="00011F06" w:rsidP="00782F73">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rPr>
        <w:t xml:space="preserve">Необходимо соблюдать осторожность, применяя лекарственный препарат у пациентов, одновременно принимающих другие лекарственные препараты, которые могут увеличивать риск желудочно-кишечных нарушений или кровотечений, такие как кортикостероиды, </w:t>
      </w:r>
      <w:proofErr w:type="spellStart"/>
      <w:r w:rsidRPr="00EE6D82">
        <w:rPr>
          <w:rFonts w:ascii="Times New Roman" w:eastAsia="Times New Roman" w:hAnsi="Times New Roman"/>
          <w:sz w:val="28"/>
          <w:szCs w:val="28"/>
          <w:lang w:eastAsia="pl-PL"/>
        </w:rPr>
        <w:t>противосвертывающие</w:t>
      </w:r>
      <w:proofErr w:type="spellEnd"/>
      <w:r w:rsidRPr="00EE6D82">
        <w:rPr>
          <w:rFonts w:ascii="Times New Roman" w:eastAsia="Times New Roman" w:hAnsi="Times New Roman"/>
          <w:sz w:val="28"/>
          <w:szCs w:val="28"/>
          <w:lang w:eastAsia="pl-PL"/>
        </w:rPr>
        <w:t xml:space="preserve"> препараты, такие как варфарин, селективные ингибиторы обратного захвата серотонина или антиагреганты (такие как ацетилсалициловая кислота).</w:t>
      </w:r>
    </w:p>
    <w:p w14:paraId="462D89A0" w14:textId="77777777" w:rsidR="00011F06" w:rsidRPr="00EE6D82" w:rsidRDefault="00011F06" w:rsidP="00782F73">
      <w:pPr>
        <w:widowControl w:val="0"/>
        <w:tabs>
          <w:tab w:val="left" w:pos="0"/>
        </w:tabs>
        <w:autoSpaceDE w:val="0"/>
        <w:autoSpaceDN w:val="0"/>
        <w:adjustRightInd w:val="0"/>
        <w:spacing w:after="0" w:line="240" w:lineRule="auto"/>
        <w:jc w:val="both"/>
        <w:rPr>
          <w:rFonts w:ascii="Times New Roman" w:eastAsia="Times New Roman" w:hAnsi="Times New Roman"/>
          <w:i/>
          <w:sz w:val="28"/>
          <w:szCs w:val="28"/>
          <w:lang w:eastAsia="pl-PL"/>
        </w:rPr>
      </w:pPr>
      <w:r w:rsidRPr="00EE6D82">
        <w:rPr>
          <w:rFonts w:ascii="Times New Roman" w:eastAsia="Times New Roman" w:hAnsi="Times New Roman"/>
          <w:i/>
          <w:sz w:val="28"/>
          <w:szCs w:val="28"/>
          <w:lang w:eastAsia="pl-PL"/>
        </w:rPr>
        <w:t>Нарушения со стороны сердечно-сосудистой системы и мозгового кровообращения</w:t>
      </w:r>
    </w:p>
    <w:p w14:paraId="0794D0BF" w14:textId="77777777" w:rsidR="00CD43CD" w:rsidRPr="00EE6D82" w:rsidRDefault="00CD43CD" w:rsidP="00CD43CD">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rPr>
        <w:t xml:space="preserve">Результаты клинических исследований указывают на то, что применение ибупрофена, особенно в высоких дозах (2400 мг/сутки), может быть ассоциировано с незначительным повышением риска артериальных тромботических осложнений (напр. инфаркт миокарда или инсульт). В целом, результаты эпидемиологических исследований не указывают на то, что применение ибупрофена в низких дозах (напр. ≤1200 мг/сутки) ассоциировано с повышенным риском развития артериальных тромбоэмболических осложнений. </w:t>
      </w:r>
    </w:p>
    <w:p w14:paraId="7318EB67" w14:textId="77777777" w:rsidR="00CD43CD" w:rsidRPr="00EE6D82" w:rsidRDefault="00CD43CD" w:rsidP="00CD43CD">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rPr>
        <w:t xml:space="preserve">Пациентам с плохо контролируемой артериальной гипертензией, застойной сердечной недостаточностью (II-III класса по NYHA), диагностированной ишемической болезнью сердца, заболеванием периферических артерий и/или цереброваскулярной недостаточностью ибупрофен следует назначать только после тщательной оценки риска, при этом следует избегать назначения его в высоких дозах (2400 мг/сутки). </w:t>
      </w:r>
    </w:p>
    <w:p w14:paraId="1E0BBB37" w14:textId="77777777" w:rsidR="00CD43CD" w:rsidRPr="00EE6D82" w:rsidRDefault="00CD43CD" w:rsidP="00CD43CD">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rPr>
        <w:t xml:space="preserve">Тщательная оценка соотношения риск/польза также необходима перед назначением длительной терапии ибупрофеном пациентам с факторами риска сердечно-сосудистых заболеваний (напр. с артериальной гипертензией, гиперлипидемией, сахарным диабетом, курящим), в особенности если требуется применение ибупрофена в высоких дозах (2400 мг/сутки). </w:t>
      </w:r>
    </w:p>
    <w:p w14:paraId="76635C95" w14:textId="77777777" w:rsidR="00011F06" w:rsidRPr="00EE6D82" w:rsidRDefault="00011F06" w:rsidP="00782F73">
      <w:pPr>
        <w:widowControl w:val="0"/>
        <w:tabs>
          <w:tab w:val="left" w:pos="0"/>
        </w:tabs>
        <w:autoSpaceDE w:val="0"/>
        <w:autoSpaceDN w:val="0"/>
        <w:adjustRightInd w:val="0"/>
        <w:spacing w:after="0" w:line="240" w:lineRule="auto"/>
        <w:jc w:val="both"/>
        <w:rPr>
          <w:rFonts w:ascii="Times New Roman" w:eastAsia="Times New Roman" w:hAnsi="Times New Roman"/>
          <w:i/>
          <w:sz w:val="28"/>
          <w:szCs w:val="28"/>
          <w:lang w:eastAsia="pl-PL"/>
        </w:rPr>
      </w:pPr>
      <w:r w:rsidRPr="00EE6D82">
        <w:rPr>
          <w:rFonts w:ascii="Times New Roman" w:eastAsia="Times New Roman" w:hAnsi="Times New Roman"/>
          <w:i/>
          <w:sz w:val="28"/>
          <w:szCs w:val="28"/>
          <w:lang w:eastAsia="pl-PL"/>
        </w:rPr>
        <w:t>Кожные реакции</w:t>
      </w:r>
    </w:p>
    <w:p w14:paraId="5CE3C3DA" w14:textId="77777777" w:rsidR="00011F06" w:rsidRPr="00EE6D82" w:rsidRDefault="00011F06" w:rsidP="00782F73">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rPr>
        <w:lastRenderedPageBreak/>
        <w:t xml:space="preserve">Серьезные кожные реакции, некоторые из которых закончились смертельным исходом, включая эксфолиативный дерматит, синдром Стивенса-Джонсона и токсический эпидермальный некролиз редко сообщаются в связи с использованием НПВП. Пациенты подвергаются наибольшему риску этих реакций на ранних стадиях терапии, возникающих в большинстве случаев в течение первого месяца лечения. Сообщалось об остром генерализованном </w:t>
      </w:r>
      <w:proofErr w:type="spellStart"/>
      <w:r w:rsidRPr="00EE6D82">
        <w:rPr>
          <w:rFonts w:ascii="Times New Roman" w:eastAsia="Times New Roman" w:hAnsi="Times New Roman"/>
          <w:sz w:val="28"/>
          <w:szCs w:val="28"/>
          <w:lang w:eastAsia="pl-PL"/>
        </w:rPr>
        <w:t>экзантематозном</w:t>
      </w:r>
      <w:proofErr w:type="spellEnd"/>
      <w:r w:rsidRPr="00EE6D82">
        <w:rPr>
          <w:rFonts w:ascii="Times New Roman" w:eastAsia="Times New Roman" w:hAnsi="Times New Roman"/>
          <w:sz w:val="28"/>
          <w:szCs w:val="28"/>
          <w:lang w:eastAsia="pl-PL"/>
        </w:rPr>
        <w:t xml:space="preserve"> </w:t>
      </w:r>
      <w:proofErr w:type="spellStart"/>
      <w:r w:rsidRPr="00EE6D82">
        <w:rPr>
          <w:rFonts w:ascii="Times New Roman" w:eastAsia="Times New Roman" w:hAnsi="Times New Roman"/>
          <w:sz w:val="28"/>
          <w:szCs w:val="28"/>
          <w:lang w:eastAsia="pl-PL"/>
        </w:rPr>
        <w:t>пустулезе</w:t>
      </w:r>
      <w:proofErr w:type="spellEnd"/>
      <w:r w:rsidRPr="00EE6D82">
        <w:rPr>
          <w:rFonts w:ascii="Times New Roman" w:eastAsia="Times New Roman" w:hAnsi="Times New Roman"/>
          <w:sz w:val="28"/>
          <w:szCs w:val="28"/>
          <w:lang w:eastAsia="pl-PL"/>
        </w:rPr>
        <w:t xml:space="preserve"> (</w:t>
      </w:r>
      <w:r w:rsidRPr="00EE6D82">
        <w:rPr>
          <w:rFonts w:ascii="Times New Roman" w:eastAsia="Times New Roman" w:hAnsi="Times New Roman"/>
          <w:sz w:val="28"/>
          <w:szCs w:val="28"/>
          <w:lang w:val="pl-PL" w:eastAsia="pl-PL"/>
        </w:rPr>
        <w:t>AGEP</w:t>
      </w:r>
      <w:r w:rsidRPr="00EE6D82">
        <w:rPr>
          <w:rFonts w:ascii="Times New Roman" w:eastAsia="Times New Roman" w:hAnsi="Times New Roman"/>
          <w:sz w:val="28"/>
          <w:szCs w:val="28"/>
          <w:lang w:eastAsia="pl-PL"/>
        </w:rPr>
        <w:t xml:space="preserve">) в отношении ибупрофен-содержащих препаратов. </w:t>
      </w:r>
      <w:proofErr w:type="spellStart"/>
      <w:r w:rsidRPr="00EE6D82">
        <w:rPr>
          <w:rFonts w:ascii="Times New Roman" w:eastAsia="Times New Roman" w:hAnsi="Times New Roman"/>
          <w:sz w:val="28"/>
          <w:szCs w:val="28"/>
          <w:lang w:eastAsia="pl-PL"/>
        </w:rPr>
        <w:t>Ибуфен</w:t>
      </w:r>
      <w:proofErr w:type="spellEnd"/>
      <w:r w:rsidRPr="00EE6D82">
        <w:rPr>
          <w:rFonts w:ascii="Times New Roman" w:eastAsia="Times New Roman" w:hAnsi="Times New Roman"/>
          <w:sz w:val="28"/>
          <w:szCs w:val="28"/>
          <w:vertAlign w:val="superscript"/>
          <w:lang w:eastAsia="pl-PL"/>
        </w:rPr>
        <w:t>®</w:t>
      </w:r>
      <w:r w:rsidRPr="00EE6D82">
        <w:rPr>
          <w:rFonts w:ascii="Times New Roman" w:eastAsia="Times New Roman" w:hAnsi="Times New Roman"/>
          <w:sz w:val="28"/>
          <w:szCs w:val="28"/>
          <w:lang w:eastAsia="pl-PL"/>
        </w:rPr>
        <w:t xml:space="preserve"> Ультра следует прекратить при первом появлении признаков и симптомов серьезных кожных реакций, таких как кожная сыпь, поражения слизистой оболочки или любые другие признаки гиперчувствительности.</w:t>
      </w:r>
    </w:p>
    <w:p w14:paraId="51038137" w14:textId="77777777" w:rsidR="009C599A" w:rsidRPr="00EE6D82" w:rsidRDefault="009C599A" w:rsidP="00782F73">
      <w:pPr>
        <w:widowControl w:val="0"/>
        <w:spacing w:after="0" w:line="240" w:lineRule="auto"/>
        <w:jc w:val="both"/>
        <w:rPr>
          <w:rFonts w:ascii="Times New Roman" w:eastAsia="Times New Roman" w:hAnsi="Times New Roman"/>
          <w:bCs/>
          <w:iCs/>
          <w:sz w:val="28"/>
          <w:szCs w:val="28"/>
          <w:lang w:eastAsia="ru-RU"/>
        </w:rPr>
      </w:pPr>
    </w:p>
    <w:bookmarkEnd w:id="2"/>
    <w:p w14:paraId="0E80F293" w14:textId="3513D512" w:rsidR="009C599A" w:rsidRPr="00EE6D82" w:rsidRDefault="00824631" w:rsidP="00782F73">
      <w:pPr>
        <w:widowControl w:val="0"/>
        <w:spacing w:after="0" w:line="240" w:lineRule="auto"/>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В</w:t>
      </w:r>
      <w:r w:rsidR="009C599A" w:rsidRPr="00EE6D82">
        <w:rPr>
          <w:rFonts w:ascii="Times New Roman" w:eastAsia="Times New Roman" w:hAnsi="Times New Roman"/>
          <w:b/>
          <w:i/>
          <w:sz w:val="28"/>
          <w:szCs w:val="28"/>
          <w:lang w:eastAsia="ru-RU"/>
        </w:rPr>
        <w:t>заимодействия</w:t>
      </w:r>
      <w:r>
        <w:rPr>
          <w:rFonts w:ascii="Times New Roman" w:eastAsia="Times New Roman" w:hAnsi="Times New Roman"/>
          <w:b/>
          <w:i/>
          <w:sz w:val="28"/>
          <w:szCs w:val="28"/>
          <w:lang w:eastAsia="ru-RU"/>
        </w:rPr>
        <w:t xml:space="preserve"> с другими лекарственными препаратами</w:t>
      </w:r>
    </w:p>
    <w:p w14:paraId="03E6B1D8" w14:textId="77777777" w:rsidR="00011F06" w:rsidRPr="00EE6D82" w:rsidRDefault="00011F06" w:rsidP="00782F73">
      <w:pPr>
        <w:widowControl w:val="0"/>
        <w:shd w:val="clear" w:color="auto" w:fill="FFFFFF"/>
        <w:autoSpaceDE w:val="0"/>
        <w:autoSpaceDN w:val="0"/>
        <w:adjustRightInd w:val="0"/>
        <w:spacing w:after="0" w:line="240" w:lineRule="auto"/>
        <w:jc w:val="both"/>
        <w:rPr>
          <w:rFonts w:ascii="Times New Roman" w:eastAsia="Times New Roman" w:hAnsi="Times New Roman"/>
          <w:sz w:val="28"/>
          <w:szCs w:val="28"/>
          <w:lang w:eastAsia="pl-PL"/>
        </w:rPr>
      </w:pPr>
      <w:bookmarkStart w:id="3" w:name="OLE_LINK1"/>
      <w:bookmarkStart w:id="4" w:name="OLE_LINK2"/>
      <w:proofErr w:type="spellStart"/>
      <w:r w:rsidRPr="00EE6D82">
        <w:rPr>
          <w:rFonts w:ascii="Times New Roman" w:eastAsia="Times New Roman" w:hAnsi="Times New Roman"/>
          <w:color w:val="000000"/>
          <w:sz w:val="28"/>
          <w:szCs w:val="28"/>
          <w:lang w:eastAsia="pl-PL"/>
        </w:rPr>
        <w:t>Ибуфен</w:t>
      </w:r>
      <w:proofErr w:type="spellEnd"/>
      <w:r w:rsidRPr="00EE6D82">
        <w:rPr>
          <w:rFonts w:ascii="Times New Roman" w:eastAsia="Times New Roman" w:hAnsi="Times New Roman"/>
          <w:color w:val="000000"/>
          <w:sz w:val="28"/>
          <w:szCs w:val="28"/>
          <w:vertAlign w:val="superscript"/>
          <w:lang w:eastAsia="pl-PL"/>
        </w:rPr>
        <w:t>®</w:t>
      </w:r>
      <w:r w:rsidRPr="00EE6D82">
        <w:rPr>
          <w:rFonts w:ascii="Times New Roman" w:eastAsia="Times New Roman" w:hAnsi="Times New Roman"/>
          <w:color w:val="000000"/>
          <w:sz w:val="28"/>
          <w:szCs w:val="28"/>
          <w:lang w:eastAsia="pl-PL"/>
        </w:rPr>
        <w:t xml:space="preserve"> Ультра </w:t>
      </w:r>
      <w:bookmarkEnd w:id="3"/>
      <w:bookmarkEnd w:id="4"/>
      <w:r w:rsidRPr="00EE6D82">
        <w:rPr>
          <w:rFonts w:ascii="Times New Roman" w:eastAsia="Times New Roman" w:hAnsi="Times New Roman"/>
          <w:sz w:val="28"/>
          <w:szCs w:val="28"/>
          <w:lang w:eastAsia="pl-PL"/>
        </w:rPr>
        <w:t>(так же как другие лекарственные средства группы нестероидных противовоспалительных препаратов) не следует применять одновременно с нижеперечисленными лекарственными средствами:</w:t>
      </w:r>
    </w:p>
    <w:p w14:paraId="44416709" w14:textId="77777777" w:rsidR="00011F06" w:rsidRPr="00EE6D82" w:rsidRDefault="00011F06" w:rsidP="00782F73">
      <w:pPr>
        <w:widowControl w:val="0"/>
        <w:numPr>
          <w:ilvl w:val="0"/>
          <w:numId w:val="2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EE6D82">
        <w:rPr>
          <w:rFonts w:ascii="Times New Roman" w:eastAsia="Times New Roman" w:hAnsi="Times New Roman"/>
          <w:i/>
          <w:sz w:val="28"/>
          <w:szCs w:val="28"/>
          <w:lang w:eastAsia="pl-PL"/>
        </w:rPr>
        <w:t>ацетилсалициловой кислотой, другими НПВП и кортикостероидами</w:t>
      </w:r>
      <w:r w:rsidRPr="00EE6D82">
        <w:rPr>
          <w:rFonts w:ascii="Times New Roman" w:eastAsia="Times New Roman" w:hAnsi="Times New Roman"/>
          <w:sz w:val="28"/>
          <w:szCs w:val="28"/>
          <w:lang w:eastAsia="pl-PL"/>
        </w:rPr>
        <w:t>: увеличивается риск развития побочных действий со стороны ЖКТ</w:t>
      </w:r>
    </w:p>
    <w:p w14:paraId="1C1AAD9F" w14:textId="77777777" w:rsidR="00011F06" w:rsidRPr="00EE6D82" w:rsidRDefault="00011F06" w:rsidP="00782F73">
      <w:pPr>
        <w:widowControl w:val="0"/>
        <w:spacing w:after="0" w:line="240" w:lineRule="auto"/>
        <w:rPr>
          <w:rFonts w:ascii="Times New Roman" w:eastAsia="Times New Roman" w:hAnsi="Times New Roman"/>
          <w:bCs/>
          <w:i/>
          <w:iCs/>
          <w:sz w:val="28"/>
          <w:szCs w:val="28"/>
          <w:lang w:eastAsia="pl-PL"/>
        </w:rPr>
      </w:pPr>
      <w:r w:rsidRPr="00EE6D82">
        <w:rPr>
          <w:rFonts w:ascii="Times New Roman" w:eastAsia="Times New Roman" w:hAnsi="Times New Roman"/>
          <w:bCs/>
          <w:i/>
          <w:iCs/>
          <w:sz w:val="28"/>
          <w:szCs w:val="28"/>
          <w:lang w:eastAsia="pl-PL"/>
        </w:rPr>
        <w:t>Ацетилсалициловая кислота</w:t>
      </w:r>
    </w:p>
    <w:p w14:paraId="46836F13" w14:textId="77777777" w:rsidR="00011F06" w:rsidRPr="00EE6D82" w:rsidRDefault="00011F06" w:rsidP="00782F73">
      <w:pPr>
        <w:widowControl w:val="0"/>
        <w:spacing w:after="0" w:line="240" w:lineRule="auto"/>
        <w:jc w:val="both"/>
        <w:rPr>
          <w:rFonts w:ascii="Times New Roman" w:eastAsia="Times New Roman" w:hAnsi="Times New Roman"/>
          <w:sz w:val="28"/>
          <w:szCs w:val="28"/>
          <w:lang w:eastAsia="ru-RU"/>
        </w:rPr>
      </w:pPr>
      <w:r w:rsidRPr="00EE6D82">
        <w:rPr>
          <w:rFonts w:ascii="Times New Roman" w:eastAsia="Times New Roman" w:hAnsi="Times New Roman"/>
          <w:sz w:val="28"/>
          <w:szCs w:val="28"/>
          <w:lang w:eastAsia="ru-RU"/>
        </w:rPr>
        <w:t>Не рекомендуется одновременное применение ибупрофена и ацетилсалициловой кислоты в связи с возможным повышением развития нежелательных явлений.</w:t>
      </w:r>
    </w:p>
    <w:p w14:paraId="3B48FC3A" w14:textId="77777777" w:rsidR="00011F06" w:rsidRPr="00EE6D82" w:rsidRDefault="00011F06" w:rsidP="00782F73">
      <w:pPr>
        <w:widowControl w:val="0"/>
        <w:spacing w:after="0" w:line="240" w:lineRule="auto"/>
        <w:jc w:val="both"/>
        <w:rPr>
          <w:rFonts w:ascii="Times New Roman" w:eastAsia="Times New Roman" w:hAnsi="Times New Roman"/>
          <w:sz w:val="28"/>
          <w:szCs w:val="28"/>
          <w:lang w:eastAsia="ru-RU"/>
        </w:rPr>
      </w:pPr>
      <w:r w:rsidRPr="00EE6D82">
        <w:rPr>
          <w:rFonts w:ascii="Times New Roman" w:eastAsia="Times New Roman" w:hAnsi="Times New Roman"/>
          <w:sz w:val="28"/>
          <w:szCs w:val="28"/>
          <w:lang w:eastAsia="ru-RU"/>
        </w:rPr>
        <w:t>По результатам лабораторных исследований предполагается, что ибупрофен при одновременном применении с низкими дозами ацетилсалициловой кислоты может конкурентно ингибировать агрегацию тромбоцитов. Хотя допустимость экстраполяции этих данных на клиническую практику остается неопределенной, нельзя исключить возможное влияние регулярного длительного приема ибупрофена на снижение кардиопротекторного действия низких доз ацетилсалициловой кислоты. Влияние эпизодического применения ибупрофена на кардиопротекторные свойства ацетилсалициловой кислоты представляется маловероятным.</w:t>
      </w:r>
    </w:p>
    <w:p w14:paraId="7A010C1E" w14:textId="77777777" w:rsidR="00011F06" w:rsidRPr="00EE6D82" w:rsidRDefault="00011F06" w:rsidP="00782F73">
      <w:pPr>
        <w:widowControl w:val="0"/>
        <w:autoSpaceDE w:val="0"/>
        <w:autoSpaceDN w:val="0"/>
        <w:adjustRightInd w:val="0"/>
        <w:spacing w:after="0" w:line="240" w:lineRule="auto"/>
        <w:jc w:val="both"/>
        <w:rPr>
          <w:rFonts w:ascii="Times New Roman" w:eastAsia="Times New Roman" w:hAnsi="Times New Roman"/>
          <w:i/>
          <w:sz w:val="28"/>
          <w:szCs w:val="28"/>
          <w:lang w:eastAsia="pl-PL"/>
        </w:rPr>
      </w:pPr>
      <w:r w:rsidRPr="00EE6D82">
        <w:rPr>
          <w:rFonts w:ascii="Times New Roman" w:eastAsia="Times New Roman" w:hAnsi="Times New Roman"/>
          <w:i/>
          <w:sz w:val="28"/>
          <w:szCs w:val="28"/>
          <w:lang w:eastAsia="pl-PL"/>
        </w:rPr>
        <w:t>Необходимо соблюдать осторожность при одновременном применении со следующими препаратами:</w:t>
      </w:r>
    </w:p>
    <w:p w14:paraId="153ACCF1" w14:textId="77777777" w:rsidR="00011F06" w:rsidRPr="00EE6D82" w:rsidRDefault="00011F06" w:rsidP="00782F73">
      <w:pPr>
        <w:widowControl w:val="0"/>
        <w:numPr>
          <w:ilvl w:val="0"/>
          <w:numId w:val="2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EE6D82">
        <w:rPr>
          <w:rFonts w:ascii="Times New Roman" w:eastAsia="Times New Roman" w:hAnsi="Times New Roman"/>
          <w:i/>
          <w:sz w:val="28"/>
          <w:szCs w:val="28"/>
          <w:lang w:eastAsia="pl-PL"/>
        </w:rPr>
        <w:t>антигипертензивными препаратами и диуретиками</w:t>
      </w:r>
      <w:r w:rsidRPr="00EE6D82">
        <w:rPr>
          <w:rFonts w:ascii="Times New Roman" w:eastAsia="Times New Roman" w:hAnsi="Times New Roman"/>
          <w:sz w:val="28"/>
          <w:szCs w:val="28"/>
          <w:lang w:eastAsia="pl-PL"/>
        </w:rPr>
        <w:t>: так как при одновременном применении с НПВП снижается их эффективность</w:t>
      </w:r>
    </w:p>
    <w:p w14:paraId="0BD4FEB7" w14:textId="77777777" w:rsidR="00011F06" w:rsidRPr="00EE6D82" w:rsidRDefault="00011F06" w:rsidP="00782F73">
      <w:pPr>
        <w:widowControl w:val="0"/>
        <w:numPr>
          <w:ilvl w:val="0"/>
          <w:numId w:val="2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EE6D82">
        <w:rPr>
          <w:rFonts w:ascii="Times New Roman" w:eastAsia="Times New Roman" w:hAnsi="Times New Roman"/>
          <w:i/>
          <w:sz w:val="28"/>
          <w:szCs w:val="28"/>
          <w:lang w:eastAsia="pl-PL"/>
        </w:rPr>
        <w:t>антитромботическими препаратами:</w:t>
      </w:r>
      <w:r w:rsidRPr="00EE6D82">
        <w:rPr>
          <w:rFonts w:ascii="Times New Roman" w:eastAsia="Times New Roman" w:hAnsi="Times New Roman"/>
          <w:sz w:val="28"/>
          <w:szCs w:val="28"/>
          <w:lang w:eastAsia="pl-PL"/>
        </w:rPr>
        <w:t xml:space="preserve"> НПВП могут усиливать действие препаратов, уменьшающих свертываемость крови</w:t>
      </w:r>
    </w:p>
    <w:p w14:paraId="256020B7" w14:textId="77777777" w:rsidR="00EE6D82" w:rsidRPr="00EE6D82" w:rsidRDefault="00EE6D82" w:rsidP="00EE6D82">
      <w:pPr>
        <w:widowControl w:val="0"/>
        <w:numPr>
          <w:ilvl w:val="0"/>
          <w:numId w:val="2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EE6D82">
        <w:rPr>
          <w:rFonts w:ascii="Times New Roman" w:eastAsia="Times New Roman" w:hAnsi="Times New Roman"/>
          <w:i/>
          <w:iCs/>
          <w:sz w:val="28"/>
          <w:szCs w:val="28"/>
          <w:lang w:eastAsia="pl-PL" w:bidi="ru-RU"/>
        </w:rPr>
        <w:t>препаратами лития:</w:t>
      </w:r>
      <w:r w:rsidRPr="00EE6D82">
        <w:rPr>
          <w:rFonts w:ascii="Times New Roman" w:eastAsia="Times New Roman" w:hAnsi="Times New Roman"/>
          <w:sz w:val="28"/>
          <w:szCs w:val="28"/>
          <w:lang w:eastAsia="pl-PL" w:bidi="ru-RU"/>
        </w:rPr>
        <w:t xml:space="preserve"> совместный прием препарата </w:t>
      </w:r>
      <w:proofErr w:type="spellStart"/>
      <w:r w:rsidRPr="00EE6D82">
        <w:rPr>
          <w:rFonts w:ascii="Times New Roman" w:eastAsia="Times New Roman" w:hAnsi="Times New Roman"/>
          <w:sz w:val="28"/>
          <w:szCs w:val="28"/>
          <w:lang w:eastAsia="pl-PL"/>
        </w:rPr>
        <w:t>Ибуфен</w:t>
      </w:r>
      <w:proofErr w:type="spellEnd"/>
      <w:r w:rsidRPr="00EE6D82">
        <w:rPr>
          <w:rFonts w:ascii="Times New Roman" w:eastAsia="Times New Roman" w:hAnsi="Times New Roman"/>
          <w:sz w:val="28"/>
          <w:szCs w:val="28"/>
          <w:lang w:eastAsia="pl-PL"/>
        </w:rPr>
        <w:t xml:space="preserve"> Ультра </w:t>
      </w:r>
      <w:r w:rsidRPr="00EE6D82">
        <w:rPr>
          <w:rFonts w:ascii="Times New Roman" w:eastAsia="Times New Roman" w:hAnsi="Times New Roman"/>
          <w:sz w:val="28"/>
          <w:szCs w:val="28"/>
          <w:lang w:eastAsia="pl-PL" w:bidi="ru-RU"/>
        </w:rPr>
        <w:t>с препаратами лития может увеличить уровень лития в сыворотке крови. Проверка уровня лития в сыворотке крови не требуется при правильном применении (не более 4 дней).</w:t>
      </w:r>
    </w:p>
    <w:p w14:paraId="73D3DD07" w14:textId="77777777" w:rsidR="00EE6D82" w:rsidRPr="00EE6D82" w:rsidRDefault="00EE6D82" w:rsidP="00EE6D82">
      <w:pPr>
        <w:widowControl w:val="0"/>
        <w:numPr>
          <w:ilvl w:val="0"/>
          <w:numId w:val="22"/>
        </w:numPr>
        <w:autoSpaceDE w:val="0"/>
        <w:autoSpaceDN w:val="0"/>
        <w:adjustRightInd w:val="0"/>
        <w:spacing w:after="0" w:line="240" w:lineRule="auto"/>
        <w:ind w:left="426" w:hanging="426"/>
        <w:contextualSpacing/>
        <w:jc w:val="both"/>
        <w:rPr>
          <w:rFonts w:ascii="Times New Roman" w:eastAsia="Times New Roman" w:hAnsi="Times New Roman"/>
          <w:iCs/>
          <w:sz w:val="28"/>
          <w:szCs w:val="28"/>
          <w:lang w:eastAsia="pl-PL"/>
        </w:rPr>
      </w:pPr>
      <w:r w:rsidRPr="00EE6D82">
        <w:rPr>
          <w:rFonts w:ascii="Times New Roman" w:eastAsia="Times New Roman" w:hAnsi="Times New Roman"/>
          <w:i/>
          <w:sz w:val="28"/>
          <w:szCs w:val="28"/>
          <w:lang w:eastAsia="pl-PL" w:bidi="ru-RU"/>
        </w:rPr>
        <w:lastRenderedPageBreak/>
        <w:t xml:space="preserve">метотрексатом: </w:t>
      </w:r>
      <w:r w:rsidRPr="00EE6D82">
        <w:rPr>
          <w:rFonts w:ascii="Times New Roman" w:eastAsia="Times New Roman" w:hAnsi="Times New Roman"/>
          <w:iCs/>
          <w:sz w:val="28"/>
          <w:szCs w:val="28"/>
          <w:lang w:eastAsia="pl-PL" w:bidi="ru-RU"/>
        </w:rPr>
        <w:t xml:space="preserve">имеются данные о потенциальном повышении плазменных концентраций метотрексата. Прием препарата </w:t>
      </w:r>
      <w:proofErr w:type="spellStart"/>
      <w:r w:rsidRPr="00EE6D82">
        <w:rPr>
          <w:rFonts w:ascii="Times New Roman" w:eastAsia="Times New Roman" w:hAnsi="Times New Roman"/>
          <w:iCs/>
          <w:sz w:val="28"/>
          <w:szCs w:val="28"/>
          <w:lang w:eastAsia="pl-PL"/>
        </w:rPr>
        <w:t>Ибуфен</w:t>
      </w:r>
      <w:proofErr w:type="spellEnd"/>
      <w:r w:rsidRPr="00EE6D82">
        <w:rPr>
          <w:rFonts w:ascii="Times New Roman" w:eastAsia="Times New Roman" w:hAnsi="Times New Roman"/>
          <w:iCs/>
          <w:sz w:val="28"/>
          <w:szCs w:val="28"/>
          <w:lang w:eastAsia="pl-PL"/>
        </w:rPr>
        <w:t xml:space="preserve"> Ультра </w:t>
      </w:r>
      <w:r w:rsidRPr="00EE6D82">
        <w:rPr>
          <w:rFonts w:ascii="Times New Roman" w:eastAsia="Times New Roman" w:hAnsi="Times New Roman"/>
          <w:iCs/>
          <w:sz w:val="28"/>
          <w:szCs w:val="28"/>
          <w:lang w:eastAsia="pl-PL" w:bidi="ru-RU"/>
        </w:rPr>
        <w:t>в течение 24 часов до или после приема метотрексата может привести к повышению концентрации метотрексата и повышению его токсического эффекта.</w:t>
      </w:r>
    </w:p>
    <w:p w14:paraId="21D33980" w14:textId="77777777" w:rsidR="00EE6D82" w:rsidRPr="00EE6D82" w:rsidRDefault="00EE6D82" w:rsidP="00EE6D82">
      <w:pPr>
        <w:widowControl w:val="0"/>
        <w:numPr>
          <w:ilvl w:val="0"/>
          <w:numId w:val="2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bidi="ru-RU"/>
        </w:rPr>
      </w:pPr>
      <w:r w:rsidRPr="00EE6D82">
        <w:rPr>
          <w:rFonts w:ascii="Times New Roman" w:eastAsia="Times New Roman" w:hAnsi="Times New Roman"/>
          <w:i/>
          <w:iCs/>
          <w:sz w:val="28"/>
          <w:szCs w:val="28"/>
          <w:lang w:eastAsia="pl-PL" w:bidi="ru-RU"/>
        </w:rPr>
        <w:t>сердечными гликозидами, такими как дигоксин:</w:t>
      </w:r>
      <w:r w:rsidRPr="00EE6D82">
        <w:rPr>
          <w:rFonts w:ascii="Times New Roman" w:eastAsia="Times New Roman" w:hAnsi="Times New Roman"/>
          <w:sz w:val="28"/>
          <w:szCs w:val="28"/>
          <w:lang w:eastAsia="pl-PL" w:bidi="ru-RU"/>
        </w:rPr>
        <w:t xml:space="preserve"> НПВП могут усугубить сердечную недостаточность, уменьшить скорость клубочковой фильтрации и повысить плазменные концентрации гликозидов. Совместный прием препарата </w:t>
      </w:r>
      <w:proofErr w:type="spellStart"/>
      <w:r w:rsidRPr="00EE6D82">
        <w:rPr>
          <w:rFonts w:ascii="Times New Roman" w:eastAsia="Times New Roman" w:hAnsi="Times New Roman"/>
          <w:sz w:val="28"/>
          <w:szCs w:val="28"/>
          <w:lang w:eastAsia="pl-PL" w:bidi="ru-RU"/>
        </w:rPr>
        <w:t>Ибуфен</w:t>
      </w:r>
      <w:proofErr w:type="spellEnd"/>
      <w:r w:rsidRPr="00EE6D82">
        <w:rPr>
          <w:rFonts w:ascii="Times New Roman" w:eastAsia="Times New Roman" w:hAnsi="Times New Roman"/>
          <w:sz w:val="28"/>
          <w:szCs w:val="28"/>
          <w:lang w:eastAsia="pl-PL" w:bidi="ru-RU"/>
        </w:rPr>
        <w:t xml:space="preserve"> Ультра с препаратами дигоксина может увеличить уровень дигоксина в сыворотке крови. Проверка уровня дигоксина в сыворотке крови не требуется при правильном применении (не более 4 дней).</w:t>
      </w:r>
    </w:p>
    <w:p w14:paraId="3F51A2F7" w14:textId="77777777" w:rsidR="00EE6D82" w:rsidRPr="00EE6D82" w:rsidRDefault="00EE6D82" w:rsidP="00EE6D82">
      <w:pPr>
        <w:widowControl w:val="0"/>
        <w:numPr>
          <w:ilvl w:val="0"/>
          <w:numId w:val="2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bidi="ru-RU"/>
        </w:rPr>
      </w:pPr>
      <w:r w:rsidRPr="00EE6D82">
        <w:rPr>
          <w:rFonts w:ascii="Times New Roman" w:eastAsia="Times New Roman" w:hAnsi="Times New Roman"/>
          <w:i/>
          <w:iCs/>
          <w:sz w:val="28"/>
          <w:szCs w:val="28"/>
          <w:lang w:eastAsia="pl-PL" w:bidi="ru-RU"/>
        </w:rPr>
        <w:t>фенитоином:</w:t>
      </w:r>
      <w:r w:rsidRPr="00EE6D82">
        <w:rPr>
          <w:rFonts w:ascii="Times New Roman" w:eastAsia="Times New Roman" w:hAnsi="Times New Roman"/>
          <w:sz w:val="28"/>
          <w:szCs w:val="28"/>
          <w:lang w:eastAsia="pl-PL" w:bidi="ru-RU"/>
        </w:rPr>
        <w:t xml:space="preserve"> совместный прием препарата </w:t>
      </w:r>
      <w:proofErr w:type="spellStart"/>
      <w:r w:rsidRPr="00EE6D82">
        <w:rPr>
          <w:rFonts w:ascii="Times New Roman" w:eastAsia="Times New Roman" w:hAnsi="Times New Roman"/>
          <w:sz w:val="28"/>
          <w:szCs w:val="28"/>
          <w:lang w:eastAsia="pl-PL" w:bidi="ru-RU"/>
        </w:rPr>
        <w:t>Ибуфен</w:t>
      </w:r>
      <w:proofErr w:type="spellEnd"/>
      <w:r w:rsidRPr="00EE6D82">
        <w:rPr>
          <w:rFonts w:ascii="Times New Roman" w:eastAsia="Times New Roman" w:hAnsi="Times New Roman"/>
          <w:sz w:val="28"/>
          <w:szCs w:val="28"/>
          <w:lang w:eastAsia="pl-PL" w:bidi="ru-RU"/>
        </w:rPr>
        <w:t xml:space="preserve"> Ультра, с препаратами фенитоина может увеличить уровень фенитоина в сыворотке крови. Проверка уровня фенитоина в сыворотке крови не требуется при правильном применении (не более 4 дней).</w:t>
      </w:r>
    </w:p>
    <w:p w14:paraId="39E5B1CD" w14:textId="77777777" w:rsidR="00EE6D82" w:rsidRPr="00EE6D82" w:rsidRDefault="00EE6D82" w:rsidP="00EE6D82">
      <w:pPr>
        <w:widowControl w:val="0"/>
        <w:numPr>
          <w:ilvl w:val="0"/>
          <w:numId w:val="22"/>
        </w:numPr>
        <w:autoSpaceDE w:val="0"/>
        <w:autoSpaceDN w:val="0"/>
        <w:adjustRightInd w:val="0"/>
        <w:spacing w:after="0" w:line="240" w:lineRule="auto"/>
        <w:ind w:left="426" w:hanging="426"/>
        <w:contextualSpacing/>
        <w:jc w:val="both"/>
        <w:rPr>
          <w:rFonts w:ascii="Times New Roman" w:eastAsia="Times New Roman" w:hAnsi="Times New Roman"/>
          <w:iCs/>
          <w:sz w:val="28"/>
          <w:szCs w:val="28"/>
          <w:lang w:eastAsia="pl-PL" w:bidi="ru-RU"/>
        </w:rPr>
      </w:pPr>
      <w:r w:rsidRPr="00EE6D82">
        <w:rPr>
          <w:rFonts w:ascii="Times New Roman" w:eastAsia="Times New Roman" w:hAnsi="Times New Roman"/>
          <w:i/>
          <w:sz w:val="28"/>
          <w:szCs w:val="28"/>
          <w:lang w:eastAsia="pl-PL"/>
        </w:rPr>
        <w:t xml:space="preserve">зидовудином: </w:t>
      </w:r>
      <w:r w:rsidRPr="00EE6D82">
        <w:rPr>
          <w:rFonts w:ascii="Times New Roman" w:eastAsia="Times New Roman" w:hAnsi="Times New Roman"/>
          <w:iCs/>
          <w:sz w:val="28"/>
          <w:szCs w:val="28"/>
          <w:lang w:eastAsia="pl-PL" w:bidi="ru-RU"/>
        </w:rPr>
        <w:t>существуют данные о повышении риска гемартрозов и гематомы у ВИЧ-положительных пациентов, страдающих гемофилией, которые получают одновременно зидовудин и ибупрофен</w:t>
      </w:r>
    </w:p>
    <w:p w14:paraId="25A24497" w14:textId="77777777" w:rsidR="00011F06" w:rsidRPr="00EE6D82" w:rsidRDefault="00011F06" w:rsidP="00782F73">
      <w:pPr>
        <w:widowControl w:val="0"/>
        <w:numPr>
          <w:ilvl w:val="0"/>
          <w:numId w:val="2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proofErr w:type="spellStart"/>
      <w:r w:rsidRPr="00EE6D82">
        <w:rPr>
          <w:rFonts w:ascii="Times New Roman" w:eastAsia="Times New Roman" w:hAnsi="Times New Roman"/>
          <w:i/>
          <w:sz w:val="28"/>
          <w:szCs w:val="28"/>
          <w:lang w:eastAsia="pl-PL"/>
        </w:rPr>
        <w:t>антиагрегантными</w:t>
      </w:r>
      <w:proofErr w:type="spellEnd"/>
      <w:r w:rsidRPr="00EE6D82">
        <w:rPr>
          <w:rFonts w:ascii="Times New Roman" w:eastAsia="Times New Roman" w:hAnsi="Times New Roman"/>
          <w:i/>
          <w:sz w:val="28"/>
          <w:szCs w:val="28"/>
          <w:lang w:eastAsia="pl-PL"/>
        </w:rPr>
        <w:t xml:space="preserve"> лекарственными препаратами и селективными ингибиторами обратного захвата серотонина (СИОЗС):</w:t>
      </w:r>
      <w:r w:rsidRPr="00EE6D82">
        <w:rPr>
          <w:rFonts w:ascii="Times New Roman" w:eastAsia="Times New Roman" w:hAnsi="Times New Roman"/>
          <w:sz w:val="28"/>
          <w:szCs w:val="28"/>
          <w:lang w:eastAsia="pl-PL"/>
        </w:rPr>
        <w:t xml:space="preserve"> существует повышенный риск развития желудочно-кишечного кровотечения</w:t>
      </w:r>
    </w:p>
    <w:p w14:paraId="5D2E2D7F" w14:textId="77777777" w:rsidR="00011F06" w:rsidRPr="00EE6D82" w:rsidRDefault="00011F06" w:rsidP="00782F73">
      <w:pPr>
        <w:widowControl w:val="0"/>
        <w:numPr>
          <w:ilvl w:val="0"/>
          <w:numId w:val="2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EE6D82">
        <w:rPr>
          <w:rFonts w:ascii="Times New Roman" w:eastAsia="Times New Roman" w:hAnsi="Times New Roman"/>
          <w:i/>
          <w:sz w:val="28"/>
          <w:szCs w:val="28"/>
          <w:lang w:eastAsia="pl-PL"/>
        </w:rPr>
        <w:t>мифепристоном:</w:t>
      </w:r>
      <w:r w:rsidRPr="00EE6D82">
        <w:rPr>
          <w:rFonts w:ascii="Times New Roman" w:eastAsia="Times New Roman" w:hAnsi="Times New Roman"/>
          <w:sz w:val="28"/>
          <w:szCs w:val="28"/>
          <w:lang w:eastAsia="pl-PL"/>
        </w:rPr>
        <w:t xml:space="preserve"> НПВП не следует применять в течение 8-12 дней после приема мифепристона, поскольку НПВП могут ослабить его действие</w:t>
      </w:r>
    </w:p>
    <w:p w14:paraId="4F943668" w14:textId="77777777" w:rsidR="00011F06" w:rsidRPr="00EE6D82" w:rsidRDefault="00011F06" w:rsidP="00782F73">
      <w:pPr>
        <w:widowControl w:val="0"/>
        <w:numPr>
          <w:ilvl w:val="0"/>
          <w:numId w:val="2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proofErr w:type="spellStart"/>
      <w:r w:rsidRPr="00EE6D82">
        <w:rPr>
          <w:rFonts w:ascii="Times New Roman" w:eastAsia="Times New Roman" w:hAnsi="Times New Roman"/>
          <w:i/>
          <w:sz w:val="28"/>
          <w:szCs w:val="28"/>
          <w:lang w:eastAsia="pl-PL"/>
        </w:rPr>
        <w:t>такролимусом</w:t>
      </w:r>
      <w:proofErr w:type="spellEnd"/>
      <w:r w:rsidRPr="00EE6D82">
        <w:rPr>
          <w:rFonts w:ascii="Times New Roman" w:eastAsia="Times New Roman" w:hAnsi="Times New Roman"/>
          <w:i/>
          <w:sz w:val="28"/>
          <w:szCs w:val="28"/>
          <w:lang w:eastAsia="pl-PL"/>
        </w:rPr>
        <w:t>, циклоспорином:</w:t>
      </w:r>
      <w:r w:rsidRPr="00EE6D82">
        <w:rPr>
          <w:rFonts w:ascii="Times New Roman" w:eastAsia="Times New Roman" w:hAnsi="Times New Roman"/>
          <w:sz w:val="28"/>
          <w:szCs w:val="28"/>
          <w:lang w:eastAsia="pl-PL"/>
        </w:rPr>
        <w:t xml:space="preserve"> риск нефротоксического действия увеличивается при одновременном применении ибупрофена с данными лекарственными препаратами</w:t>
      </w:r>
    </w:p>
    <w:p w14:paraId="03F80263" w14:textId="77777777" w:rsidR="00011F06" w:rsidRPr="00EE6D82" w:rsidRDefault="00011F06" w:rsidP="00782F73">
      <w:pPr>
        <w:widowControl w:val="0"/>
        <w:numPr>
          <w:ilvl w:val="0"/>
          <w:numId w:val="2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proofErr w:type="spellStart"/>
      <w:r w:rsidRPr="00EE6D82">
        <w:rPr>
          <w:rFonts w:ascii="Times New Roman" w:eastAsia="Times New Roman" w:hAnsi="Times New Roman"/>
          <w:i/>
          <w:sz w:val="28"/>
          <w:szCs w:val="28"/>
          <w:lang w:eastAsia="pl-PL"/>
        </w:rPr>
        <w:t>хинолоновыми</w:t>
      </w:r>
      <w:proofErr w:type="spellEnd"/>
      <w:r w:rsidRPr="00EE6D82">
        <w:rPr>
          <w:rFonts w:ascii="Times New Roman" w:eastAsia="Times New Roman" w:hAnsi="Times New Roman"/>
          <w:i/>
          <w:sz w:val="28"/>
          <w:szCs w:val="28"/>
          <w:lang w:eastAsia="pl-PL"/>
        </w:rPr>
        <w:t xml:space="preserve"> антибиотиками:</w:t>
      </w:r>
      <w:r w:rsidRPr="00EE6D82">
        <w:rPr>
          <w:rFonts w:ascii="Times New Roman" w:eastAsia="Times New Roman" w:hAnsi="Times New Roman"/>
          <w:sz w:val="28"/>
          <w:szCs w:val="28"/>
          <w:lang w:eastAsia="pl-PL"/>
        </w:rPr>
        <w:t xml:space="preserve"> пациенты, принимающие комбинацию НПВП и </w:t>
      </w:r>
      <w:proofErr w:type="spellStart"/>
      <w:r w:rsidRPr="00EE6D82">
        <w:rPr>
          <w:rFonts w:ascii="Times New Roman" w:eastAsia="Times New Roman" w:hAnsi="Times New Roman"/>
          <w:sz w:val="28"/>
          <w:szCs w:val="28"/>
          <w:lang w:eastAsia="pl-PL"/>
        </w:rPr>
        <w:t>хинолоны</w:t>
      </w:r>
      <w:proofErr w:type="spellEnd"/>
      <w:r w:rsidRPr="00EE6D82">
        <w:rPr>
          <w:rFonts w:ascii="Times New Roman" w:eastAsia="Times New Roman" w:hAnsi="Times New Roman"/>
          <w:sz w:val="28"/>
          <w:szCs w:val="28"/>
          <w:lang w:eastAsia="pl-PL"/>
        </w:rPr>
        <w:t xml:space="preserve"> могут быть подвержены риску появления судорог</w:t>
      </w:r>
    </w:p>
    <w:p w14:paraId="5C8031D5" w14:textId="77777777" w:rsidR="00011F06" w:rsidRPr="00EE6D82" w:rsidRDefault="00011F06" w:rsidP="00782F73">
      <w:pPr>
        <w:widowControl w:val="0"/>
        <w:numPr>
          <w:ilvl w:val="0"/>
          <w:numId w:val="2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EE6D82">
        <w:rPr>
          <w:rFonts w:ascii="Times New Roman" w:eastAsia="Times New Roman" w:hAnsi="Times New Roman"/>
          <w:i/>
          <w:sz w:val="28"/>
          <w:szCs w:val="28"/>
          <w:lang w:eastAsia="pl-PL"/>
        </w:rPr>
        <w:t xml:space="preserve">калийсберегающими диуретиками: </w:t>
      </w:r>
      <w:r w:rsidRPr="00EE6D82">
        <w:rPr>
          <w:rFonts w:ascii="Times New Roman" w:eastAsia="Times New Roman" w:hAnsi="Times New Roman"/>
          <w:sz w:val="28"/>
          <w:szCs w:val="28"/>
          <w:lang w:eastAsia="pl-PL"/>
        </w:rPr>
        <w:t>одновременное применение с ибупрофеном может привести к развитию гиперкалиемии</w:t>
      </w:r>
    </w:p>
    <w:p w14:paraId="3D04961D" w14:textId="77777777" w:rsidR="00011F06" w:rsidRPr="00EE6D82" w:rsidRDefault="00011F06" w:rsidP="00782F73">
      <w:pPr>
        <w:widowControl w:val="0"/>
        <w:numPr>
          <w:ilvl w:val="0"/>
          <w:numId w:val="2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proofErr w:type="spellStart"/>
      <w:r w:rsidRPr="00EE6D82">
        <w:rPr>
          <w:rFonts w:ascii="Times New Roman" w:eastAsia="Times New Roman" w:hAnsi="Times New Roman"/>
          <w:i/>
          <w:sz w:val="28"/>
          <w:szCs w:val="28"/>
          <w:lang w:eastAsia="pl-PL"/>
        </w:rPr>
        <w:t>пробенецидом</w:t>
      </w:r>
      <w:proofErr w:type="spellEnd"/>
      <w:r w:rsidRPr="00EE6D82">
        <w:rPr>
          <w:rFonts w:ascii="Times New Roman" w:eastAsia="Times New Roman" w:hAnsi="Times New Roman"/>
          <w:i/>
          <w:sz w:val="28"/>
          <w:szCs w:val="28"/>
          <w:lang w:eastAsia="pl-PL"/>
        </w:rPr>
        <w:t xml:space="preserve">, </w:t>
      </w:r>
      <w:proofErr w:type="spellStart"/>
      <w:r w:rsidRPr="00EE6D82">
        <w:rPr>
          <w:rFonts w:ascii="Times New Roman" w:eastAsia="Times New Roman" w:hAnsi="Times New Roman"/>
          <w:i/>
          <w:sz w:val="28"/>
          <w:szCs w:val="28"/>
          <w:lang w:eastAsia="pl-PL"/>
        </w:rPr>
        <w:t>сульфинпиразоном</w:t>
      </w:r>
      <w:proofErr w:type="spellEnd"/>
      <w:r w:rsidRPr="00EE6D82">
        <w:rPr>
          <w:rFonts w:ascii="Times New Roman" w:eastAsia="Times New Roman" w:hAnsi="Times New Roman"/>
          <w:i/>
          <w:sz w:val="28"/>
          <w:szCs w:val="28"/>
          <w:lang w:eastAsia="pl-PL"/>
        </w:rPr>
        <w:t xml:space="preserve">: </w:t>
      </w:r>
      <w:r w:rsidRPr="00EE6D82">
        <w:rPr>
          <w:rFonts w:ascii="Times New Roman" w:eastAsia="Times New Roman" w:hAnsi="Times New Roman"/>
          <w:sz w:val="28"/>
          <w:szCs w:val="28"/>
          <w:lang w:eastAsia="pl-PL"/>
        </w:rPr>
        <w:t>данные препараты</w:t>
      </w:r>
      <w:r w:rsidRPr="00EE6D82">
        <w:rPr>
          <w:rFonts w:ascii="Times New Roman" w:eastAsia="Times New Roman" w:hAnsi="Times New Roman"/>
          <w:i/>
          <w:sz w:val="28"/>
          <w:szCs w:val="28"/>
          <w:lang w:eastAsia="pl-PL"/>
        </w:rPr>
        <w:t xml:space="preserve"> </w:t>
      </w:r>
      <w:r w:rsidRPr="00EE6D82">
        <w:rPr>
          <w:rFonts w:ascii="Times New Roman" w:eastAsia="Times New Roman" w:hAnsi="Times New Roman"/>
          <w:sz w:val="28"/>
          <w:szCs w:val="28"/>
          <w:lang w:eastAsia="pl-PL"/>
        </w:rPr>
        <w:t>могут тормозить выведение ибупрофена</w:t>
      </w:r>
    </w:p>
    <w:p w14:paraId="73FFB94A" w14:textId="77777777" w:rsidR="00716776" w:rsidRPr="00EE6D82" w:rsidRDefault="00716776" w:rsidP="00782F73">
      <w:pPr>
        <w:widowControl w:val="0"/>
        <w:spacing w:after="0" w:line="240" w:lineRule="auto"/>
        <w:jc w:val="both"/>
        <w:rPr>
          <w:rFonts w:ascii="Times New Roman" w:hAnsi="Times New Roman"/>
          <w:color w:val="000000"/>
          <w:sz w:val="28"/>
          <w:szCs w:val="28"/>
        </w:rPr>
      </w:pPr>
    </w:p>
    <w:p w14:paraId="34743528" w14:textId="77777777" w:rsidR="009C599A" w:rsidRPr="00EE6D82" w:rsidRDefault="009C599A" w:rsidP="00782F73">
      <w:pPr>
        <w:widowControl w:val="0"/>
        <w:spacing w:after="0" w:line="240" w:lineRule="auto"/>
        <w:jc w:val="both"/>
        <w:rPr>
          <w:rFonts w:ascii="Times New Roman" w:eastAsia="Times New Roman" w:hAnsi="Times New Roman"/>
          <w:b/>
          <w:i/>
          <w:sz w:val="28"/>
          <w:szCs w:val="28"/>
          <w:lang w:eastAsia="ru-RU"/>
        </w:rPr>
      </w:pPr>
      <w:r w:rsidRPr="00EE6D82">
        <w:rPr>
          <w:rFonts w:ascii="Times New Roman" w:eastAsia="Times New Roman" w:hAnsi="Times New Roman"/>
          <w:b/>
          <w:i/>
          <w:sz w:val="28"/>
          <w:szCs w:val="28"/>
          <w:lang w:eastAsia="ru-RU"/>
        </w:rPr>
        <w:t>Специальные предупреждения</w:t>
      </w:r>
    </w:p>
    <w:p w14:paraId="6928214F" w14:textId="777B1C4A" w:rsidR="00C9781F" w:rsidRPr="00EE6D82" w:rsidRDefault="00156DA2" w:rsidP="00782F73">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Pr>
          <w:rFonts w:ascii="Times New Roman" w:eastAsia="Times New Roman" w:hAnsi="Times New Roman"/>
          <w:sz w:val="28"/>
          <w:szCs w:val="28"/>
          <w:lang w:eastAsia="pl-PL"/>
        </w:rPr>
        <w:t>Д</w:t>
      </w:r>
      <w:r w:rsidR="00C9781F" w:rsidRPr="00EE6D82">
        <w:rPr>
          <w:rFonts w:ascii="Times New Roman" w:eastAsia="Times New Roman" w:hAnsi="Times New Roman"/>
          <w:sz w:val="28"/>
          <w:szCs w:val="28"/>
          <w:lang w:eastAsia="pl-PL"/>
        </w:rPr>
        <w:t>лительное применение различных анальгетических лекарственных препаратов может привести к поражению почек с риском развития почечной недостаточности (анальгетическая нефропатия).</w:t>
      </w:r>
    </w:p>
    <w:p w14:paraId="4392D57A" w14:textId="77777777" w:rsidR="00C9781F" w:rsidRPr="00EE6D82" w:rsidRDefault="00C9781F" w:rsidP="00782F73">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EE6D82">
        <w:rPr>
          <w:rFonts w:ascii="Times New Roman" w:eastAsia="Times New Roman" w:hAnsi="Times New Roman"/>
          <w:sz w:val="28"/>
          <w:szCs w:val="28"/>
          <w:lang w:eastAsia="ru-RU"/>
        </w:rPr>
        <w:t>У детей и подростков с обезвоживанием существует риск почечной недостаточности.</w:t>
      </w:r>
    </w:p>
    <w:p w14:paraId="731473DF" w14:textId="77777777" w:rsidR="00C9781F" w:rsidRPr="00EE6D82" w:rsidRDefault="00C9781F" w:rsidP="00782F73">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rPr>
        <w:t xml:space="preserve">При применении ибупрофена отмечались единичные случаи токсической </w:t>
      </w:r>
      <w:r w:rsidRPr="00EE6D82">
        <w:rPr>
          <w:rFonts w:ascii="Times New Roman" w:eastAsia="Times New Roman" w:hAnsi="Times New Roman"/>
          <w:sz w:val="28"/>
          <w:szCs w:val="28"/>
          <w:lang w:eastAsia="pl-PL"/>
        </w:rPr>
        <w:lastRenderedPageBreak/>
        <w:t>амблиопии, поэтому обо всех нарушениях зрения следует информировать врача.</w:t>
      </w:r>
    </w:p>
    <w:p w14:paraId="72AE27F2" w14:textId="77777777" w:rsidR="00C9781F" w:rsidRPr="00EE6D82" w:rsidRDefault="00C9781F" w:rsidP="00782F73">
      <w:pPr>
        <w:widowControl w:val="0"/>
        <w:autoSpaceDE w:val="0"/>
        <w:autoSpaceDN w:val="0"/>
        <w:adjustRightInd w:val="0"/>
        <w:spacing w:after="0" w:line="240" w:lineRule="auto"/>
        <w:jc w:val="both"/>
        <w:rPr>
          <w:rFonts w:ascii="Times New Roman" w:hAnsi="Times New Roman"/>
          <w:i/>
          <w:iCs/>
          <w:sz w:val="28"/>
          <w:szCs w:val="28"/>
        </w:rPr>
      </w:pPr>
      <w:r w:rsidRPr="00EE6D82">
        <w:rPr>
          <w:rFonts w:ascii="Times New Roman" w:hAnsi="Times New Roman"/>
          <w:i/>
          <w:iCs/>
          <w:sz w:val="28"/>
          <w:szCs w:val="28"/>
        </w:rPr>
        <w:t>Инфекции</w:t>
      </w:r>
    </w:p>
    <w:p w14:paraId="4B4F3E5D" w14:textId="50928B8E" w:rsidR="00CD43CD" w:rsidRPr="00EE6D82" w:rsidRDefault="00CD43CD" w:rsidP="00CD43CD">
      <w:pPr>
        <w:widowControl w:val="0"/>
        <w:autoSpaceDE w:val="0"/>
        <w:autoSpaceDN w:val="0"/>
        <w:adjustRightInd w:val="0"/>
        <w:spacing w:after="0" w:line="240" w:lineRule="auto"/>
        <w:jc w:val="both"/>
        <w:rPr>
          <w:rFonts w:ascii="Times New Roman" w:hAnsi="Times New Roman"/>
          <w:bCs/>
          <w:sz w:val="28"/>
          <w:szCs w:val="28"/>
          <w:lang w:bidi="ru-RU"/>
        </w:rPr>
      </w:pPr>
      <w:proofErr w:type="spellStart"/>
      <w:r w:rsidRPr="00EE6D82">
        <w:rPr>
          <w:rFonts w:ascii="Times New Roman" w:hAnsi="Times New Roman"/>
          <w:bCs/>
          <w:sz w:val="28"/>
          <w:szCs w:val="28"/>
          <w:lang w:bidi="ru-RU"/>
        </w:rPr>
        <w:t>Ибуфен</w:t>
      </w:r>
      <w:proofErr w:type="spellEnd"/>
      <w:r w:rsidRPr="00EE6D82">
        <w:rPr>
          <w:rFonts w:ascii="Times New Roman" w:hAnsi="Times New Roman"/>
          <w:bCs/>
          <w:sz w:val="28"/>
          <w:szCs w:val="28"/>
          <w:lang w:bidi="ru-RU"/>
        </w:rPr>
        <w:t xml:space="preserve"> Ультра может маскировать симптомы инфекционного заболевания, которое может привести к задержке начала соответствующего лечения и тем самым осложнить течение заболевания. Это наблюдалось при бактериальной </w:t>
      </w:r>
      <w:proofErr w:type="spellStart"/>
      <w:r w:rsidRPr="00EE6D82">
        <w:rPr>
          <w:rFonts w:ascii="Times New Roman" w:hAnsi="Times New Roman"/>
          <w:bCs/>
          <w:sz w:val="28"/>
          <w:szCs w:val="28"/>
          <w:lang w:bidi="ru-RU"/>
        </w:rPr>
        <w:t>внегоспитальной</w:t>
      </w:r>
      <w:proofErr w:type="spellEnd"/>
      <w:r w:rsidRPr="00EE6D82">
        <w:rPr>
          <w:rFonts w:ascii="Times New Roman" w:hAnsi="Times New Roman"/>
          <w:bCs/>
          <w:sz w:val="28"/>
          <w:szCs w:val="28"/>
          <w:lang w:bidi="ru-RU"/>
        </w:rPr>
        <w:t xml:space="preserve"> пневмонии и бактериальных осложнениях ветряной оспы. Когда </w:t>
      </w:r>
      <w:proofErr w:type="spellStart"/>
      <w:r w:rsidRPr="00EE6D82">
        <w:rPr>
          <w:rFonts w:ascii="Times New Roman" w:hAnsi="Times New Roman"/>
          <w:bCs/>
          <w:sz w:val="28"/>
          <w:szCs w:val="28"/>
          <w:lang w:bidi="ru-RU"/>
        </w:rPr>
        <w:t>Ибуфен</w:t>
      </w:r>
      <w:proofErr w:type="spellEnd"/>
      <w:r w:rsidRPr="00EE6D82">
        <w:rPr>
          <w:rFonts w:ascii="Times New Roman" w:hAnsi="Times New Roman"/>
          <w:bCs/>
          <w:sz w:val="28"/>
          <w:szCs w:val="28"/>
          <w:lang w:bidi="ru-RU"/>
        </w:rPr>
        <w:t xml:space="preserve"> Ультра применяют при повышении температуры тела или для облегчения боли при инфекции, рекомендуется проводить мониторинг инфекционного заболевания. В условиях лечения вне медицинского учреждения следует обратиться к врачу, если симптомы сохраняются или усиливаются.</w:t>
      </w:r>
    </w:p>
    <w:p w14:paraId="020CA9DB" w14:textId="77777777" w:rsidR="00C9781F" w:rsidRPr="00EE6D82" w:rsidRDefault="00C9781F" w:rsidP="00782F73">
      <w:pPr>
        <w:widowControl w:val="0"/>
        <w:autoSpaceDE w:val="0"/>
        <w:autoSpaceDN w:val="0"/>
        <w:adjustRightInd w:val="0"/>
        <w:spacing w:after="0" w:line="240" w:lineRule="auto"/>
        <w:jc w:val="both"/>
        <w:rPr>
          <w:rFonts w:ascii="Times New Roman" w:eastAsia="Times New Roman" w:hAnsi="Times New Roman"/>
          <w:i/>
          <w:iCs/>
          <w:sz w:val="28"/>
          <w:szCs w:val="28"/>
          <w:lang w:eastAsia="pl-PL"/>
        </w:rPr>
      </w:pPr>
      <w:r w:rsidRPr="00EE6D82">
        <w:rPr>
          <w:rFonts w:ascii="Times New Roman" w:eastAsia="Times New Roman" w:hAnsi="Times New Roman"/>
          <w:i/>
          <w:iCs/>
          <w:sz w:val="28"/>
          <w:szCs w:val="28"/>
          <w:lang w:eastAsia="pl-PL"/>
        </w:rPr>
        <w:t>Вспомогательные вещества</w:t>
      </w:r>
    </w:p>
    <w:p w14:paraId="3ADCF68C" w14:textId="3EEDF4F3" w:rsidR="00011F06" w:rsidRPr="00EE6D82" w:rsidRDefault="00011F06" w:rsidP="00782F73">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rPr>
        <w:t xml:space="preserve">Данный препарат содержит </w:t>
      </w:r>
      <w:proofErr w:type="spellStart"/>
      <w:r w:rsidRPr="00EE6D82">
        <w:rPr>
          <w:rFonts w:ascii="Times New Roman" w:eastAsia="Times New Roman" w:hAnsi="Times New Roman"/>
          <w:sz w:val="28"/>
          <w:szCs w:val="28"/>
          <w:lang w:eastAsia="pl-PL"/>
        </w:rPr>
        <w:t>мальтитол</w:t>
      </w:r>
      <w:proofErr w:type="spellEnd"/>
      <w:r w:rsidR="004C200E" w:rsidRPr="00EE6D82">
        <w:rPr>
          <w:rFonts w:ascii="Times New Roman" w:eastAsia="Times New Roman" w:hAnsi="Times New Roman"/>
          <w:sz w:val="28"/>
          <w:szCs w:val="28"/>
          <w:lang w:eastAsia="pl-PL"/>
        </w:rPr>
        <w:t xml:space="preserve"> жидкий и сорбитол</w:t>
      </w:r>
      <w:r w:rsidRPr="00EE6D82">
        <w:rPr>
          <w:rFonts w:ascii="Times New Roman" w:eastAsia="Times New Roman" w:hAnsi="Times New Roman"/>
          <w:sz w:val="28"/>
          <w:szCs w:val="28"/>
          <w:lang w:eastAsia="pl-PL"/>
        </w:rPr>
        <w:t xml:space="preserve">. </w:t>
      </w:r>
      <w:r w:rsidR="001F66F3" w:rsidRPr="00EE6D82">
        <w:rPr>
          <w:rFonts w:ascii="Times New Roman" w:eastAsia="Times New Roman" w:hAnsi="Times New Roman"/>
          <w:iCs/>
          <w:sz w:val="28"/>
          <w:szCs w:val="28"/>
          <w:lang w:eastAsia="pl-PL"/>
        </w:rPr>
        <w:t xml:space="preserve">Каждая капсула содержит 28,8 мг сорбитола (в виде сорбитола жидкого, не кристаллизирующегося - 40 мг) и 15 мг </w:t>
      </w:r>
      <w:proofErr w:type="spellStart"/>
      <w:r w:rsidR="001F66F3" w:rsidRPr="00EE6D82">
        <w:rPr>
          <w:rFonts w:ascii="Times New Roman" w:eastAsia="Times New Roman" w:hAnsi="Times New Roman"/>
          <w:iCs/>
          <w:sz w:val="28"/>
          <w:szCs w:val="28"/>
          <w:lang w:eastAsia="pl-PL"/>
        </w:rPr>
        <w:t>мальтитола</w:t>
      </w:r>
      <w:proofErr w:type="spellEnd"/>
      <w:r w:rsidR="001F66F3" w:rsidRPr="00EE6D82">
        <w:rPr>
          <w:rFonts w:ascii="Times New Roman" w:eastAsia="Times New Roman" w:hAnsi="Times New Roman"/>
          <w:iCs/>
          <w:sz w:val="28"/>
          <w:szCs w:val="28"/>
          <w:lang w:eastAsia="pl-PL"/>
        </w:rPr>
        <w:t xml:space="preserve"> жидкого. </w:t>
      </w:r>
      <w:r w:rsidRPr="00EE6D82">
        <w:rPr>
          <w:rFonts w:ascii="Times New Roman" w:eastAsia="Times New Roman" w:hAnsi="Times New Roman"/>
          <w:sz w:val="28"/>
          <w:szCs w:val="28"/>
          <w:lang w:eastAsia="pl-PL"/>
        </w:rPr>
        <w:t>У пациентов с наследственной непереносимостью фруктозы (редкое генетическое заболевание) данный препарат применять не следует.</w:t>
      </w:r>
    </w:p>
    <w:p w14:paraId="27A2A384" w14:textId="77777777" w:rsidR="001E3E4A" w:rsidRPr="007405D3" w:rsidRDefault="001E3E4A" w:rsidP="001E3E4A">
      <w:pPr>
        <w:widowControl w:val="0"/>
        <w:tabs>
          <w:tab w:val="left" w:pos="0"/>
        </w:tabs>
        <w:spacing w:after="0" w:line="240" w:lineRule="auto"/>
        <w:jc w:val="both"/>
        <w:rPr>
          <w:rFonts w:ascii="Times New Roman" w:eastAsia="Times New Roman" w:hAnsi="Times New Roman"/>
          <w:iCs/>
          <w:sz w:val="28"/>
          <w:szCs w:val="28"/>
          <w:lang w:eastAsia="pl-PL"/>
        </w:rPr>
      </w:pPr>
      <w:r w:rsidRPr="007405D3">
        <w:rPr>
          <w:rFonts w:ascii="Times New Roman" w:eastAsia="Times New Roman" w:hAnsi="Times New Roman"/>
          <w:iCs/>
          <w:sz w:val="28"/>
          <w:szCs w:val="28"/>
          <w:lang w:eastAsia="pl-PL"/>
        </w:rPr>
        <w:t>Препарат содержит 0,27 ммоль (10,5 мг) калия в каждой капсуле, что следует принимать во внимание у пациентов со сниженной функцией почек и у пациентов контролируемых содержание калия в диете.</w:t>
      </w:r>
    </w:p>
    <w:p w14:paraId="49EB3759" w14:textId="77777777" w:rsidR="002F1797" w:rsidRPr="00EE6D82" w:rsidRDefault="002F1797" w:rsidP="00782F73">
      <w:pPr>
        <w:widowControl w:val="0"/>
        <w:tabs>
          <w:tab w:val="left" w:pos="0"/>
        </w:tabs>
        <w:spacing w:after="0" w:line="240" w:lineRule="auto"/>
        <w:jc w:val="both"/>
        <w:rPr>
          <w:rFonts w:ascii="Times New Roman" w:eastAsia="Times New Roman" w:hAnsi="Times New Roman"/>
          <w:i/>
          <w:sz w:val="28"/>
          <w:szCs w:val="28"/>
          <w:lang w:eastAsia="pl-PL"/>
        </w:rPr>
      </w:pPr>
      <w:r w:rsidRPr="00EE6D82">
        <w:rPr>
          <w:rFonts w:ascii="Times New Roman" w:eastAsia="Times New Roman" w:hAnsi="Times New Roman"/>
          <w:i/>
          <w:sz w:val="28"/>
          <w:szCs w:val="28"/>
          <w:lang w:eastAsia="pl-PL"/>
        </w:rPr>
        <w:t>Фертильность</w:t>
      </w:r>
    </w:p>
    <w:p w14:paraId="5FB71DAF" w14:textId="61C6F484" w:rsidR="002F1797" w:rsidRPr="00EE6D82" w:rsidRDefault="002F1797" w:rsidP="00782F73">
      <w:pPr>
        <w:widowControl w:val="0"/>
        <w:tabs>
          <w:tab w:val="left" w:pos="0"/>
        </w:tabs>
        <w:spacing w:after="0" w:line="240" w:lineRule="auto"/>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rPr>
        <w:t xml:space="preserve">Имеются сообщения о том, что применение лекарственных препаратов, ингибирующих </w:t>
      </w:r>
      <w:proofErr w:type="spellStart"/>
      <w:r w:rsidRPr="00EE6D82">
        <w:rPr>
          <w:rFonts w:ascii="Times New Roman" w:eastAsia="Times New Roman" w:hAnsi="Times New Roman"/>
          <w:sz w:val="28"/>
          <w:szCs w:val="28"/>
          <w:lang w:eastAsia="pl-PL"/>
        </w:rPr>
        <w:t>циклооксигеназу</w:t>
      </w:r>
      <w:proofErr w:type="spellEnd"/>
      <w:r w:rsidRPr="00EE6D82">
        <w:rPr>
          <w:rFonts w:ascii="Times New Roman" w:eastAsia="Times New Roman" w:hAnsi="Times New Roman"/>
          <w:sz w:val="28"/>
          <w:szCs w:val="28"/>
          <w:lang w:eastAsia="pl-PL"/>
        </w:rPr>
        <w:t xml:space="preserve">/синтез простагландинов, может воздействовать на овуляцию и тем самым отрицательно влиять на репродуктивную способность женщин. Такое воздействие прекращается после </w:t>
      </w:r>
      <w:r w:rsidR="00CD43CD" w:rsidRPr="00EE6D82">
        <w:rPr>
          <w:rFonts w:ascii="Times New Roman" w:eastAsia="Times New Roman" w:hAnsi="Times New Roman"/>
          <w:sz w:val="28"/>
          <w:szCs w:val="28"/>
          <w:lang w:eastAsia="pl-PL"/>
        </w:rPr>
        <w:t>отмены</w:t>
      </w:r>
      <w:r w:rsidRPr="00EE6D82">
        <w:rPr>
          <w:rFonts w:ascii="Times New Roman" w:eastAsia="Times New Roman" w:hAnsi="Times New Roman"/>
          <w:sz w:val="28"/>
          <w:szCs w:val="28"/>
          <w:lang w:eastAsia="pl-PL"/>
        </w:rPr>
        <w:t xml:space="preserve"> приема препарата. </w:t>
      </w:r>
    </w:p>
    <w:p w14:paraId="0EFA9FF0" w14:textId="77777777" w:rsidR="009C599A" w:rsidRPr="00EE6D82" w:rsidRDefault="002F1797" w:rsidP="00782F73">
      <w:pPr>
        <w:widowControl w:val="0"/>
        <w:spacing w:after="0" w:line="240" w:lineRule="auto"/>
        <w:jc w:val="both"/>
        <w:rPr>
          <w:rFonts w:ascii="Times New Roman" w:hAnsi="Times New Roman"/>
          <w:i/>
          <w:sz w:val="28"/>
          <w:szCs w:val="28"/>
        </w:rPr>
      </w:pPr>
      <w:r w:rsidRPr="00EE6D82">
        <w:rPr>
          <w:rFonts w:ascii="Times New Roman" w:hAnsi="Times New Roman"/>
          <w:i/>
          <w:sz w:val="28"/>
          <w:szCs w:val="28"/>
        </w:rPr>
        <w:t>Б</w:t>
      </w:r>
      <w:r w:rsidR="009C599A" w:rsidRPr="00EE6D82">
        <w:rPr>
          <w:rFonts w:ascii="Times New Roman" w:hAnsi="Times New Roman"/>
          <w:i/>
          <w:sz w:val="28"/>
          <w:szCs w:val="28"/>
        </w:rPr>
        <w:t>еременност</w:t>
      </w:r>
      <w:r w:rsidRPr="00EE6D82">
        <w:rPr>
          <w:rFonts w:ascii="Times New Roman" w:hAnsi="Times New Roman"/>
          <w:i/>
          <w:sz w:val="28"/>
          <w:szCs w:val="28"/>
        </w:rPr>
        <w:t>ь</w:t>
      </w:r>
    </w:p>
    <w:p w14:paraId="5B7E49E0" w14:textId="77777777" w:rsidR="00CD43CD" w:rsidRPr="00EE6D82" w:rsidRDefault="00CD43CD" w:rsidP="00CD43CD">
      <w:pPr>
        <w:widowControl w:val="0"/>
        <w:tabs>
          <w:tab w:val="left" w:pos="0"/>
        </w:tabs>
        <w:spacing w:after="0" w:line="240" w:lineRule="auto"/>
        <w:jc w:val="both"/>
        <w:rPr>
          <w:rFonts w:ascii="Times New Roman" w:eastAsia="Times New Roman" w:hAnsi="Times New Roman"/>
          <w:sz w:val="28"/>
          <w:szCs w:val="28"/>
          <w:lang w:eastAsia="pl-PL"/>
        </w:rPr>
      </w:pPr>
      <w:bookmarkStart w:id="5" w:name="_Hlk23930329"/>
      <w:r w:rsidRPr="00EE6D82">
        <w:rPr>
          <w:rFonts w:ascii="Times New Roman" w:eastAsia="Times New Roman" w:hAnsi="Times New Roman"/>
          <w:sz w:val="28"/>
          <w:szCs w:val="28"/>
          <w:lang w:eastAsia="pl-PL" w:bidi="ru-RU"/>
        </w:rPr>
        <w:t xml:space="preserve">Ингибирование синтеза простагландинов может оказать нежелательное влияние на течение беременности и/или развитие эмбриона/плода. Данные эпидемиологических исследований подтверждают повышенный риск самопроизвольного аборта, пороков сердца и </w:t>
      </w:r>
      <w:proofErr w:type="spellStart"/>
      <w:r w:rsidRPr="00EE6D82">
        <w:rPr>
          <w:rFonts w:ascii="Times New Roman" w:eastAsia="Times New Roman" w:hAnsi="Times New Roman"/>
          <w:sz w:val="28"/>
          <w:szCs w:val="28"/>
          <w:lang w:eastAsia="pl-PL" w:bidi="ru-RU"/>
        </w:rPr>
        <w:t>гастрошизиса</w:t>
      </w:r>
      <w:proofErr w:type="spellEnd"/>
      <w:r w:rsidRPr="00EE6D82">
        <w:rPr>
          <w:rFonts w:ascii="Times New Roman" w:eastAsia="Times New Roman" w:hAnsi="Times New Roman"/>
          <w:sz w:val="28"/>
          <w:szCs w:val="28"/>
          <w:lang w:eastAsia="pl-PL" w:bidi="ru-RU"/>
        </w:rPr>
        <w:t xml:space="preserve"> при применении ингибиторов синтеза простагландинов на ранних сроках беременности. Абсолютный риск возникновения патологий сердечно-сосудистой системы увеличился с менее 1 % до приблизительно 1,5 %. Предполагается, что риск возрастает с увеличением дозы и длительности терапии.</w:t>
      </w:r>
    </w:p>
    <w:p w14:paraId="16E50DBD" w14:textId="77777777" w:rsidR="00CD43CD" w:rsidRPr="00EE6D82" w:rsidRDefault="00CD43CD" w:rsidP="00CD43CD">
      <w:pPr>
        <w:widowControl w:val="0"/>
        <w:tabs>
          <w:tab w:val="left" w:pos="0"/>
        </w:tabs>
        <w:spacing w:after="0" w:line="240" w:lineRule="auto"/>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bidi="ru-RU"/>
        </w:rPr>
        <w:t>Во время первого и второго триместра беременности ибупрофен следует назначать только в случае крайней необходимости. Если ибупрофен принимает женщина, планирующая беременность, или во время первого и второго триместра беременности, доза препарата и продолжительность терапии должны быть минимально возможными.</w:t>
      </w:r>
    </w:p>
    <w:p w14:paraId="6C4CCCB2" w14:textId="77777777" w:rsidR="00CD43CD" w:rsidRPr="00EE6D82" w:rsidRDefault="00CD43CD" w:rsidP="00CD43CD">
      <w:pPr>
        <w:widowControl w:val="0"/>
        <w:tabs>
          <w:tab w:val="left" w:pos="0"/>
        </w:tabs>
        <w:spacing w:after="0" w:line="240" w:lineRule="auto"/>
        <w:jc w:val="both"/>
        <w:rPr>
          <w:rFonts w:ascii="Times New Roman" w:eastAsia="Times New Roman" w:hAnsi="Times New Roman"/>
          <w:sz w:val="28"/>
          <w:szCs w:val="28"/>
          <w:lang w:eastAsia="pl-PL" w:bidi="ru-RU"/>
        </w:rPr>
      </w:pPr>
      <w:r w:rsidRPr="00EE6D82">
        <w:rPr>
          <w:rFonts w:ascii="Times New Roman" w:eastAsia="Times New Roman" w:hAnsi="Times New Roman"/>
          <w:sz w:val="28"/>
          <w:szCs w:val="28"/>
          <w:lang w:eastAsia="pl-PL" w:bidi="ru-RU"/>
        </w:rPr>
        <w:t xml:space="preserve">Применение любых ингибиторов синтеза простагландинов в третьем </w:t>
      </w:r>
      <w:r w:rsidRPr="00EE6D82">
        <w:rPr>
          <w:rFonts w:ascii="Times New Roman" w:eastAsia="Times New Roman" w:hAnsi="Times New Roman"/>
          <w:sz w:val="28"/>
          <w:szCs w:val="28"/>
          <w:lang w:eastAsia="pl-PL" w:bidi="ru-RU"/>
        </w:rPr>
        <w:lastRenderedPageBreak/>
        <w:t xml:space="preserve">триместре беременности может привести к следующим отрицательным последствиям </w:t>
      </w:r>
    </w:p>
    <w:p w14:paraId="5955BBFA" w14:textId="77777777" w:rsidR="00CD43CD" w:rsidRPr="00EE6D82" w:rsidRDefault="00CD43CD" w:rsidP="00CD43CD">
      <w:pPr>
        <w:widowControl w:val="0"/>
        <w:tabs>
          <w:tab w:val="left" w:pos="0"/>
        </w:tabs>
        <w:spacing w:after="0" w:line="240" w:lineRule="auto"/>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bidi="ru-RU"/>
        </w:rPr>
        <w:t>Для плода:</w:t>
      </w:r>
    </w:p>
    <w:p w14:paraId="491954A4" w14:textId="77777777" w:rsidR="00CD43CD" w:rsidRPr="00EE6D82" w:rsidRDefault="00CD43CD" w:rsidP="00CD43CD">
      <w:pPr>
        <w:widowControl w:val="0"/>
        <w:numPr>
          <w:ilvl w:val="0"/>
          <w:numId w:val="23"/>
        </w:numPr>
        <w:tabs>
          <w:tab w:val="left" w:pos="426"/>
        </w:tabs>
        <w:spacing w:after="0" w:line="240" w:lineRule="auto"/>
        <w:ind w:left="426" w:hanging="426"/>
        <w:jc w:val="both"/>
        <w:rPr>
          <w:rFonts w:ascii="Times New Roman" w:eastAsia="Times New Roman" w:hAnsi="Times New Roman"/>
          <w:sz w:val="28"/>
          <w:szCs w:val="28"/>
          <w:lang w:val="de-DE" w:eastAsia="pl-PL"/>
        </w:rPr>
      </w:pPr>
      <w:r w:rsidRPr="00EE6D82">
        <w:rPr>
          <w:rFonts w:ascii="Times New Roman" w:eastAsia="Times New Roman" w:hAnsi="Times New Roman"/>
          <w:sz w:val="28"/>
          <w:szCs w:val="28"/>
          <w:lang w:eastAsia="pl-PL" w:bidi="ru-RU"/>
        </w:rPr>
        <w:t>кардиопульмональная токсичность (с преждевременным закрытием артериального протока и развитием легочной гипертензии);</w:t>
      </w:r>
    </w:p>
    <w:p w14:paraId="6BD0E3DA" w14:textId="77777777" w:rsidR="00CD43CD" w:rsidRPr="00EE6D82" w:rsidRDefault="00CD43CD" w:rsidP="00CD43CD">
      <w:pPr>
        <w:widowControl w:val="0"/>
        <w:numPr>
          <w:ilvl w:val="0"/>
          <w:numId w:val="23"/>
        </w:numPr>
        <w:tabs>
          <w:tab w:val="left" w:pos="426"/>
        </w:tabs>
        <w:spacing w:after="0" w:line="240" w:lineRule="auto"/>
        <w:ind w:left="426" w:hanging="426"/>
        <w:jc w:val="both"/>
        <w:rPr>
          <w:rFonts w:ascii="Times New Roman" w:eastAsia="Times New Roman" w:hAnsi="Times New Roman"/>
          <w:sz w:val="28"/>
          <w:szCs w:val="28"/>
          <w:lang w:val="de-DE" w:eastAsia="pl-PL"/>
        </w:rPr>
      </w:pPr>
      <w:r w:rsidRPr="00EE6D82">
        <w:rPr>
          <w:rFonts w:ascii="Times New Roman" w:eastAsia="Times New Roman" w:hAnsi="Times New Roman"/>
          <w:sz w:val="28"/>
          <w:szCs w:val="28"/>
          <w:lang w:eastAsia="pl-PL" w:bidi="ru-RU"/>
        </w:rPr>
        <w:t>почечная дисфункция, прогрессирующая до почечной недостаточности, и олигогидрамнион.</w:t>
      </w:r>
    </w:p>
    <w:p w14:paraId="47C21EF3" w14:textId="77777777" w:rsidR="00CD43CD" w:rsidRPr="00EE6D82" w:rsidRDefault="00CD43CD" w:rsidP="00CD43CD">
      <w:pPr>
        <w:widowControl w:val="0"/>
        <w:tabs>
          <w:tab w:val="left" w:pos="0"/>
        </w:tabs>
        <w:spacing w:after="0" w:line="240" w:lineRule="auto"/>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bidi="ru-RU"/>
        </w:rPr>
        <w:t>Для матери в конце беременности и новорожденного:</w:t>
      </w:r>
    </w:p>
    <w:p w14:paraId="581CB5DC" w14:textId="5CC749C8" w:rsidR="00CD43CD" w:rsidRPr="00EE6D82" w:rsidRDefault="00CD43CD" w:rsidP="00CD43CD">
      <w:pPr>
        <w:widowControl w:val="0"/>
        <w:numPr>
          <w:ilvl w:val="0"/>
          <w:numId w:val="23"/>
        </w:numPr>
        <w:tabs>
          <w:tab w:val="left" w:pos="426"/>
        </w:tabs>
        <w:spacing w:after="0" w:line="240" w:lineRule="auto"/>
        <w:ind w:left="426" w:hanging="426"/>
        <w:jc w:val="both"/>
        <w:rPr>
          <w:rFonts w:ascii="Times New Roman" w:eastAsia="Times New Roman" w:hAnsi="Times New Roman"/>
          <w:sz w:val="28"/>
          <w:szCs w:val="28"/>
          <w:lang w:val="de-DE" w:eastAsia="pl-PL"/>
        </w:rPr>
      </w:pPr>
      <w:r w:rsidRPr="00EE6D82">
        <w:rPr>
          <w:rFonts w:ascii="Times New Roman" w:eastAsia="Times New Roman" w:hAnsi="Times New Roman"/>
          <w:sz w:val="28"/>
          <w:szCs w:val="28"/>
          <w:lang w:eastAsia="pl-PL" w:bidi="ru-RU"/>
        </w:rPr>
        <w:t xml:space="preserve">возможное увеличение времени кровотечения, </w:t>
      </w:r>
      <w:proofErr w:type="spellStart"/>
      <w:r w:rsidRPr="00EE6D82">
        <w:rPr>
          <w:rFonts w:ascii="Times New Roman" w:eastAsia="Times New Roman" w:hAnsi="Times New Roman"/>
          <w:sz w:val="28"/>
          <w:szCs w:val="28"/>
          <w:lang w:eastAsia="pl-PL" w:bidi="ru-RU"/>
        </w:rPr>
        <w:t>антиагрегационный</w:t>
      </w:r>
      <w:proofErr w:type="spellEnd"/>
      <w:r w:rsidRPr="00EE6D82">
        <w:rPr>
          <w:rFonts w:ascii="Times New Roman" w:eastAsia="Times New Roman" w:hAnsi="Times New Roman"/>
          <w:sz w:val="28"/>
          <w:szCs w:val="28"/>
          <w:lang w:eastAsia="pl-PL" w:bidi="ru-RU"/>
        </w:rPr>
        <w:t xml:space="preserve"> эффект даже при приеме очень низких доз;</w:t>
      </w:r>
    </w:p>
    <w:p w14:paraId="60799827" w14:textId="77777777" w:rsidR="00CD43CD" w:rsidRPr="00EE6D82" w:rsidRDefault="00CD43CD" w:rsidP="00CD43CD">
      <w:pPr>
        <w:widowControl w:val="0"/>
        <w:numPr>
          <w:ilvl w:val="0"/>
          <w:numId w:val="23"/>
        </w:numPr>
        <w:tabs>
          <w:tab w:val="left" w:pos="426"/>
        </w:tabs>
        <w:spacing w:after="0" w:line="240" w:lineRule="auto"/>
        <w:ind w:left="426" w:hanging="426"/>
        <w:jc w:val="both"/>
        <w:rPr>
          <w:rFonts w:ascii="Times New Roman" w:eastAsia="Times New Roman" w:hAnsi="Times New Roman"/>
          <w:sz w:val="28"/>
          <w:szCs w:val="28"/>
          <w:lang w:val="de-DE" w:eastAsia="pl-PL"/>
        </w:rPr>
      </w:pPr>
      <w:r w:rsidRPr="00EE6D82">
        <w:rPr>
          <w:rFonts w:ascii="Times New Roman" w:eastAsia="Times New Roman" w:hAnsi="Times New Roman"/>
          <w:sz w:val="28"/>
          <w:szCs w:val="28"/>
          <w:lang w:eastAsia="pl-PL" w:bidi="ru-RU"/>
        </w:rPr>
        <w:t xml:space="preserve">ингибирование сокращения маточных мышц, что приводит к задержке начала родовой деятельности и увеличению продолжительности родов. </w:t>
      </w:r>
    </w:p>
    <w:p w14:paraId="33CF0B34" w14:textId="77777777" w:rsidR="00CD43CD" w:rsidRPr="00EE6D82" w:rsidRDefault="00CD43CD" w:rsidP="00CD43CD">
      <w:pPr>
        <w:widowControl w:val="0"/>
        <w:tabs>
          <w:tab w:val="left" w:pos="0"/>
        </w:tabs>
        <w:spacing w:after="0" w:line="240" w:lineRule="auto"/>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bidi="ru-RU"/>
        </w:rPr>
        <w:t>Вследствие этого прием ибупрофена противопоказан в третьем триместре беременности.</w:t>
      </w:r>
    </w:p>
    <w:p w14:paraId="69A5D333" w14:textId="77777777" w:rsidR="001571E5" w:rsidRPr="00EE6D82" w:rsidRDefault="001571E5" w:rsidP="00782F73">
      <w:pPr>
        <w:widowControl w:val="0"/>
        <w:tabs>
          <w:tab w:val="left" w:pos="0"/>
        </w:tabs>
        <w:spacing w:after="0" w:line="240" w:lineRule="auto"/>
        <w:jc w:val="both"/>
        <w:rPr>
          <w:rFonts w:ascii="Times New Roman" w:eastAsia="Times New Roman" w:hAnsi="Times New Roman"/>
          <w:i/>
          <w:sz w:val="28"/>
          <w:szCs w:val="28"/>
          <w:lang w:eastAsia="pl-PL"/>
        </w:rPr>
      </w:pPr>
      <w:r w:rsidRPr="00EE6D82">
        <w:rPr>
          <w:rFonts w:ascii="Times New Roman" w:eastAsia="Times New Roman" w:hAnsi="Times New Roman"/>
          <w:i/>
          <w:sz w:val="28"/>
          <w:szCs w:val="28"/>
          <w:lang w:eastAsia="pl-PL"/>
        </w:rPr>
        <w:t>Лактация</w:t>
      </w:r>
    </w:p>
    <w:bookmarkEnd w:id="5"/>
    <w:p w14:paraId="19A43195" w14:textId="77777777" w:rsidR="003A7B80" w:rsidRPr="00EE6D82" w:rsidRDefault="003A7B80" w:rsidP="00782F73">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rPr>
        <w:t xml:space="preserve">Ибупрофен и его метаболиты попадают в грудное молоко в очень низких концентрациях. Поскольку сообщений о негативных последствиях для новорожденных детей до сих пор не поступало, при кратковременном применении препарата не возникает необходимости в прекращении кормления грудью. </w:t>
      </w:r>
    </w:p>
    <w:p w14:paraId="4B0EE3BD" w14:textId="77777777" w:rsidR="009C599A" w:rsidRPr="00EE6D82" w:rsidRDefault="009C599A" w:rsidP="00782F73">
      <w:pPr>
        <w:widowControl w:val="0"/>
        <w:spacing w:after="0" w:line="240" w:lineRule="auto"/>
        <w:jc w:val="both"/>
        <w:rPr>
          <w:rFonts w:ascii="Times New Roman" w:hAnsi="Times New Roman"/>
          <w:i/>
          <w:sz w:val="28"/>
          <w:szCs w:val="28"/>
        </w:rPr>
      </w:pPr>
      <w:r w:rsidRPr="00EE6D82">
        <w:rPr>
          <w:rFonts w:ascii="Times New Roman" w:hAnsi="Times New Roman"/>
          <w:i/>
          <w:sz w:val="28"/>
          <w:szCs w:val="28"/>
        </w:rPr>
        <w:t>Особенности влияния препарата на способность управлять транспортным средством или потенциально опасными механизмами</w:t>
      </w:r>
    </w:p>
    <w:p w14:paraId="1543B5DC" w14:textId="77777777" w:rsidR="003A7B80" w:rsidRPr="00EE6D82" w:rsidRDefault="003A7B80" w:rsidP="00782F73">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val="kk-KZ" w:eastAsia="pl-PL"/>
        </w:rPr>
        <w:t xml:space="preserve">При приеме препарата </w:t>
      </w:r>
      <w:proofErr w:type="spellStart"/>
      <w:r w:rsidRPr="00EE6D82">
        <w:rPr>
          <w:rFonts w:ascii="Times New Roman" w:eastAsia="Times New Roman" w:hAnsi="Times New Roman"/>
          <w:sz w:val="28"/>
          <w:szCs w:val="28"/>
          <w:lang w:eastAsia="pl-PL"/>
        </w:rPr>
        <w:t>Ибуфен</w:t>
      </w:r>
      <w:proofErr w:type="spellEnd"/>
      <w:r w:rsidRPr="00EE6D82">
        <w:rPr>
          <w:rFonts w:ascii="Times New Roman" w:eastAsia="Times New Roman" w:hAnsi="Times New Roman"/>
          <w:sz w:val="28"/>
          <w:szCs w:val="28"/>
          <w:vertAlign w:val="superscript"/>
          <w:lang w:eastAsia="pl-PL"/>
        </w:rPr>
        <w:t>®</w:t>
      </w:r>
      <w:r w:rsidRPr="00EE6D82">
        <w:rPr>
          <w:rFonts w:ascii="Times New Roman" w:eastAsia="Times New Roman" w:hAnsi="Times New Roman"/>
          <w:sz w:val="28"/>
          <w:szCs w:val="28"/>
          <w:lang w:eastAsia="pl-PL"/>
        </w:rPr>
        <w:t xml:space="preserve"> Ультра может </w:t>
      </w:r>
      <w:r w:rsidRPr="00EE6D82">
        <w:rPr>
          <w:rFonts w:ascii="Times New Roman" w:eastAsia="Times New Roman" w:hAnsi="Times New Roman"/>
          <w:sz w:val="28"/>
          <w:szCs w:val="28"/>
          <w:lang w:val="kk-KZ" w:eastAsia="pl-PL"/>
        </w:rPr>
        <w:t xml:space="preserve">возникнуть головокружение, что </w:t>
      </w:r>
      <w:r w:rsidRPr="00EE6D82">
        <w:rPr>
          <w:rFonts w:ascii="Times New Roman" w:eastAsia="Times New Roman" w:hAnsi="Times New Roman"/>
          <w:sz w:val="28"/>
          <w:szCs w:val="28"/>
          <w:lang w:eastAsia="pl-PL"/>
        </w:rPr>
        <w:t>следует учитывать при управлении транспортным средством и обслуживании движущихся механизмов.</w:t>
      </w:r>
    </w:p>
    <w:p w14:paraId="61A4777C" w14:textId="77777777" w:rsidR="009C599A" w:rsidRPr="00EE6D82" w:rsidRDefault="009C599A" w:rsidP="00782F73">
      <w:pPr>
        <w:widowControl w:val="0"/>
        <w:spacing w:after="0" w:line="240" w:lineRule="auto"/>
        <w:jc w:val="both"/>
        <w:rPr>
          <w:rFonts w:ascii="Times New Roman" w:eastAsia="Times New Roman" w:hAnsi="Times New Roman"/>
          <w:bCs/>
          <w:sz w:val="28"/>
          <w:szCs w:val="28"/>
          <w:lang w:eastAsia="ru-RU"/>
        </w:rPr>
      </w:pPr>
    </w:p>
    <w:p w14:paraId="7D88C395" w14:textId="77777777" w:rsidR="009C599A" w:rsidRPr="00EE6D82" w:rsidRDefault="009C599A" w:rsidP="00782F73">
      <w:pPr>
        <w:widowControl w:val="0"/>
        <w:spacing w:after="0" w:line="240" w:lineRule="auto"/>
        <w:jc w:val="both"/>
        <w:rPr>
          <w:rFonts w:ascii="Times New Roman" w:eastAsia="Times New Roman" w:hAnsi="Times New Roman"/>
          <w:b/>
          <w:sz w:val="28"/>
          <w:szCs w:val="28"/>
          <w:lang w:eastAsia="ru-RU"/>
        </w:rPr>
      </w:pPr>
      <w:r w:rsidRPr="00EE6D82">
        <w:rPr>
          <w:rFonts w:ascii="Times New Roman" w:eastAsia="Times New Roman" w:hAnsi="Times New Roman"/>
          <w:b/>
          <w:sz w:val="28"/>
          <w:szCs w:val="28"/>
          <w:lang w:eastAsia="ru-RU"/>
        </w:rPr>
        <w:t>Рекомендации по применению</w:t>
      </w:r>
    </w:p>
    <w:p w14:paraId="5EE8667B" w14:textId="1705F310" w:rsidR="00B41F41" w:rsidRPr="00EE6D82" w:rsidRDefault="00824631" w:rsidP="00782F73">
      <w:pPr>
        <w:widowControl w:val="0"/>
        <w:autoSpaceDE w:val="0"/>
        <w:autoSpaceDN w:val="0"/>
        <w:adjustRightInd w:val="0"/>
        <w:spacing w:after="0" w:line="240" w:lineRule="auto"/>
        <w:jc w:val="both"/>
        <w:rPr>
          <w:rFonts w:ascii="Times New Roman" w:eastAsia="Times New Roman" w:hAnsi="Times New Roman"/>
          <w:b/>
          <w:bCs/>
          <w:i/>
          <w:iCs/>
          <w:sz w:val="28"/>
          <w:szCs w:val="28"/>
          <w:lang w:eastAsia="pl-PL"/>
        </w:rPr>
      </w:pPr>
      <w:r>
        <w:rPr>
          <w:rFonts w:ascii="Times New Roman" w:eastAsia="Times New Roman" w:hAnsi="Times New Roman"/>
          <w:b/>
          <w:bCs/>
          <w:i/>
          <w:iCs/>
          <w:sz w:val="28"/>
          <w:szCs w:val="28"/>
          <w:lang w:eastAsia="pl-PL"/>
        </w:rPr>
        <w:t>Режим дозирования</w:t>
      </w:r>
    </w:p>
    <w:p w14:paraId="6FBDAA06" w14:textId="77777777" w:rsidR="00824631" w:rsidRPr="00EE6D82" w:rsidRDefault="00824631" w:rsidP="00824631">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rPr>
        <w:t>Следует применять самую низкую эффективную дозу в течение кратчайшего периода, необходимого для облегчения симптомов. Если у вас есть инфекция, немедленно обратитесь к врачу, если симптомы (такие как лихорадка и боль) сохраняются или ухудшаются (см. раздел «Специальные предупреждения»).</w:t>
      </w:r>
    </w:p>
    <w:p w14:paraId="14B05D92" w14:textId="77777777" w:rsidR="00011F06" w:rsidRPr="00EE6D82" w:rsidRDefault="00011F06" w:rsidP="00782F73">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rPr>
        <w:t xml:space="preserve">Взрослые и дети старше 12 лет (более 40 кг): внутрь по 1 капсуле (200 мг), не разжевывая, до 3-4 раз в сутки. Капсулу следует запивать водой. Интервал между приемами препарата должен составлять 6-8 часов. </w:t>
      </w:r>
    </w:p>
    <w:p w14:paraId="4D025832" w14:textId="77777777" w:rsidR="00011F06" w:rsidRPr="00EE6D82" w:rsidRDefault="00011F06" w:rsidP="00782F73">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rPr>
        <w:t>Для достижения более быстрого терапевтического эффекта у взрослых разовая доза может быть увеличена до 2 капсул (400 мг) до 3 раз в сутки.</w:t>
      </w:r>
    </w:p>
    <w:p w14:paraId="6DFE4BCE" w14:textId="77777777" w:rsidR="00011F06" w:rsidRPr="00EE6D82" w:rsidRDefault="00011F06" w:rsidP="00782F73">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rPr>
        <w:t>Максимальная суточная доза составляет 1200 мг.</w:t>
      </w:r>
    </w:p>
    <w:p w14:paraId="4FAF0F47" w14:textId="77777777" w:rsidR="00011F06" w:rsidRPr="00EE6D82" w:rsidRDefault="00011F06" w:rsidP="00782F73">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rPr>
        <w:t xml:space="preserve">Максимальная суточная доза для детей 12-17 лет составляет 1000 мг. </w:t>
      </w:r>
    </w:p>
    <w:p w14:paraId="78E74AEA" w14:textId="77777777" w:rsidR="006C48F5" w:rsidRPr="00EE6D82" w:rsidRDefault="006C48F5" w:rsidP="006C48F5">
      <w:pPr>
        <w:spacing w:after="0" w:line="240" w:lineRule="auto"/>
        <w:jc w:val="both"/>
        <w:rPr>
          <w:rFonts w:ascii="Times New Roman" w:eastAsia="Microsoft Sans Serif" w:hAnsi="Times New Roman"/>
          <w:b/>
          <w:bCs/>
          <w:i/>
          <w:sz w:val="28"/>
          <w:szCs w:val="28"/>
        </w:rPr>
      </w:pPr>
      <w:r w:rsidRPr="00EE6D82">
        <w:rPr>
          <w:rFonts w:ascii="Times New Roman" w:eastAsia="Microsoft Sans Serif" w:hAnsi="Times New Roman"/>
          <w:b/>
          <w:bCs/>
          <w:i/>
          <w:sz w:val="28"/>
          <w:szCs w:val="28"/>
        </w:rPr>
        <w:t>Особые группы пациентов</w:t>
      </w:r>
    </w:p>
    <w:p w14:paraId="184B9F95" w14:textId="77777777" w:rsidR="001E3E4A" w:rsidRDefault="006C48F5" w:rsidP="006C48F5">
      <w:pPr>
        <w:spacing w:after="0" w:line="240" w:lineRule="auto"/>
        <w:jc w:val="both"/>
        <w:rPr>
          <w:rFonts w:ascii="Times New Roman" w:eastAsia="Microsoft Sans Serif" w:hAnsi="Times New Roman"/>
          <w:sz w:val="28"/>
          <w:szCs w:val="28"/>
        </w:rPr>
      </w:pPr>
      <w:r w:rsidRPr="00EE6D82">
        <w:rPr>
          <w:rFonts w:ascii="Times New Roman" w:eastAsia="Microsoft Sans Serif" w:hAnsi="Times New Roman"/>
          <w:i/>
          <w:sz w:val="28"/>
          <w:szCs w:val="28"/>
        </w:rPr>
        <w:t>Пациенты в пожилом возрасте:</w:t>
      </w:r>
      <w:r w:rsidRPr="00EE6D82">
        <w:rPr>
          <w:rFonts w:ascii="Times New Roman" w:eastAsia="Microsoft Sans Serif" w:hAnsi="Times New Roman"/>
          <w:sz w:val="28"/>
          <w:szCs w:val="28"/>
        </w:rPr>
        <w:t xml:space="preserve"> особый подбор дозы не требуется. В</w:t>
      </w:r>
    </w:p>
    <w:p w14:paraId="5C31E3D9" w14:textId="2835CAE8" w:rsidR="006C48F5" w:rsidRPr="00EE6D82" w:rsidRDefault="006C48F5" w:rsidP="006C48F5">
      <w:pPr>
        <w:spacing w:after="0" w:line="240" w:lineRule="auto"/>
        <w:jc w:val="both"/>
        <w:rPr>
          <w:rFonts w:ascii="Times New Roman" w:eastAsia="Microsoft Sans Serif" w:hAnsi="Times New Roman"/>
          <w:sz w:val="28"/>
          <w:szCs w:val="28"/>
        </w:rPr>
      </w:pPr>
      <w:r w:rsidRPr="00EE6D82">
        <w:rPr>
          <w:rFonts w:ascii="Times New Roman" w:eastAsia="Microsoft Sans Serif" w:hAnsi="Times New Roman"/>
          <w:sz w:val="28"/>
          <w:szCs w:val="28"/>
        </w:rPr>
        <w:lastRenderedPageBreak/>
        <w:t>отношении пациентов данной группы требуется мониторинг на наличие побочных эффектов.</w:t>
      </w:r>
    </w:p>
    <w:p w14:paraId="33CBEAA0" w14:textId="3BB8646A" w:rsidR="00156DA2" w:rsidRDefault="006C48F5" w:rsidP="006C48F5">
      <w:pPr>
        <w:spacing w:after="0" w:line="240" w:lineRule="auto"/>
        <w:jc w:val="both"/>
        <w:rPr>
          <w:rFonts w:ascii="Times New Roman" w:eastAsia="Microsoft Sans Serif" w:hAnsi="Times New Roman"/>
          <w:sz w:val="28"/>
          <w:szCs w:val="28"/>
        </w:rPr>
      </w:pPr>
      <w:r w:rsidRPr="00EE6D82">
        <w:rPr>
          <w:rFonts w:ascii="Times New Roman" w:eastAsia="Microsoft Sans Serif" w:hAnsi="Times New Roman"/>
          <w:i/>
          <w:sz w:val="28"/>
          <w:szCs w:val="28"/>
        </w:rPr>
        <w:t>Пациенты</w:t>
      </w:r>
      <w:r w:rsidR="00156DA2">
        <w:rPr>
          <w:rFonts w:ascii="Times New Roman" w:eastAsia="Microsoft Sans Serif" w:hAnsi="Times New Roman"/>
          <w:i/>
          <w:sz w:val="28"/>
          <w:szCs w:val="28"/>
        </w:rPr>
        <w:t xml:space="preserve"> </w:t>
      </w:r>
      <w:r w:rsidRPr="00EE6D82">
        <w:rPr>
          <w:rFonts w:ascii="Times New Roman" w:eastAsia="Microsoft Sans Serif" w:hAnsi="Times New Roman"/>
          <w:i/>
          <w:sz w:val="28"/>
          <w:szCs w:val="28"/>
        </w:rPr>
        <w:t xml:space="preserve"> с </w:t>
      </w:r>
      <w:r w:rsidR="00156DA2">
        <w:rPr>
          <w:rFonts w:ascii="Times New Roman" w:eastAsia="Microsoft Sans Serif" w:hAnsi="Times New Roman"/>
          <w:i/>
          <w:sz w:val="28"/>
          <w:szCs w:val="28"/>
        </w:rPr>
        <w:t xml:space="preserve"> </w:t>
      </w:r>
      <w:r w:rsidRPr="00EE6D82">
        <w:rPr>
          <w:rFonts w:ascii="Times New Roman" w:eastAsia="Microsoft Sans Serif" w:hAnsi="Times New Roman"/>
          <w:i/>
          <w:sz w:val="28"/>
          <w:szCs w:val="28"/>
        </w:rPr>
        <w:t xml:space="preserve">нарушениями </w:t>
      </w:r>
      <w:r w:rsidR="00156DA2">
        <w:rPr>
          <w:rFonts w:ascii="Times New Roman" w:eastAsia="Microsoft Sans Serif" w:hAnsi="Times New Roman"/>
          <w:i/>
          <w:sz w:val="28"/>
          <w:szCs w:val="28"/>
        </w:rPr>
        <w:t xml:space="preserve"> </w:t>
      </w:r>
      <w:r w:rsidRPr="00EE6D82">
        <w:rPr>
          <w:rFonts w:ascii="Times New Roman" w:eastAsia="Microsoft Sans Serif" w:hAnsi="Times New Roman"/>
          <w:i/>
          <w:sz w:val="28"/>
          <w:szCs w:val="28"/>
        </w:rPr>
        <w:t xml:space="preserve">функции </w:t>
      </w:r>
      <w:r w:rsidR="00156DA2">
        <w:rPr>
          <w:rFonts w:ascii="Times New Roman" w:eastAsia="Microsoft Sans Serif" w:hAnsi="Times New Roman"/>
          <w:i/>
          <w:sz w:val="28"/>
          <w:szCs w:val="28"/>
        </w:rPr>
        <w:t xml:space="preserve"> </w:t>
      </w:r>
      <w:r w:rsidRPr="00EE6D82">
        <w:rPr>
          <w:rFonts w:ascii="Times New Roman" w:eastAsia="Microsoft Sans Serif" w:hAnsi="Times New Roman"/>
          <w:i/>
          <w:sz w:val="28"/>
          <w:szCs w:val="28"/>
        </w:rPr>
        <w:t>почек:</w:t>
      </w:r>
      <w:r w:rsidRPr="00EE6D82">
        <w:rPr>
          <w:rFonts w:ascii="Times New Roman" w:eastAsia="Microsoft Sans Serif" w:hAnsi="Times New Roman"/>
          <w:sz w:val="28"/>
          <w:szCs w:val="28"/>
        </w:rPr>
        <w:t xml:space="preserve"> </w:t>
      </w:r>
      <w:r w:rsidR="00156DA2">
        <w:rPr>
          <w:rFonts w:ascii="Times New Roman" w:eastAsia="Microsoft Sans Serif" w:hAnsi="Times New Roman"/>
          <w:sz w:val="28"/>
          <w:szCs w:val="28"/>
        </w:rPr>
        <w:t xml:space="preserve"> </w:t>
      </w:r>
      <w:r w:rsidRPr="00EE6D82">
        <w:rPr>
          <w:rFonts w:ascii="Times New Roman" w:eastAsia="Microsoft Sans Serif" w:hAnsi="Times New Roman"/>
          <w:sz w:val="28"/>
          <w:szCs w:val="28"/>
        </w:rPr>
        <w:t xml:space="preserve">у </w:t>
      </w:r>
      <w:r w:rsidR="00156DA2">
        <w:rPr>
          <w:rFonts w:ascii="Times New Roman" w:eastAsia="Microsoft Sans Serif" w:hAnsi="Times New Roman"/>
          <w:sz w:val="28"/>
          <w:szCs w:val="28"/>
        </w:rPr>
        <w:t xml:space="preserve"> </w:t>
      </w:r>
      <w:r w:rsidRPr="00EE6D82">
        <w:rPr>
          <w:rFonts w:ascii="Times New Roman" w:eastAsia="Microsoft Sans Serif" w:hAnsi="Times New Roman"/>
          <w:sz w:val="28"/>
          <w:szCs w:val="28"/>
        </w:rPr>
        <w:t xml:space="preserve">пациентов </w:t>
      </w:r>
      <w:r w:rsidR="00156DA2">
        <w:rPr>
          <w:rFonts w:ascii="Times New Roman" w:eastAsia="Microsoft Sans Serif" w:hAnsi="Times New Roman"/>
          <w:sz w:val="28"/>
          <w:szCs w:val="28"/>
        </w:rPr>
        <w:t xml:space="preserve"> </w:t>
      </w:r>
      <w:r w:rsidRPr="00EE6D82">
        <w:rPr>
          <w:rFonts w:ascii="Times New Roman" w:eastAsia="Microsoft Sans Serif" w:hAnsi="Times New Roman"/>
          <w:sz w:val="28"/>
          <w:szCs w:val="28"/>
        </w:rPr>
        <w:t xml:space="preserve">с </w:t>
      </w:r>
      <w:r w:rsidR="00156DA2">
        <w:rPr>
          <w:rFonts w:ascii="Times New Roman" w:eastAsia="Microsoft Sans Serif" w:hAnsi="Times New Roman"/>
          <w:sz w:val="28"/>
          <w:szCs w:val="28"/>
        </w:rPr>
        <w:t xml:space="preserve"> </w:t>
      </w:r>
      <w:r w:rsidRPr="00EE6D82">
        <w:rPr>
          <w:rFonts w:ascii="Times New Roman" w:eastAsia="Microsoft Sans Serif" w:hAnsi="Times New Roman"/>
          <w:sz w:val="28"/>
          <w:szCs w:val="28"/>
        </w:rPr>
        <w:t xml:space="preserve">легкими </w:t>
      </w:r>
      <w:r w:rsidR="00156DA2">
        <w:rPr>
          <w:rFonts w:ascii="Times New Roman" w:eastAsia="Microsoft Sans Serif" w:hAnsi="Times New Roman"/>
          <w:sz w:val="28"/>
          <w:szCs w:val="28"/>
        </w:rPr>
        <w:t xml:space="preserve"> </w:t>
      </w:r>
      <w:r w:rsidRPr="00EE6D82">
        <w:rPr>
          <w:rFonts w:ascii="Times New Roman" w:eastAsia="Microsoft Sans Serif" w:hAnsi="Times New Roman"/>
          <w:sz w:val="28"/>
          <w:szCs w:val="28"/>
        </w:rPr>
        <w:t>и</w:t>
      </w:r>
    </w:p>
    <w:p w14:paraId="00FEEAF4" w14:textId="37FE4D3B" w:rsidR="006C48F5" w:rsidRPr="00EE6D82" w:rsidRDefault="006C48F5" w:rsidP="006C48F5">
      <w:pPr>
        <w:spacing w:after="0" w:line="240" w:lineRule="auto"/>
        <w:jc w:val="both"/>
        <w:rPr>
          <w:rFonts w:ascii="Times New Roman" w:eastAsia="Microsoft Sans Serif" w:hAnsi="Times New Roman"/>
          <w:sz w:val="28"/>
          <w:szCs w:val="28"/>
        </w:rPr>
      </w:pPr>
      <w:r w:rsidRPr="00EE6D82">
        <w:rPr>
          <w:rFonts w:ascii="Times New Roman" w:eastAsia="Microsoft Sans Serif" w:hAnsi="Times New Roman"/>
          <w:sz w:val="28"/>
          <w:szCs w:val="28"/>
        </w:rPr>
        <w:t xml:space="preserve">умеренными нарушениями функции почек нет необходимости уменьшать дозу. </w:t>
      </w:r>
    </w:p>
    <w:p w14:paraId="4E88546D" w14:textId="77777777" w:rsidR="006C48F5" w:rsidRPr="00EE6D82" w:rsidRDefault="006C48F5" w:rsidP="006C48F5">
      <w:pPr>
        <w:spacing w:after="0" w:line="240" w:lineRule="auto"/>
        <w:jc w:val="both"/>
        <w:rPr>
          <w:rFonts w:ascii="Times New Roman" w:eastAsia="Microsoft Sans Serif" w:hAnsi="Times New Roman"/>
          <w:sz w:val="28"/>
          <w:szCs w:val="28"/>
        </w:rPr>
      </w:pPr>
      <w:r w:rsidRPr="00EE6D82">
        <w:rPr>
          <w:rFonts w:ascii="Times New Roman" w:eastAsia="Microsoft Sans Serif" w:hAnsi="Times New Roman"/>
          <w:i/>
          <w:sz w:val="28"/>
          <w:szCs w:val="28"/>
        </w:rPr>
        <w:t>Пациенты с нарушениями функции печени</w:t>
      </w:r>
      <w:r w:rsidRPr="00EE6D82">
        <w:rPr>
          <w:rFonts w:ascii="Times New Roman" w:eastAsia="Microsoft Sans Serif" w:hAnsi="Times New Roman"/>
          <w:sz w:val="28"/>
          <w:szCs w:val="28"/>
        </w:rPr>
        <w:t xml:space="preserve">: у пациентов с легкими и умеренными нарушениями со стороны печени нет необходимости уменьшать дозу. </w:t>
      </w:r>
    </w:p>
    <w:p w14:paraId="5C56BF9C" w14:textId="151E002C" w:rsidR="00824631" w:rsidRPr="00824631" w:rsidRDefault="00824631" w:rsidP="00824631">
      <w:pPr>
        <w:widowControl w:val="0"/>
        <w:autoSpaceDE w:val="0"/>
        <w:autoSpaceDN w:val="0"/>
        <w:adjustRightInd w:val="0"/>
        <w:spacing w:after="0" w:line="240" w:lineRule="auto"/>
        <w:jc w:val="both"/>
        <w:rPr>
          <w:rFonts w:ascii="Times New Roman" w:eastAsia="Times New Roman" w:hAnsi="Times New Roman"/>
          <w:b/>
          <w:bCs/>
          <w:i/>
          <w:iCs/>
          <w:sz w:val="28"/>
          <w:szCs w:val="28"/>
          <w:lang w:eastAsia="pl-PL"/>
        </w:rPr>
      </w:pPr>
      <w:r>
        <w:rPr>
          <w:rFonts w:ascii="Times New Roman" w:eastAsia="Times New Roman" w:hAnsi="Times New Roman"/>
          <w:b/>
          <w:bCs/>
          <w:i/>
          <w:iCs/>
          <w:sz w:val="28"/>
          <w:szCs w:val="28"/>
          <w:lang w:eastAsia="pl-PL"/>
        </w:rPr>
        <w:t>Метод и путь введения</w:t>
      </w:r>
    </w:p>
    <w:p w14:paraId="07019C2A" w14:textId="77777777" w:rsidR="00824631" w:rsidRPr="00824631" w:rsidRDefault="00824631" w:rsidP="00824631">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824631">
        <w:rPr>
          <w:rFonts w:ascii="Times New Roman" w:eastAsia="Times New Roman" w:hAnsi="Times New Roman"/>
          <w:sz w:val="28"/>
          <w:szCs w:val="28"/>
          <w:lang w:eastAsia="pl-PL"/>
        </w:rPr>
        <w:t>Для приема внутрь. Капсулы не жевать.</w:t>
      </w:r>
    </w:p>
    <w:p w14:paraId="33740A29" w14:textId="77777777" w:rsidR="000A3692" w:rsidRPr="000A3692" w:rsidRDefault="000A3692" w:rsidP="00782F73">
      <w:pPr>
        <w:widowControl w:val="0"/>
        <w:autoSpaceDE w:val="0"/>
        <w:autoSpaceDN w:val="0"/>
        <w:adjustRightInd w:val="0"/>
        <w:spacing w:after="0" w:line="240" w:lineRule="auto"/>
        <w:jc w:val="both"/>
        <w:rPr>
          <w:rFonts w:ascii="Times New Roman" w:eastAsia="Times New Roman" w:hAnsi="Times New Roman"/>
          <w:b/>
          <w:bCs/>
          <w:i/>
          <w:iCs/>
          <w:sz w:val="28"/>
          <w:szCs w:val="28"/>
          <w:lang w:eastAsia="pl-PL"/>
        </w:rPr>
      </w:pPr>
      <w:r w:rsidRPr="000A3692">
        <w:rPr>
          <w:rFonts w:ascii="Times New Roman" w:eastAsia="Times New Roman" w:hAnsi="Times New Roman"/>
          <w:b/>
          <w:bCs/>
          <w:i/>
          <w:iCs/>
          <w:sz w:val="28"/>
          <w:szCs w:val="28"/>
          <w:lang w:eastAsia="pl-PL"/>
        </w:rPr>
        <w:t>Длительность лечения</w:t>
      </w:r>
    </w:p>
    <w:p w14:paraId="023F428D" w14:textId="77777777" w:rsidR="000A3692" w:rsidRPr="000A3692" w:rsidRDefault="000A3692" w:rsidP="000A3692">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0A3692">
        <w:rPr>
          <w:rFonts w:ascii="Times New Roman" w:eastAsia="Times New Roman" w:hAnsi="Times New Roman"/>
          <w:sz w:val="28"/>
          <w:szCs w:val="28"/>
          <w:lang w:eastAsia="pl-PL"/>
        </w:rPr>
        <w:t>Препарат только для кратковременного применения.</w:t>
      </w:r>
    </w:p>
    <w:p w14:paraId="09E9F0EF" w14:textId="49BEB008" w:rsidR="00011F06" w:rsidRPr="00EE6D82" w:rsidRDefault="00011F06" w:rsidP="00782F73">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rPr>
        <w:t>Если при приеме препарата в течение 2-3 дней симптомы сохраняются или усиливаются, необходимо прекратить лечение и обратиться к врачу.</w:t>
      </w:r>
    </w:p>
    <w:p w14:paraId="6ECCC801" w14:textId="77777777" w:rsidR="009C599A" w:rsidRPr="00EE6D82" w:rsidRDefault="009C599A" w:rsidP="00782F73">
      <w:pPr>
        <w:widowControl w:val="0"/>
        <w:spacing w:after="0" w:line="240" w:lineRule="auto"/>
        <w:jc w:val="both"/>
        <w:rPr>
          <w:rFonts w:ascii="Times New Roman" w:hAnsi="Times New Roman"/>
          <w:i/>
          <w:sz w:val="28"/>
          <w:szCs w:val="28"/>
        </w:rPr>
      </w:pPr>
      <w:r w:rsidRPr="00EE6D82">
        <w:rPr>
          <w:rFonts w:ascii="Times New Roman" w:eastAsia="Times New Roman" w:hAnsi="Times New Roman"/>
          <w:b/>
          <w:i/>
          <w:sz w:val="28"/>
          <w:szCs w:val="28"/>
          <w:lang w:eastAsia="ru-RU"/>
        </w:rPr>
        <w:t>Меры, которые необходимо принять в случае передозировки</w:t>
      </w:r>
      <w:r w:rsidRPr="00EE6D82">
        <w:rPr>
          <w:rFonts w:ascii="Times New Roman" w:hAnsi="Times New Roman"/>
          <w:i/>
          <w:sz w:val="28"/>
          <w:szCs w:val="28"/>
        </w:rPr>
        <w:t xml:space="preserve"> </w:t>
      </w:r>
    </w:p>
    <w:p w14:paraId="4121BDA2" w14:textId="77777777" w:rsidR="00B87F6E" w:rsidRPr="00EE6D82" w:rsidRDefault="00B87F6E" w:rsidP="00782F73">
      <w:pPr>
        <w:widowControl w:val="0"/>
        <w:tabs>
          <w:tab w:val="num" w:pos="0"/>
        </w:tabs>
        <w:spacing w:after="0" w:line="240" w:lineRule="auto"/>
        <w:jc w:val="both"/>
        <w:rPr>
          <w:rFonts w:ascii="Times New Roman" w:eastAsia="Times New Roman" w:hAnsi="Times New Roman"/>
          <w:bCs/>
          <w:sz w:val="28"/>
          <w:szCs w:val="28"/>
        </w:rPr>
      </w:pPr>
      <w:bookmarkStart w:id="6" w:name="2175220278"/>
      <w:bookmarkEnd w:id="6"/>
      <w:r w:rsidRPr="00EE6D82">
        <w:rPr>
          <w:rFonts w:ascii="Times New Roman" w:eastAsia="Times New Roman" w:hAnsi="Times New Roman"/>
          <w:bCs/>
          <w:sz w:val="28"/>
          <w:szCs w:val="28"/>
        </w:rPr>
        <w:t>У детей симптомы передозировки могут развиться после приема дозы, превышающей 400 мг/кг массы тела. У взрослых дозозависимый эффект передозировки менее выражен. Период полувыведения препарата при передозировке составляет 1,5-3 часа.</w:t>
      </w:r>
    </w:p>
    <w:p w14:paraId="4674BFA6" w14:textId="77777777" w:rsidR="00B87F6E" w:rsidRPr="00EE6D82" w:rsidRDefault="00B87F6E" w:rsidP="00782F73">
      <w:pPr>
        <w:widowControl w:val="0"/>
        <w:tabs>
          <w:tab w:val="num" w:pos="0"/>
        </w:tabs>
        <w:spacing w:after="0" w:line="240" w:lineRule="auto"/>
        <w:jc w:val="both"/>
        <w:rPr>
          <w:rFonts w:ascii="Times New Roman" w:eastAsia="Times New Roman" w:hAnsi="Times New Roman"/>
          <w:bCs/>
          <w:sz w:val="28"/>
          <w:szCs w:val="28"/>
        </w:rPr>
      </w:pPr>
      <w:r w:rsidRPr="00EE6D82">
        <w:rPr>
          <w:rFonts w:ascii="Times New Roman" w:eastAsia="Times New Roman" w:hAnsi="Times New Roman"/>
          <w:bCs/>
          <w:i/>
          <w:sz w:val="28"/>
          <w:szCs w:val="28"/>
        </w:rPr>
        <w:t>Симптомы:</w:t>
      </w:r>
      <w:r w:rsidRPr="00EE6D82">
        <w:rPr>
          <w:rFonts w:ascii="Times New Roman" w:eastAsia="Times New Roman" w:hAnsi="Times New Roman"/>
          <w:bCs/>
          <w:sz w:val="28"/>
          <w:szCs w:val="28"/>
        </w:rPr>
        <w:t xml:space="preserve"> тошнота, рвота, боль в </w:t>
      </w:r>
      <w:proofErr w:type="spellStart"/>
      <w:r w:rsidRPr="00EE6D82">
        <w:rPr>
          <w:rFonts w:ascii="Times New Roman" w:eastAsia="Times New Roman" w:hAnsi="Times New Roman"/>
          <w:bCs/>
          <w:sz w:val="28"/>
          <w:szCs w:val="28"/>
        </w:rPr>
        <w:t>эпигастриальной</w:t>
      </w:r>
      <w:proofErr w:type="spellEnd"/>
      <w:r w:rsidRPr="00EE6D82">
        <w:rPr>
          <w:rFonts w:ascii="Times New Roman" w:eastAsia="Times New Roman" w:hAnsi="Times New Roman"/>
          <w:bCs/>
          <w:sz w:val="28"/>
          <w:szCs w:val="28"/>
        </w:rPr>
        <w:t xml:space="preserve"> области или, реже, диарея, шум в ушах, головная боль и желудочно-кишечное кровотечение. В более тяжелых случаях наблюдаются проявления со стороны центральной нервной системы: сонливость, редко – возбуждение, судороги, дезориентация, кома. В случаях тяжелого отравления может развиваться метаболический ацидоз и увеличение протромбинового времени, почечная недостаточность, повреждение ткани печени, снижение артериального давления, угнетение дыхания и цианоз. У пациентов с бронхиальной астмой возможно обострение этого заболевания.</w:t>
      </w:r>
    </w:p>
    <w:p w14:paraId="07E92E4E" w14:textId="77777777" w:rsidR="00B87F6E" w:rsidRPr="00EE6D82" w:rsidRDefault="00B87F6E" w:rsidP="00782F73">
      <w:pPr>
        <w:widowControl w:val="0"/>
        <w:tabs>
          <w:tab w:val="num" w:pos="0"/>
        </w:tabs>
        <w:spacing w:after="0" w:line="240" w:lineRule="auto"/>
        <w:jc w:val="both"/>
        <w:rPr>
          <w:rFonts w:ascii="Times New Roman" w:eastAsia="Times New Roman" w:hAnsi="Times New Roman"/>
          <w:bCs/>
          <w:sz w:val="28"/>
          <w:szCs w:val="28"/>
        </w:rPr>
      </w:pPr>
      <w:r w:rsidRPr="00EE6D82">
        <w:rPr>
          <w:rFonts w:ascii="Times New Roman" w:eastAsia="Times New Roman" w:hAnsi="Times New Roman"/>
          <w:bCs/>
          <w:i/>
          <w:sz w:val="28"/>
          <w:szCs w:val="28"/>
        </w:rPr>
        <w:t>Лечение:</w:t>
      </w:r>
      <w:r w:rsidRPr="00EE6D82">
        <w:rPr>
          <w:rFonts w:ascii="Times New Roman" w:eastAsia="Times New Roman" w:hAnsi="Times New Roman"/>
          <w:bCs/>
          <w:sz w:val="28"/>
          <w:szCs w:val="28"/>
        </w:rPr>
        <w:t xml:space="preserve"> промывание желудка в течение 1 часа после приема потенциально токсической дозы ибупрофена, прием активированного угля. При необходимости симптоматическое лечение, с обязательным обеспечением проходимости дыхательных путей, мониторингом ЭКГ и основных показателей жизнедеятельности вплоть до нормализации состояния пациента. Если ибупрофен уже абсорбировался, может быть назначено щелочное питье с целью выведения кислого производного ибупрофена почками, форсированный диурез. Частые или продолжительные судороги следует купировать внутривенным введением диазепама или </w:t>
      </w:r>
      <w:proofErr w:type="spellStart"/>
      <w:r w:rsidRPr="00EE6D82">
        <w:rPr>
          <w:rFonts w:ascii="Times New Roman" w:eastAsia="Times New Roman" w:hAnsi="Times New Roman"/>
          <w:bCs/>
          <w:sz w:val="28"/>
          <w:szCs w:val="28"/>
        </w:rPr>
        <w:t>лоразепама</w:t>
      </w:r>
      <w:proofErr w:type="spellEnd"/>
      <w:r w:rsidRPr="00EE6D82">
        <w:rPr>
          <w:rFonts w:ascii="Times New Roman" w:eastAsia="Times New Roman" w:hAnsi="Times New Roman"/>
          <w:bCs/>
          <w:sz w:val="28"/>
          <w:szCs w:val="28"/>
        </w:rPr>
        <w:t xml:space="preserve">. При ухудшении бронхиальной астмы рекомендуется применение </w:t>
      </w:r>
      <w:proofErr w:type="spellStart"/>
      <w:r w:rsidRPr="00EE6D82">
        <w:rPr>
          <w:rFonts w:ascii="Times New Roman" w:eastAsia="Times New Roman" w:hAnsi="Times New Roman"/>
          <w:bCs/>
          <w:sz w:val="28"/>
          <w:szCs w:val="28"/>
        </w:rPr>
        <w:t>бронходилататоров</w:t>
      </w:r>
      <w:proofErr w:type="spellEnd"/>
      <w:r w:rsidRPr="00EE6D82">
        <w:rPr>
          <w:rFonts w:ascii="Times New Roman" w:eastAsia="Times New Roman" w:hAnsi="Times New Roman"/>
          <w:bCs/>
          <w:sz w:val="28"/>
          <w:szCs w:val="28"/>
        </w:rPr>
        <w:t>.</w:t>
      </w:r>
    </w:p>
    <w:p w14:paraId="4428A6D6" w14:textId="77777777" w:rsidR="00156DA2" w:rsidRDefault="00156DA2" w:rsidP="00156DA2">
      <w:pPr>
        <w:spacing w:after="0" w:line="240" w:lineRule="auto"/>
        <w:jc w:val="both"/>
        <w:rPr>
          <w:rFonts w:ascii="Times New Roman" w:eastAsia="Times New Roman" w:hAnsi="Times New Roman"/>
          <w:b/>
          <w:i/>
          <w:sz w:val="28"/>
          <w:szCs w:val="28"/>
          <w:lang w:eastAsia="ru-RU"/>
        </w:rPr>
      </w:pPr>
      <w:r>
        <w:rPr>
          <w:rFonts w:ascii="Times New Roman" w:hAnsi="Times New Roman"/>
          <w:b/>
          <w:i/>
          <w:color w:val="000000"/>
          <w:sz w:val="28"/>
          <w:szCs w:val="28"/>
        </w:rPr>
        <w:t>Рекомендации по обращению за консультацией к медицинскому работнику для разъяснения способа применения лекарственного препарата</w:t>
      </w:r>
    </w:p>
    <w:p w14:paraId="6695486A" w14:textId="77777777" w:rsidR="00156DA2" w:rsidRDefault="00156DA2" w:rsidP="00156DA2">
      <w:pPr>
        <w:spacing w:after="0" w:line="240" w:lineRule="auto"/>
        <w:jc w:val="both"/>
        <w:rPr>
          <w:rFonts w:ascii="Times New Roman" w:eastAsia="Times New Roman" w:hAnsi="Times New Roman"/>
          <w:sz w:val="28"/>
          <w:szCs w:val="28"/>
          <w:lang w:eastAsia="ru-RU"/>
        </w:rPr>
      </w:pPr>
      <w:bookmarkStart w:id="7" w:name="2175220280"/>
      <w:bookmarkEnd w:id="7"/>
      <w:r>
        <w:rPr>
          <w:rFonts w:ascii="Times New Roman" w:eastAsia="Times New Roman" w:hAnsi="Times New Roman"/>
          <w:sz w:val="28"/>
          <w:szCs w:val="28"/>
          <w:lang w:eastAsia="ru-RU"/>
        </w:rPr>
        <w:lastRenderedPageBreak/>
        <w:t xml:space="preserve">Перед применением препарата </w:t>
      </w:r>
      <w:proofErr w:type="spellStart"/>
      <w:r>
        <w:rPr>
          <w:rFonts w:ascii="Times New Roman" w:eastAsia="Times New Roman" w:hAnsi="Times New Roman"/>
          <w:sz w:val="28"/>
          <w:szCs w:val="28"/>
          <w:lang w:eastAsia="ru-RU"/>
        </w:rPr>
        <w:t>Ибуфен</w:t>
      </w:r>
      <w:proofErr w:type="spellEnd"/>
      <w:r>
        <w:rPr>
          <w:rFonts w:ascii="Times New Roman" w:eastAsia="Times New Roman" w:hAnsi="Times New Roman"/>
          <w:sz w:val="28"/>
          <w:szCs w:val="28"/>
          <w:lang w:eastAsia="ru-RU"/>
        </w:rPr>
        <w:t xml:space="preserve"> Ультра, проконсультируйтесь с лечащим врачом. Сообщите лечащему врачу о том, что вы принимаете, недавно принимали или можете начать принимать какие-либо другие препараты.</w:t>
      </w:r>
    </w:p>
    <w:p w14:paraId="17A22880" w14:textId="77777777" w:rsidR="009C599A" w:rsidRPr="00EE6D82" w:rsidRDefault="009C599A" w:rsidP="00782F73">
      <w:pPr>
        <w:widowControl w:val="0"/>
        <w:spacing w:after="0" w:line="240" w:lineRule="auto"/>
        <w:jc w:val="both"/>
        <w:rPr>
          <w:rFonts w:ascii="Times New Roman" w:eastAsia="Times New Roman" w:hAnsi="Times New Roman"/>
          <w:bCs/>
          <w:sz w:val="28"/>
          <w:szCs w:val="28"/>
          <w:lang w:eastAsia="ru-RU"/>
        </w:rPr>
      </w:pPr>
    </w:p>
    <w:p w14:paraId="70871A87" w14:textId="77777777" w:rsidR="001E3E4A" w:rsidRPr="007405D3" w:rsidRDefault="001E3E4A" w:rsidP="001E3E4A">
      <w:pPr>
        <w:widowControl w:val="0"/>
        <w:spacing w:after="0" w:line="240" w:lineRule="auto"/>
        <w:jc w:val="both"/>
        <w:rPr>
          <w:rFonts w:ascii="Times New Roman" w:hAnsi="Times New Roman"/>
          <w:b/>
          <w:sz w:val="28"/>
          <w:szCs w:val="28"/>
        </w:rPr>
      </w:pPr>
      <w:bookmarkStart w:id="8" w:name="_Hlk23930691"/>
      <w:r w:rsidRPr="007405D3">
        <w:rPr>
          <w:rFonts w:ascii="Times New Roman" w:eastAsia="Times New Roman" w:hAnsi="Times New Roman"/>
          <w:b/>
          <w:sz w:val="28"/>
          <w:szCs w:val="28"/>
          <w:lang w:eastAsia="ru-RU"/>
        </w:rPr>
        <w:t xml:space="preserve">Описание нежелательных реакций, </w:t>
      </w:r>
      <w:r w:rsidRPr="007405D3">
        <w:rPr>
          <w:rFonts w:ascii="Times New Roman" w:hAnsi="Times New Roman"/>
          <w:b/>
          <w:color w:val="000000"/>
          <w:sz w:val="28"/>
          <w:szCs w:val="28"/>
        </w:rPr>
        <w:t>которые проявляются при стандартном применении ЛП и меры, которые следует принять в этом случае</w:t>
      </w:r>
    </w:p>
    <w:p w14:paraId="0A11A887" w14:textId="77777777" w:rsidR="001E3E4A" w:rsidRPr="007405D3" w:rsidRDefault="001E3E4A" w:rsidP="001E3E4A">
      <w:pPr>
        <w:widowControl w:val="0"/>
        <w:spacing w:after="0" w:line="240" w:lineRule="auto"/>
        <w:jc w:val="both"/>
        <w:rPr>
          <w:rFonts w:ascii="Times New Roman" w:eastAsia="Times New Roman" w:hAnsi="Times New Roman"/>
          <w:bCs/>
          <w:sz w:val="28"/>
          <w:szCs w:val="28"/>
        </w:rPr>
      </w:pPr>
      <w:bookmarkStart w:id="9" w:name="2175220282"/>
      <w:bookmarkEnd w:id="9"/>
      <w:r w:rsidRPr="007405D3">
        <w:rPr>
          <w:rFonts w:ascii="Times New Roman" w:eastAsia="Times New Roman" w:hAnsi="Times New Roman"/>
          <w:bCs/>
          <w:sz w:val="28"/>
          <w:szCs w:val="28"/>
        </w:rPr>
        <w:t xml:space="preserve">Оценка частоты возникновения побочных реакций произведена на основании следующих критериев: очень часто (≥1/10), часто (от ≥1/100 до &lt;1/10), нечасто (от ≥1/1000 до &lt;1/100), редко (от ≥1/10 000 до &lt;1/1000), очень редко (&lt;1/10 000), </w:t>
      </w:r>
      <w:r w:rsidRPr="007405D3">
        <w:rPr>
          <w:rFonts w:ascii="Times New Roman" w:eastAsia="Times New Roman" w:hAnsi="Times New Roman"/>
          <w:bCs/>
          <w:iCs/>
          <w:sz w:val="28"/>
          <w:szCs w:val="28"/>
        </w:rPr>
        <w:t>частота неизвестна (нельзя определить на основании доступных данных).</w:t>
      </w:r>
    </w:p>
    <w:p w14:paraId="627B03B4" w14:textId="77777777" w:rsidR="001E3E4A" w:rsidRPr="007405D3" w:rsidRDefault="001E3E4A" w:rsidP="001E3E4A">
      <w:pPr>
        <w:widowControl w:val="0"/>
        <w:spacing w:after="0" w:line="240" w:lineRule="auto"/>
        <w:jc w:val="both"/>
        <w:rPr>
          <w:rFonts w:ascii="Times New Roman" w:eastAsia="Times New Roman" w:hAnsi="Times New Roman"/>
          <w:bCs/>
          <w:i/>
          <w:iCs/>
          <w:sz w:val="28"/>
          <w:szCs w:val="28"/>
        </w:rPr>
      </w:pPr>
      <w:r w:rsidRPr="007405D3">
        <w:rPr>
          <w:rFonts w:ascii="Times New Roman" w:eastAsia="Times New Roman" w:hAnsi="Times New Roman"/>
          <w:i/>
          <w:iCs/>
          <w:sz w:val="28"/>
          <w:szCs w:val="28"/>
          <w:lang w:eastAsia="ru-RU" w:bidi="ru-RU"/>
        </w:rPr>
        <w:t>Часто</w:t>
      </w:r>
    </w:p>
    <w:p w14:paraId="244A073B" w14:textId="77777777" w:rsidR="001E3E4A" w:rsidRPr="007405D3" w:rsidRDefault="001E3E4A" w:rsidP="001E3E4A">
      <w:pPr>
        <w:pStyle w:val="a8"/>
        <w:numPr>
          <w:ilvl w:val="0"/>
          <w:numId w:val="24"/>
        </w:numPr>
        <w:ind w:left="426" w:hanging="426"/>
        <w:jc w:val="both"/>
        <w:rPr>
          <w:bCs/>
          <w:sz w:val="28"/>
          <w:szCs w:val="28"/>
          <w:lang w:val="ru-RU"/>
        </w:rPr>
      </w:pPr>
      <w:r w:rsidRPr="007405D3">
        <w:rPr>
          <w:sz w:val="28"/>
          <w:szCs w:val="28"/>
          <w:lang w:val="ru-RU" w:eastAsia="ru-RU" w:bidi="ru-RU"/>
        </w:rPr>
        <w:t>нарушения со стороны желудочно-кишечного тракта, такие как боли в области живота, тошнота и расстройство пищеварения, диарея, метеоризм, запор, изжога и легкое желудочно-кишечное кровотечение, которое в редких случаях может привести к анемии</w:t>
      </w:r>
    </w:p>
    <w:p w14:paraId="4704190E" w14:textId="77777777" w:rsidR="001E3E4A" w:rsidRPr="007405D3" w:rsidRDefault="001E3E4A" w:rsidP="001E3E4A">
      <w:pPr>
        <w:widowControl w:val="0"/>
        <w:spacing w:after="0" w:line="240" w:lineRule="auto"/>
        <w:jc w:val="both"/>
        <w:rPr>
          <w:rFonts w:ascii="Times New Roman" w:eastAsia="Times New Roman" w:hAnsi="Times New Roman"/>
          <w:bCs/>
          <w:i/>
          <w:iCs/>
          <w:sz w:val="28"/>
          <w:szCs w:val="28"/>
        </w:rPr>
      </w:pPr>
      <w:r w:rsidRPr="007405D3">
        <w:rPr>
          <w:rFonts w:ascii="Times New Roman" w:eastAsia="Times New Roman" w:hAnsi="Times New Roman"/>
          <w:i/>
          <w:iCs/>
          <w:sz w:val="28"/>
          <w:szCs w:val="28"/>
          <w:lang w:eastAsia="ru-RU" w:bidi="ru-RU"/>
        </w:rPr>
        <w:t>Нечасто</w:t>
      </w:r>
    </w:p>
    <w:p w14:paraId="034217E4" w14:textId="77777777" w:rsidR="001E3E4A" w:rsidRDefault="001E3E4A" w:rsidP="001E3E4A">
      <w:pPr>
        <w:pStyle w:val="a8"/>
        <w:numPr>
          <w:ilvl w:val="0"/>
          <w:numId w:val="24"/>
        </w:numPr>
        <w:ind w:left="426" w:hanging="426"/>
        <w:rPr>
          <w:bCs/>
          <w:sz w:val="28"/>
          <w:szCs w:val="28"/>
          <w:lang w:val="ru-RU"/>
        </w:rPr>
      </w:pPr>
      <w:r w:rsidRPr="001F1BA5">
        <w:rPr>
          <w:sz w:val="28"/>
          <w:szCs w:val="28"/>
          <w:lang w:val="ru-RU" w:eastAsia="ru-RU" w:bidi="ru-RU"/>
        </w:rPr>
        <w:t>реакции гиперчувствительности</w:t>
      </w:r>
      <w:r>
        <w:rPr>
          <w:bCs/>
          <w:sz w:val="28"/>
          <w:szCs w:val="28"/>
          <w:lang w:val="ru-RU"/>
        </w:rPr>
        <w:t>, которые</w:t>
      </w:r>
      <w:r w:rsidRPr="001F1BA5">
        <w:rPr>
          <w:bCs/>
          <w:sz w:val="28"/>
          <w:szCs w:val="28"/>
          <w:lang w:val="ru-RU" w:bidi="ru-RU"/>
        </w:rPr>
        <w:t xml:space="preserve"> могут включать</w:t>
      </w:r>
      <w:r>
        <w:rPr>
          <w:bCs/>
          <w:sz w:val="28"/>
          <w:szCs w:val="28"/>
          <w:lang w:val="ru-RU" w:bidi="ru-RU"/>
        </w:rPr>
        <w:t>:</w:t>
      </w:r>
    </w:p>
    <w:p w14:paraId="199B253A" w14:textId="77777777" w:rsidR="001E3E4A" w:rsidRDefault="001E3E4A" w:rsidP="001E3E4A">
      <w:pPr>
        <w:pStyle w:val="a8"/>
        <w:numPr>
          <w:ilvl w:val="0"/>
          <w:numId w:val="28"/>
        </w:numPr>
        <w:ind w:left="851" w:hanging="284"/>
        <w:rPr>
          <w:bCs/>
          <w:sz w:val="28"/>
          <w:szCs w:val="28"/>
          <w:lang w:val="ru-RU"/>
        </w:rPr>
      </w:pPr>
      <w:r w:rsidRPr="001F1BA5">
        <w:rPr>
          <w:bCs/>
          <w:sz w:val="28"/>
          <w:szCs w:val="28"/>
          <w:lang w:val="ru-RU" w:bidi="ru-RU"/>
        </w:rPr>
        <w:t>неспецифические аллергические реакции и анафилактическую реакцию</w:t>
      </w:r>
    </w:p>
    <w:p w14:paraId="6FEFD9AB" w14:textId="77777777" w:rsidR="001E3E4A" w:rsidRDefault="001E3E4A" w:rsidP="001E3E4A">
      <w:pPr>
        <w:pStyle w:val="a8"/>
        <w:numPr>
          <w:ilvl w:val="0"/>
          <w:numId w:val="28"/>
        </w:numPr>
        <w:ind w:left="851" w:hanging="284"/>
        <w:rPr>
          <w:bCs/>
          <w:sz w:val="28"/>
          <w:szCs w:val="28"/>
          <w:lang w:val="ru-RU"/>
        </w:rPr>
      </w:pPr>
      <w:r w:rsidRPr="001F1BA5">
        <w:rPr>
          <w:bCs/>
          <w:sz w:val="28"/>
          <w:szCs w:val="28"/>
          <w:lang w:val="ru-RU" w:bidi="ru-RU"/>
        </w:rPr>
        <w:t>гиперреактивность дыхательных путей, в том числе астму, обострившуюся астму, бронхоспазм, одышку</w:t>
      </w:r>
    </w:p>
    <w:p w14:paraId="5F7E5D6B" w14:textId="77777777" w:rsidR="001E3E4A" w:rsidRPr="001F1BA5" w:rsidRDefault="001E3E4A" w:rsidP="001E3E4A">
      <w:pPr>
        <w:pStyle w:val="a8"/>
        <w:numPr>
          <w:ilvl w:val="0"/>
          <w:numId w:val="28"/>
        </w:numPr>
        <w:ind w:left="851" w:hanging="284"/>
        <w:rPr>
          <w:bCs/>
          <w:sz w:val="28"/>
          <w:szCs w:val="28"/>
          <w:lang w:val="ru-RU"/>
        </w:rPr>
      </w:pPr>
      <w:r w:rsidRPr="001F1BA5">
        <w:rPr>
          <w:bCs/>
          <w:sz w:val="28"/>
          <w:szCs w:val="28"/>
          <w:lang w:val="ru-RU" w:bidi="ru-RU"/>
        </w:rPr>
        <w:t>различные кожные реакции, в том числе сыпь различных типов, зуд, крапивницу, пурпуру, ангионевротический отек и реже эксфолиативный и буллезный дерматоз (в том числе токсический эпидермальный некролиз, синдром Стивенса-Джонсона и полиморфную эритему)</w:t>
      </w:r>
    </w:p>
    <w:p w14:paraId="0DD2CC15" w14:textId="77777777" w:rsidR="001E3E4A" w:rsidRPr="007405D3" w:rsidRDefault="001E3E4A" w:rsidP="001E3E4A">
      <w:pPr>
        <w:pStyle w:val="a8"/>
        <w:numPr>
          <w:ilvl w:val="0"/>
          <w:numId w:val="24"/>
        </w:numPr>
        <w:ind w:left="426" w:hanging="426"/>
        <w:jc w:val="both"/>
        <w:rPr>
          <w:bCs/>
          <w:sz w:val="28"/>
          <w:szCs w:val="28"/>
          <w:lang w:val="ru-RU"/>
        </w:rPr>
      </w:pPr>
      <w:r w:rsidRPr="007405D3">
        <w:rPr>
          <w:sz w:val="28"/>
          <w:szCs w:val="28"/>
          <w:lang w:val="ru-RU" w:eastAsia="ru-RU" w:bidi="ru-RU"/>
        </w:rPr>
        <w:t>нарушения со стороны центральной нервной системы, включая головную боль, головокружение, сонливость, возбуждение, раздражительность или усталость</w:t>
      </w:r>
    </w:p>
    <w:p w14:paraId="6AEBFEEB" w14:textId="77777777" w:rsidR="001E3E4A" w:rsidRPr="007405D3" w:rsidRDefault="001E3E4A" w:rsidP="001E3E4A">
      <w:pPr>
        <w:pStyle w:val="a8"/>
        <w:numPr>
          <w:ilvl w:val="0"/>
          <w:numId w:val="24"/>
        </w:numPr>
        <w:ind w:left="426" w:hanging="426"/>
        <w:jc w:val="both"/>
        <w:rPr>
          <w:bCs/>
          <w:sz w:val="28"/>
          <w:szCs w:val="28"/>
          <w:lang w:val="ru-RU"/>
        </w:rPr>
      </w:pPr>
      <w:r w:rsidRPr="007405D3">
        <w:rPr>
          <w:sz w:val="28"/>
          <w:szCs w:val="28"/>
          <w:lang w:val="ru-RU" w:eastAsia="ru-RU" w:bidi="ru-RU"/>
        </w:rPr>
        <w:t>зрительные нарушения</w:t>
      </w:r>
    </w:p>
    <w:p w14:paraId="7A9F6D89" w14:textId="77777777" w:rsidR="001E3E4A" w:rsidRPr="001F1BA5" w:rsidRDefault="001E3E4A" w:rsidP="001E3E4A">
      <w:pPr>
        <w:pStyle w:val="a8"/>
        <w:numPr>
          <w:ilvl w:val="0"/>
          <w:numId w:val="24"/>
        </w:numPr>
        <w:ind w:left="426" w:hanging="426"/>
        <w:jc w:val="both"/>
        <w:rPr>
          <w:bCs/>
          <w:sz w:val="28"/>
          <w:szCs w:val="28"/>
          <w:lang w:val="ru-RU"/>
        </w:rPr>
      </w:pPr>
      <w:r w:rsidRPr="007405D3">
        <w:rPr>
          <w:sz w:val="28"/>
          <w:szCs w:val="28"/>
          <w:lang w:val="ru-RU" w:eastAsia="ru-RU" w:bidi="ru-RU"/>
        </w:rPr>
        <w:t>язва ЖКТ, потенциально с кровотечением и перфорацией, язвенные стоматиты, обострение колита и болезни Крона, гастрит</w:t>
      </w:r>
      <w:r>
        <w:rPr>
          <w:bCs/>
          <w:sz w:val="28"/>
          <w:szCs w:val="28"/>
          <w:lang w:val="ru-RU"/>
        </w:rPr>
        <w:t>.</w:t>
      </w:r>
    </w:p>
    <w:p w14:paraId="513A1DD3" w14:textId="77777777" w:rsidR="001E3E4A" w:rsidRPr="007405D3" w:rsidRDefault="001E3E4A" w:rsidP="001E3E4A">
      <w:pPr>
        <w:widowControl w:val="0"/>
        <w:spacing w:after="0" w:line="240" w:lineRule="auto"/>
        <w:jc w:val="both"/>
        <w:rPr>
          <w:rFonts w:ascii="Times New Roman" w:eastAsia="Times New Roman" w:hAnsi="Times New Roman"/>
          <w:bCs/>
          <w:i/>
          <w:iCs/>
          <w:sz w:val="28"/>
          <w:szCs w:val="28"/>
        </w:rPr>
      </w:pPr>
      <w:r w:rsidRPr="007405D3">
        <w:rPr>
          <w:rFonts w:ascii="Times New Roman" w:eastAsia="Times New Roman" w:hAnsi="Times New Roman"/>
          <w:i/>
          <w:iCs/>
          <w:sz w:val="28"/>
          <w:szCs w:val="28"/>
          <w:lang w:eastAsia="ru-RU" w:bidi="ru-RU"/>
        </w:rPr>
        <w:t>Редко</w:t>
      </w:r>
    </w:p>
    <w:p w14:paraId="3D9707A3" w14:textId="77777777" w:rsidR="001E3E4A" w:rsidRPr="007405D3" w:rsidRDefault="001E3E4A" w:rsidP="001E3E4A">
      <w:pPr>
        <w:pStyle w:val="a8"/>
        <w:numPr>
          <w:ilvl w:val="0"/>
          <w:numId w:val="25"/>
        </w:numPr>
        <w:ind w:left="426" w:hanging="426"/>
        <w:jc w:val="both"/>
        <w:rPr>
          <w:bCs/>
          <w:sz w:val="28"/>
          <w:szCs w:val="28"/>
          <w:lang w:val="ru-RU"/>
        </w:rPr>
      </w:pPr>
      <w:r w:rsidRPr="007405D3">
        <w:rPr>
          <w:sz w:val="28"/>
          <w:szCs w:val="28"/>
          <w:lang w:val="ru-RU" w:eastAsia="ru-RU" w:bidi="ru-RU"/>
        </w:rPr>
        <w:t>звон в ушах</w:t>
      </w:r>
    </w:p>
    <w:p w14:paraId="660CC5D7" w14:textId="77777777" w:rsidR="001E3E4A" w:rsidRPr="007405D3" w:rsidRDefault="001E3E4A" w:rsidP="001E3E4A">
      <w:pPr>
        <w:pStyle w:val="a8"/>
        <w:numPr>
          <w:ilvl w:val="0"/>
          <w:numId w:val="25"/>
        </w:numPr>
        <w:ind w:left="426" w:hanging="426"/>
        <w:jc w:val="both"/>
        <w:rPr>
          <w:bCs/>
          <w:sz w:val="28"/>
          <w:szCs w:val="28"/>
          <w:lang w:val="ru-RU"/>
        </w:rPr>
      </w:pPr>
      <w:r w:rsidRPr="007405D3">
        <w:rPr>
          <w:sz w:val="28"/>
          <w:szCs w:val="28"/>
          <w:lang w:val="ru-RU" w:eastAsia="ru-RU" w:bidi="ru-RU"/>
        </w:rPr>
        <w:t>поражение ткани почек (некроз почечных сосочков) и повышенная концентрация мочевины в крови</w:t>
      </w:r>
      <w:r>
        <w:rPr>
          <w:sz w:val="28"/>
          <w:szCs w:val="28"/>
          <w:lang w:val="ru-RU" w:eastAsia="ru-RU" w:bidi="ru-RU"/>
        </w:rPr>
        <w:t>,</w:t>
      </w:r>
      <w:r w:rsidRPr="007405D3">
        <w:rPr>
          <w:sz w:val="28"/>
          <w:szCs w:val="28"/>
          <w:lang w:val="ru-RU" w:eastAsia="ru-RU" w:bidi="ru-RU"/>
        </w:rPr>
        <w:t xml:space="preserve"> повышенные концентрации мочевой кислоты в крови</w:t>
      </w:r>
    </w:p>
    <w:p w14:paraId="130EA9D7" w14:textId="77777777" w:rsidR="001E3E4A" w:rsidRPr="007405D3" w:rsidRDefault="001E3E4A" w:rsidP="001E3E4A">
      <w:pPr>
        <w:pStyle w:val="a8"/>
        <w:numPr>
          <w:ilvl w:val="0"/>
          <w:numId w:val="25"/>
        </w:numPr>
        <w:ind w:left="426" w:hanging="426"/>
        <w:jc w:val="both"/>
        <w:rPr>
          <w:bCs/>
          <w:sz w:val="28"/>
          <w:szCs w:val="28"/>
          <w:lang w:val="ru-RU"/>
        </w:rPr>
      </w:pPr>
      <w:r w:rsidRPr="007405D3">
        <w:rPr>
          <w:sz w:val="28"/>
          <w:szCs w:val="28"/>
          <w:lang w:val="ru-RU" w:eastAsia="ru-RU" w:bidi="ru-RU"/>
        </w:rPr>
        <w:t>снижение уровня гемоглобина</w:t>
      </w:r>
      <w:r>
        <w:rPr>
          <w:bCs/>
          <w:sz w:val="28"/>
          <w:szCs w:val="28"/>
          <w:lang w:val="ru-RU"/>
        </w:rPr>
        <w:t>.</w:t>
      </w:r>
    </w:p>
    <w:p w14:paraId="349663B0" w14:textId="77777777" w:rsidR="001E3E4A" w:rsidRPr="007405D3" w:rsidRDefault="001E3E4A" w:rsidP="001E3E4A">
      <w:pPr>
        <w:spacing w:after="0" w:line="240" w:lineRule="auto"/>
        <w:jc w:val="both"/>
        <w:rPr>
          <w:rFonts w:ascii="Times New Roman" w:hAnsi="Times New Roman"/>
          <w:bCs/>
          <w:i/>
          <w:iCs/>
          <w:sz w:val="28"/>
          <w:szCs w:val="28"/>
        </w:rPr>
      </w:pPr>
      <w:r w:rsidRPr="007405D3">
        <w:rPr>
          <w:rFonts w:ascii="Times New Roman" w:eastAsia="Times New Roman" w:hAnsi="Times New Roman"/>
          <w:i/>
          <w:iCs/>
          <w:sz w:val="28"/>
          <w:szCs w:val="28"/>
          <w:lang w:eastAsia="ru-RU" w:bidi="ru-RU"/>
        </w:rPr>
        <w:lastRenderedPageBreak/>
        <w:t>Очень редко</w:t>
      </w:r>
    </w:p>
    <w:p w14:paraId="087B34D4" w14:textId="77777777" w:rsidR="001E3E4A" w:rsidRPr="007405D3" w:rsidRDefault="001E3E4A" w:rsidP="001E3E4A">
      <w:pPr>
        <w:pStyle w:val="a8"/>
        <w:numPr>
          <w:ilvl w:val="0"/>
          <w:numId w:val="26"/>
        </w:numPr>
        <w:ind w:left="426" w:hanging="426"/>
        <w:jc w:val="both"/>
        <w:rPr>
          <w:bCs/>
          <w:sz w:val="28"/>
          <w:szCs w:val="28"/>
          <w:lang w:val="ru-RU"/>
        </w:rPr>
      </w:pPr>
      <w:r w:rsidRPr="007405D3">
        <w:rPr>
          <w:sz w:val="28"/>
          <w:szCs w:val="28"/>
          <w:lang w:val="ru-RU" w:eastAsia="ru-RU" w:bidi="ru-RU"/>
        </w:rPr>
        <w:t>обострение воспаления, связанного с инфекцией (например, развитие некротизирующего фасциита), тяжелые кожные инфекции и осложнения со стороны мягких тканей возможны во время ветряной оспы</w:t>
      </w:r>
    </w:p>
    <w:p w14:paraId="79A64CFA" w14:textId="77777777" w:rsidR="001E3E4A" w:rsidRPr="007405D3" w:rsidRDefault="001E3E4A" w:rsidP="001E3E4A">
      <w:pPr>
        <w:pStyle w:val="a8"/>
        <w:numPr>
          <w:ilvl w:val="0"/>
          <w:numId w:val="26"/>
        </w:numPr>
        <w:ind w:left="426" w:hanging="426"/>
        <w:jc w:val="both"/>
        <w:rPr>
          <w:bCs/>
          <w:sz w:val="28"/>
          <w:szCs w:val="28"/>
          <w:lang w:val="ru-RU"/>
        </w:rPr>
      </w:pPr>
      <w:r w:rsidRPr="007405D3">
        <w:rPr>
          <w:sz w:val="28"/>
          <w:szCs w:val="28"/>
          <w:lang w:val="ru-RU" w:eastAsia="ru-RU" w:bidi="ru-RU"/>
        </w:rPr>
        <w:t>нарушения гемопоэза (анемия, лейкопения, тромбоцитопения, панцитопения и агранулоцитоз). Первыми признаками являются лихорадка, боль в горле, поверхностные язвы полости рта, гриппоподобные симптомы, сильное истощение, кровотечение из носа и кожное кровотечение, кровотечение и кровоподтеки. В таких случаях сл</w:t>
      </w:r>
      <w:r>
        <w:rPr>
          <w:sz w:val="28"/>
          <w:szCs w:val="28"/>
          <w:lang w:val="ru-RU" w:eastAsia="ru-RU" w:bidi="ru-RU"/>
        </w:rPr>
        <w:t>е</w:t>
      </w:r>
      <w:r w:rsidRPr="007405D3">
        <w:rPr>
          <w:sz w:val="28"/>
          <w:szCs w:val="28"/>
          <w:lang w:val="ru-RU" w:eastAsia="ru-RU" w:bidi="ru-RU"/>
        </w:rPr>
        <w:t>дует прекратить прием препарата, воздержаться от любого самолечения анальгетиками и жаропонижающими средствами и обратиться к врачу</w:t>
      </w:r>
      <w:r w:rsidRPr="007405D3">
        <w:rPr>
          <w:bCs/>
          <w:sz w:val="28"/>
          <w:szCs w:val="28"/>
          <w:lang w:val="ru-RU"/>
        </w:rPr>
        <w:t>.</w:t>
      </w:r>
    </w:p>
    <w:p w14:paraId="7BE41A36" w14:textId="77777777" w:rsidR="001E3E4A" w:rsidRPr="007405D3" w:rsidRDefault="001E3E4A" w:rsidP="001E3E4A">
      <w:pPr>
        <w:pStyle w:val="a8"/>
        <w:numPr>
          <w:ilvl w:val="0"/>
          <w:numId w:val="26"/>
        </w:numPr>
        <w:ind w:left="426" w:hanging="426"/>
        <w:jc w:val="both"/>
        <w:rPr>
          <w:bCs/>
          <w:sz w:val="28"/>
          <w:szCs w:val="28"/>
          <w:lang w:val="ru-RU"/>
        </w:rPr>
      </w:pPr>
      <w:r w:rsidRPr="007405D3">
        <w:rPr>
          <w:sz w:val="28"/>
          <w:szCs w:val="28"/>
          <w:lang w:val="ru-RU" w:eastAsia="ru-RU" w:bidi="ru-RU"/>
        </w:rPr>
        <w:t>тяжелые генерализованные реакции гиперчувствительности (симптомы могут включать отечность лица, языка и горла, одышку, тахикардию и гипотензию (анафилаксия, ангионевротический отек или тяжелый шок), обострение астмы</w:t>
      </w:r>
    </w:p>
    <w:p w14:paraId="78CE9282" w14:textId="77777777" w:rsidR="001E3E4A" w:rsidRPr="007405D3" w:rsidRDefault="001E3E4A" w:rsidP="001E3E4A">
      <w:pPr>
        <w:pStyle w:val="a8"/>
        <w:numPr>
          <w:ilvl w:val="0"/>
          <w:numId w:val="27"/>
        </w:numPr>
        <w:overflowPunct w:val="0"/>
        <w:ind w:left="426" w:hanging="426"/>
        <w:jc w:val="both"/>
        <w:rPr>
          <w:sz w:val="28"/>
          <w:szCs w:val="28"/>
          <w:lang w:val="ru-RU" w:eastAsia="ru-RU"/>
        </w:rPr>
      </w:pPr>
      <w:r w:rsidRPr="007405D3">
        <w:rPr>
          <w:sz w:val="28"/>
          <w:szCs w:val="28"/>
          <w:lang w:val="ru-RU" w:eastAsia="ru-RU" w:bidi="ru-RU"/>
        </w:rPr>
        <w:t>психотическая реакция, депрессия</w:t>
      </w:r>
    </w:p>
    <w:p w14:paraId="27D78009" w14:textId="77777777" w:rsidR="001E3E4A" w:rsidRPr="007405D3" w:rsidRDefault="001E3E4A" w:rsidP="001E3E4A">
      <w:pPr>
        <w:pStyle w:val="a8"/>
        <w:numPr>
          <w:ilvl w:val="0"/>
          <w:numId w:val="27"/>
        </w:numPr>
        <w:overflowPunct w:val="0"/>
        <w:ind w:left="426" w:hanging="426"/>
        <w:jc w:val="both"/>
        <w:rPr>
          <w:sz w:val="28"/>
          <w:szCs w:val="28"/>
          <w:lang w:val="ru-RU" w:eastAsia="ru-RU"/>
        </w:rPr>
      </w:pPr>
      <w:r w:rsidRPr="007405D3">
        <w:rPr>
          <w:sz w:val="28"/>
          <w:szCs w:val="28"/>
          <w:lang w:val="ru-RU" w:eastAsia="ru-RU" w:bidi="ru-RU"/>
        </w:rPr>
        <w:t>асептический менингит</w:t>
      </w:r>
      <w:r>
        <w:rPr>
          <w:sz w:val="28"/>
          <w:szCs w:val="28"/>
          <w:lang w:val="ru-RU" w:eastAsia="en-GB"/>
        </w:rPr>
        <w:t xml:space="preserve"> (</w:t>
      </w:r>
      <w:r w:rsidRPr="004F016A">
        <w:rPr>
          <w:sz w:val="28"/>
          <w:szCs w:val="28"/>
          <w:lang w:val="ru-RU" w:eastAsia="ru-RU"/>
        </w:rPr>
        <w:t>ригидность затылочных мышц, головная боль, тошнота, рвота, лихорадка или нарушение ориентировки, особенно у пациентов с предсуществующими аутоиммунными нарушениями (системная красная волчанка, смешанное заболевание соединительной ткани)</w:t>
      </w:r>
      <w:r>
        <w:rPr>
          <w:sz w:val="28"/>
          <w:szCs w:val="28"/>
          <w:lang w:val="ru-RU" w:eastAsia="ru-RU"/>
        </w:rPr>
        <w:t>)</w:t>
      </w:r>
    </w:p>
    <w:p w14:paraId="1157A806" w14:textId="77777777" w:rsidR="001E3E4A" w:rsidRPr="007405D3" w:rsidRDefault="001E3E4A" w:rsidP="001E3E4A">
      <w:pPr>
        <w:pStyle w:val="a8"/>
        <w:numPr>
          <w:ilvl w:val="0"/>
          <w:numId w:val="27"/>
        </w:numPr>
        <w:overflowPunct w:val="0"/>
        <w:ind w:left="426" w:hanging="426"/>
        <w:jc w:val="both"/>
        <w:rPr>
          <w:sz w:val="28"/>
          <w:szCs w:val="28"/>
          <w:lang w:val="ru-RU" w:eastAsia="ru-RU"/>
        </w:rPr>
      </w:pPr>
      <w:r w:rsidRPr="007405D3">
        <w:rPr>
          <w:sz w:val="28"/>
          <w:szCs w:val="28"/>
          <w:lang w:val="ru-RU" w:eastAsia="ru-RU" w:bidi="ru-RU"/>
        </w:rPr>
        <w:t>сердечная недостаточность, учащенное сердцебиение и отечность, инфаркт миокарда</w:t>
      </w:r>
    </w:p>
    <w:p w14:paraId="6AD59DFB" w14:textId="77777777" w:rsidR="001E3E4A" w:rsidRPr="007405D3" w:rsidRDefault="001E3E4A" w:rsidP="001E3E4A">
      <w:pPr>
        <w:pStyle w:val="a8"/>
        <w:numPr>
          <w:ilvl w:val="0"/>
          <w:numId w:val="27"/>
        </w:numPr>
        <w:overflowPunct w:val="0"/>
        <w:ind w:left="426" w:hanging="426"/>
        <w:jc w:val="both"/>
        <w:rPr>
          <w:sz w:val="28"/>
          <w:szCs w:val="28"/>
          <w:lang w:val="ru-RU" w:eastAsia="ru-RU"/>
        </w:rPr>
      </w:pPr>
      <w:r w:rsidRPr="007405D3">
        <w:rPr>
          <w:sz w:val="28"/>
          <w:szCs w:val="28"/>
          <w:lang w:val="ru-RU" w:eastAsia="ru-RU" w:bidi="ru-RU"/>
        </w:rPr>
        <w:t>артериальная гипертензия, васкулит</w:t>
      </w:r>
    </w:p>
    <w:p w14:paraId="201AA20B" w14:textId="77777777" w:rsidR="001E3E4A" w:rsidRPr="007405D3" w:rsidRDefault="001E3E4A" w:rsidP="001E3E4A">
      <w:pPr>
        <w:pStyle w:val="a8"/>
        <w:numPr>
          <w:ilvl w:val="0"/>
          <w:numId w:val="27"/>
        </w:numPr>
        <w:overflowPunct w:val="0"/>
        <w:ind w:left="426" w:hanging="426"/>
        <w:jc w:val="both"/>
        <w:rPr>
          <w:sz w:val="28"/>
          <w:szCs w:val="28"/>
          <w:lang w:val="ru-RU" w:eastAsia="ru-RU"/>
        </w:rPr>
      </w:pPr>
      <w:r w:rsidRPr="007405D3">
        <w:rPr>
          <w:sz w:val="28"/>
          <w:szCs w:val="28"/>
          <w:lang w:val="ru-RU" w:eastAsia="ru-RU" w:bidi="ru-RU"/>
        </w:rPr>
        <w:t>эзофагит, панкреатит и образование мембранных стриктур кишечника</w:t>
      </w:r>
    </w:p>
    <w:p w14:paraId="38C73D37" w14:textId="77777777" w:rsidR="001E3E4A" w:rsidRPr="007405D3" w:rsidRDefault="001E3E4A" w:rsidP="001E3E4A">
      <w:pPr>
        <w:pStyle w:val="a8"/>
        <w:numPr>
          <w:ilvl w:val="0"/>
          <w:numId w:val="27"/>
        </w:numPr>
        <w:overflowPunct w:val="0"/>
        <w:ind w:left="426" w:hanging="426"/>
        <w:jc w:val="both"/>
        <w:rPr>
          <w:sz w:val="28"/>
          <w:szCs w:val="28"/>
          <w:lang w:val="ru-RU" w:eastAsia="ru-RU"/>
        </w:rPr>
      </w:pPr>
      <w:r w:rsidRPr="007405D3">
        <w:rPr>
          <w:sz w:val="28"/>
          <w:szCs w:val="28"/>
          <w:lang w:val="ru-RU" w:eastAsia="ru-RU" w:bidi="ru-RU"/>
        </w:rPr>
        <w:t>печеночная дисфункция, поражение печени, в особенности при длительном приеме, печеночная недостаточность, острый гепатит</w:t>
      </w:r>
    </w:p>
    <w:p w14:paraId="4E8429D1" w14:textId="77777777" w:rsidR="001E3E4A" w:rsidRPr="007405D3" w:rsidRDefault="001E3E4A" w:rsidP="001E3E4A">
      <w:pPr>
        <w:pStyle w:val="a8"/>
        <w:numPr>
          <w:ilvl w:val="0"/>
          <w:numId w:val="27"/>
        </w:numPr>
        <w:overflowPunct w:val="0"/>
        <w:ind w:left="426" w:hanging="426"/>
        <w:jc w:val="both"/>
        <w:rPr>
          <w:sz w:val="28"/>
          <w:szCs w:val="28"/>
          <w:lang w:val="ru-RU" w:eastAsia="ru-RU"/>
        </w:rPr>
      </w:pPr>
      <w:r w:rsidRPr="007405D3">
        <w:rPr>
          <w:sz w:val="28"/>
          <w:szCs w:val="28"/>
          <w:lang w:val="ru-RU" w:eastAsia="ru-RU" w:bidi="ru-RU"/>
        </w:rPr>
        <w:t>алопеци</w:t>
      </w:r>
      <w:r>
        <w:rPr>
          <w:sz w:val="28"/>
          <w:szCs w:val="28"/>
          <w:lang w:val="ru-RU" w:eastAsia="ru-RU" w:bidi="ru-RU"/>
        </w:rPr>
        <w:t>я</w:t>
      </w:r>
    </w:p>
    <w:p w14:paraId="3F4511AA" w14:textId="77777777" w:rsidR="001E3E4A" w:rsidRPr="007405D3" w:rsidRDefault="001E3E4A" w:rsidP="001E3E4A">
      <w:pPr>
        <w:pStyle w:val="a8"/>
        <w:numPr>
          <w:ilvl w:val="0"/>
          <w:numId w:val="27"/>
        </w:numPr>
        <w:overflowPunct w:val="0"/>
        <w:ind w:left="426" w:hanging="426"/>
        <w:jc w:val="both"/>
        <w:rPr>
          <w:sz w:val="28"/>
          <w:szCs w:val="28"/>
          <w:lang w:val="ru-RU" w:eastAsia="ru-RU"/>
        </w:rPr>
      </w:pPr>
      <w:r w:rsidRPr="007405D3">
        <w:rPr>
          <w:sz w:val="28"/>
          <w:szCs w:val="28"/>
          <w:lang w:val="ru-RU" w:eastAsia="ru-RU" w:bidi="ru-RU"/>
        </w:rPr>
        <w:t>отеки, в особенности у пациентов с артериальной гипертензией или почечной недостаточностью, нефротический синдром, кишечный нефрит, которые могут сопровождаться острой почечной недостаточностью</w:t>
      </w:r>
      <w:r w:rsidRPr="007405D3">
        <w:rPr>
          <w:sz w:val="28"/>
          <w:szCs w:val="28"/>
          <w:lang w:val="ru-RU" w:eastAsia="ru-RU"/>
        </w:rPr>
        <w:t>.</w:t>
      </w:r>
    </w:p>
    <w:p w14:paraId="57C37F52" w14:textId="77777777" w:rsidR="001E3E4A" w:rsidRPr="007405D3" w:rsidRDefault="001E3E4A" w:rsidP="001E3E4A">
      <w:pPr>
        <w:widowControl w:val="0"/>
        <w:autoSpaceDE w:val="0"/>
        <w:autoSpaceDN w:val="0"/>
        <w:spacing w:after="0" w:line="240" w:lineRule="auto"/>
        <w:jc w:val="both"/>
        <w:rPr>
          <w:rFonts w:ascii="Times New Roman" w:eastAsia="Times New Roman" w:hAnsi="Times New Roman"/>
          <w:bCs/>
          <w:i/>
          <w:sz w:val="28"/>
          <w:szCs w:val="28"/>
          <w:lang w:eastAsia="pl-PL"/>
        </w:rPr>
      </w:pPr>
      <w:r w:rsidRPr="007405D3">
        <w:rPr>
          <w:rFonts w:ascii="Times New Roman" w:eastAsia="Times New Roman" w:hAnsi="Times New Roman"/>
          <w:bCs/>
          <w:i/>
          <w:sz w:val="28"/>
          <w:szCs w:val="28"/>
          <w:lang w:eastAsia="pl-PL"/>
        </w:rPr>
        <w:t>Частота неизвестна</w:t>
      </w:r>
    </w:p>
    <w:p w14:paraId="01F86175" w14:textId="77777777" w:rsidR="001E3E4A" w:rsidRPr="007405D3" w:rsidRDefault="001E3E4A" w:rsidP="001E3E4A">
      <w:pPr>
        <w:widowControl w:val="0"/>
        <w:numPr>
          <w:ilvl w:val="0"/>
          <w:numId w:val="20"/>
        </w:numPr>
        <w:autoSpaceDE w:val="0"/>
        <w:autoSpaceDN w:val="0"/>
        <w:adjustRightInd w:val="0"/>
        <w:spacing w:after="0" w:line="240" w:lineRule="auto"/>
        <w:ind w:left="426" w:hanging="426"/>
        <w:jc w:val="both"/>
        <w:rPr>
          <w:rFonts w:ascii="Times New Roman" w:eastAsia="Times New Roman" w:hAnsi="Times New Roman"/>
          <w:bCs/>
          <w:sz w:val="28"/>
          <w:szCs w:val="28"/>
          <w:lang w:eastAsia="pl-PL"/>
        </w:rPr>
      </w:pPr>
      <w:r w:rsidRPr="007405D3">
        <w:rPr>
          <w:rFonts w:ascii="Times New Roman" w:eastAsia="Times New Roman" w:hAnsi="Times New Roman"/>
          <w:bCs/>
          <w:sz w:val="28"/>
          <w:szCs w:val="28"/>
          <w:lang w:eastAsia="pl-PL"/>
        </w:rPr>
        <w:t>сильное раздражение кожи, известное как синдром DRESS. К симптомам DRESS относятся: кожная сыпь, лихорадка, отек лимфатических узлов и увеличение эозинофилов (тип белых кровяных клеток).</w:t>
      </w:r>
    </w:p>
    <w:p w14:paraId="30BF71DD" w14:textId="77777777" w:rsidR="001E3E4A" w:rsidRPr="007405D3" w:rsidRDefault="001E3E4A" w:rsidP="001E3E4A">
      <w:pPr>
        <w:widowControl w:val="0"/>
        <w:numPr>
          <w:ilvl w:val="0"/>
          <w:numId w:val="20"/>
        </w:numPr>
        <w:autoSpaceDE w:val="0"/>
        <w:autoSpaceDN w:val="0"/>
        <w:adjustRightInd w:val="0"/>
        <w:spacing w:after="0" w:line="240" w:lineRule="auto"/>
        <w:ind w:left="426" w:hanging="426"/>
        <w:jc w:val="both"/>
        <w:rPr>
          <w:rFonts w:ascii="Times New Roman" w:eastAsia="Times New Roman" w:hAnsi="Times New Roman"/>
          <w:bCs/>
          <w:sz w:val="28"/>
          <w:szCs w:val="28"/>
          <w:lang w:eastAsia="pl-PL"/>
        </w:rPr>
      </w:pPr>
      <w:r w:rsidRPr="007405D3">
        <w:rPr>
          <w:rFonts w:ascii="Times New Roman" w:eastAsia="Times New Roman" w:hAnsi="Times New Roman"/>
          <w:sz w:val="28"/>
          <w:szCs w:val="28"/>
          <w:lang w:eastAsia="pl-PL"/>
        </w:rPr>
        <w:t xml:space="preserve">острый генерализованный </w:t>
      </w:r>
      <w:proofErr w:type="spellStart"/>
      <w:r w:rsidRPr="007405D3">
        <w:rPr>
          <w:rFonts w:ascii="Times New Roman" w:eastAsia="Times New Roman" w:hAnsi="Times New Roman"/>
          <w:sz w:val="28"/>
          <w:szCs w:val="28"/>
          <w:lang w:eastAsia="pl-PL"/>
        </w:rPr>
        <w:t>экзантематозный</w:t>
      </w:r>
      <w:proofErr w:type="spellEnd"/>
      <w:r w:rsidRPr="007405D3">
        <w:rPr>
          <w:rFonts w:ascii="Times New Roman" w:eastAsia="Times New Roman" w:hAnsi="Times New Roman"/>
          <w:sz w:val="28"/>
          <w:szCs w:val="28"/>
          <w:lang w:eastAsia="pl-PL"/>
        </w:rPr>
        <w:t xml:space="preserve"> </w:t>
      </w:r>
      <w:proofErr w:type="spellStart"/>
      <w:r w:rsidRPr="007405D3">
        <w:rPr>
          <w:rFonts w:ascii="Times New Roman" w:eastAsia="Times New Roman" w:hAnsi="Times New Roman"/>
          <w:sz w:val="28"/>
          <w:szCs w:val="28"/>
          <w:lang w:eastAsia="pl-PL"/>
        </w:rPr>
        <w:t>пустулез</w:t>
      </w:r>
      <w:proofErr w:type="spellEnd"/>
      <w:r w:rsidRPr="007405D3">
        <w:rPr>
          <w:rFonts w:ascii="Times New Roman" w:eastAsia="Times New Roman" w:hAnsi="Times New Roman"/>
          <w:sz w:val="28"/>
          <w:szCs w:val="28"/>
          <w:lang w:eastAsia="pl-PL"/>
        </w:rPr>
        <w:t xml:space="preserve"> (AGEP)</w:t>
      </w:r>
    </w:p>
    <w:p w14:paraId="3B7FF325" w14:textId="77777777" w:rsidR="001E3E4A" w:rsidRPr="007405D3" w:rsidRDefault="001E3E4A" w:rsidP="001E3E4A">
      <w:pPr>
        <w:widowControl w:val="0"/>
        <w:numPr>
          <w:ilvl w:val="0"/>
          <w:numId w:val="20"/>
        </w:numPr>
        <w:autoSpaceDE w:val="0"/>
        <w:autoSpaceDN w:val="0"/>
        <w:adjustRightInd w:val="0"/>
        <w:spacing w:after="0" w:line="240" w:lineRule="auto"/>
        <w:ind w:left="426" w:hanging="426"/>
        <w:jc w:val="both"/>
        <w:rPr>
          <w:rFonts w:ascii="Times New Roman" w:eastAsia="Times New Roman" w:hAnsi="Times New Roman"/>
          <w:bCs/>
          <w:sz w:val="28"/>
          <w:szCs w:val="28"/>
          <w:lang w:eastAsia="pl-PL"/>
        </w:rPr>
      </w:pPr>
      <w:r w:rsidRPr="007405D3">
        <w:rPr>
          <w:rFonts w:ascii="Times New Roman" w:eastAsia="Times New Roman" w:hAnsi="Times New Roman"/>
          <w:bCs/>
          <w:sz w:val="28"/>
          <w:szCs w:val="28"/>
          <w:lang w:eastAsia="pl-PL"/>
        </w:rPr>
        <w:t>реакции повышенной чувствительности к свету</w:t>
      </w:r>
      <w:r w:rsidRPr="007405D3">
        <w:rPr>
          <w:rFonts w:ascii="Times New Roman" w:eastAsia="Times New Roman" w:hAnsi="Times New Roman"/>
          <w:sz w:val="28"/>
          <w:szCs w:val="28"/>
          <w:lang w:eastAsia="pl-PL"/>
        </w:rPr>
        <w:t>.</w:t>
      </w:r>
    </w:p>
    <w:p w14:paraId="22017B3A" w14:textId="77777777" w:rsidR="009C599A" w:rsidRPr="00156DA2" w:rsidRDefault="009C599A" w:rsidP="00782F73">
      <w:pPr>
        <w:pStyle w:val="a5"/>
        <w:widowControl w:val="0"/>
        <w:jc w:val="both"/>
        <w:rPr>
          <w:rFonts w:ascii="Times New Roman" w:hAnsi="Times New Roman"/>
          <w:iCs/>
          <w:color w:val="000000"/>
          <w:sz w:val="28"/>
          <w:szCs w:val="28"/>
        </w:rPr>
      </w:pPr>
      <w:r w:rsidRPr="00156DA2">
        <w:rPr>
          <w:rFonts w:ascii="Times New Roman" w:hAnsi="Times New Roman"/>
          <w:b/>
          <w:iCs/>
          <w:color w:val="000000"/>
          <w:sz w:val="28"/>
          <w:szCs w:val="28"/>
        </w:rPr>
        <w:t xml:space="preserve">При возникновении нежелательных лекарственных реакций обращаться к медицинскому работнику, фармацевтическому работнику или напрямую в информационную базу данных по нежелательным реакциям </w:t>
      </w:r>
      <w:r w:rsidRPr="00156DA2">
        <w:rPr>
          <w:rFonts w:ascii="Times New Roman" w:hAnsi="Times New Roman"/>
          <w:b/>
          <w:iCs/>
          <w:color w:val="000000"/>
          <w:sz w:val="28"/>
          <w:szCs w:val="28"/>
        </w:rPr>
        <w:lastRenderedPageBreak/>
        <w:t>(действиям) на лекарственные препараты, включая сообщения о неэффективности лекарственных препаратов</w:t>
      </w:r>
    </w:p>
    <w:p w14:paraId="45A3C51F" w14:textId="369FA457" w:rsidR="00197720" w:rsidRPr="00156DA2" w:rsidRDefault="00197720" w:rsidP="00197720">
      <w:pPr>
        <w:pStyle w:val="a5"/>
        <w:widowControl w:val="0"/>
        <w:jc w:val="both"/>
        <w:rPr>
          <w:rFonts w:ascii="Times New Roman" w:hAnsi="Times New Roman"/>
          <w:iCs/>
          <w:sz w:val="28"/>
          <w:szCs w:val="28"/>
        </w:rPr>
      </w:pPr>
      <w:r w:rsidRPr="00156DA2">
        <w:rPr>
          <w:rFonts w:ascii="Times New Roman" w:hAnsi="Times New Roman"/>
          <w:iCs/>
          <w:sz w:val="28"/>
          <w:szCs w:val="28"/>
        </w:rPr>
        <w:t>РГП на ПХВ «Национальный Центр экспертизы лекарственных средств и медицинских изделий» Комитет</w:t>
      </w:r>
      <w:r w:rsidR="001E3E4A">
        <w:rPr>
          <w:rFonts w:ascii="Times New Roman" w:hAnsi="Times New Roman"/>
          <w:iCs/>
          <w:sz w:val="28"/>
          <w:szCs w:val="28"/>
        </w:rPr>
        <w:t>а</w:t>
      </w:r>
      <w:r w:rsidRPr="00156DA2">
        <w:rPr>
          <w:rFonts w:ascii="Times New Roman" w:hAnsi="Times New Roman"/>
          <w:iCs/>
          <w:sz w:val="28"/>
          <w:szCs w:val="28"/>
        </w:rPr>
        <w:t xml:space="preserve"> медицинского и фармацевтического контроля Министерства здравоохранения Республики Казахстан</w:t>
      </w:r>
    </w:p>
    <w:p w14:paraId="36CE022A" w14:textId="77777777" w:rsidR="00197720" w:rsidRPr="00156DA2" w:rsidRDefault="00197720" w:rsidP="00197720">
      <w:pPr>
        <w:pStyle w:val="a5"/>
        <w:widowControl w:val="0"/>
        <w:jc w:val="both"/>
        <w:rPr>
          <w:rFonts w:ascii="Times New Roman" w:hAnsi="Times New Roman"/>
          <w:iCs/>
          <w:sz w:val="28"/>
          <w:szCs w:val="28"/>
          <w:u w:val="single"/>
        </w:rPr>
      </w:pPr>
      <w:hyperlink r:id="rId11" w:history="1">
        <w:r w:rsidRPr="00156DA2">
          <w:rPr>
            <w:rStyle w:val="a4"/>
            <w:rFonts w:ascii="Times New Roman" w:hAnsi="Times New Roman"/>
            <w:iCs/>
            <w:sz w:val="28"/>
            <w:szCs w:val="28"/>
          </w:rPr>
          <w:t>http://www.ndda.kz</w:t>
        </w:r>
      </w:hyperlink>
    </w:p>
    <w:p w14:paraId="33D9586E" w14:textId="77777777" w:rsidR="009C599A" w:rsidRPr="00EE6D82" w:rsidRDefault="009C599A" w:rsidP="00782F73">
      <w:pPr>
        <w:pStyle w:val="a5"/>
        <w:widowControl w:val="0"/>
        <w:jc w:val="both"/>
        <w:rPr>
          <w:rFonts w:ascii="Times New Roman" w:hAnsi="Times New Roman"/>
          <w:color w:val="000000"/>
          <w:sz w:val="28"/>
          <w:szCs w:val="28"/>
        </w:rPr>
      </w:pPr>
    </w:p>
    <w:bookmarkEnd w:id="8"/>
    <w:p w14:paraId="342249D4" w14:textId="77777777" w:rsidR="009C599A" w:rsidRPr="00EE6D82" w:rsidRDefault="009C599A" w:rsidP="00782F73">
      <w:pPr>
        <w:pStyle w:val="a5"/>
        <w:widowControl w:val="0"/>
        <w:jc w:val="both"/>
        <w:rPr>
          <w:rFonts w:ascii="Times New Roman" w:eastAsia="Times New Roman" w:hAnsi="Times New Roman"/>
          <w:b/>
          <w:sz w:val="28"/>
          <w:szCs w:val="28"/>
          <w:lang w:eastAsia="ru-RU"/>
        </w:rPr>
      </w:pPr>
      <w:r w:rsidRPr="00EE6D82">
        <w:rPr>
          <w:rFonts w:ascii="Times New Roman" w:eastAsia="Times New Roman" w:hAnsi="Times New Roman"/>
          <w:b/>
          <w:sz w:val="28"/>
          <w:szCs w:val="28"/>
          <w:lang w:eastAsia="ru-RU"/>
        </w:rPr>
        <w:t>Дополнительные сведения</w:t>
      </w:r>
    </w:p>
    <w:p w14:paraId="22772A00" w14:textId="77777777" w:rsidR="009C599A" w:rsidRPr="00EE6D82" w:rsidRDefault="009C599A" w:rsidP="00782F73">
      <w:pPr>
        <w:widowControl w:val="0"/>
        <w:spacing w:after="0" w:line="240" w:lineRule="auto"/>
        <w:jc w:val="both"/>
        <w:rPr>
          <w:rFonts w:ascii="Times New Roman" w:hAnsi="Times New Roman"/>
          <w:i/>
          <w:sz w:val="28"/>
          <w:szCs w:val="28"/>
        </w:rPr>
      </w:pPr>
      <w:r w:rsidRPr="00EE6D82">
        <w:rPr>
          <w:rFonts w:ascii="Times New Roman" w:eastAsia="Times New Roman" w:hAnsi="Times New Roman"/>
          <w:b/>
          <w:i/>
          <w:sz w:val="28"/>
          <w:szCs w:val="28"/>
          <w:lang w:eastAsia="ru-RU"/>
        </w:rPr>
        <w:t>Состав лекарственного препарата</w:t>
      </w:r>
    </w:p>
    <w:p w14:paraId="50930FA0" w14:textId="3622AA37" w:rsidR="00011F06" w:rsidRPr="00EE6D82" w:rsidRDefault="00011F06" w:rsidP="00782F73">
      <w:pPr>
        <w:widowControl w:val="0"/>
        <w:shd w:val="clear" w:color="auto" w:fill="FFFFFF"/>
        <w:autoSpaceDE w:val="0"/>
        <w:autoSpaceDN w:val="0"/>
        <w:adjustRightInd w:val="0"/>
        <w:spacing w:after="0" w:line="240" w:lineRule="auto"/>
        <w:jc w:val="both"/>
        <w:rPr>
          <w:rFonts w:ascii="Times New Roman" w:eastAsia="Times New Roman" w:hAnsi="Times New Roman"/>
          <w:sz w:val="28"/>
          <w:szCs w:val="28"/>
          <w:lang w:eastAsia="pl-PL"/>
        </w:rPr>
      </w:pPr>
      <w:bookmarkStart w:id="10" w:name="2175220285"/>
      <w:bookmarkEnd w:id="10"/>
      <w:r w:rsidRPr="00EE6D82">
        <w:rPr>
          <w:rFonts w:ascii="Times New Roman" w:eastAsia="Times New Roman" w:hAnsi="Times New Roman"/>
          <w:color w:val="000000"/>
          <w:sz w:val="28"/>
          <w:szCs w:val="28"/>
          <w:lang w:eastAsia="pl-PL"/>
        </w:rPr>
        <w:t>Одна капсула содержит</w:t>
      </w:r>
      <w:r w:rsidR="00156DA2">
        <w:rPr>
          <w:rFonts w:ascii="Times New Roman" w:eastAsia="Times New Roman" w:hAnsi="Times New Roman"/>
          <w:color w:val="000000"/>
          <w:sz w:val="28"/>
          <w:szCs w:val="28"/>
          <w:lang w:eastAsia="pl-PL"/>
        </w:rPr>
        <w:t xml:space="preserve"> </w:t>
      </w:r>
    </w:p>
    <w:p w14:paraId="34CB4DDC" w14:textId="7B403834" w:rsidR="00011F06" w:rsidRPr="00EE6D82" w:rsidRDefault="00011F06" w:rsidP="00197720">
      <w:pPr>
        <w:widowControl w:val="0"/>
        <w:shd w:val="clear" w:color="auto" w:fill="FFFFFF"/>
        <w:autoSpaceDE w:val="0"/>
        <w:autoSpaceDN w:val="0"/>
        <w:adjustRightInd w:val="0"/>
        <w:spacing w:after="0" w:line="240" w:lineRule="auto"/>
        <w:jc w:val="both"/>
        <w:rPr>
          <w:rFonts w:ascii="Times New Roman" w:eastAsia="Times New Roman" w:hAnsi="Times New Roman"/>
          <w:color w:val="000000"/>
          <w:sz w:val="28"/>
          <w:szCs w:val="28"/>
          <w:lang w:eastAsia="pl-PL"/>
        </w:rPr>
      </w:pPr>
      <w:r w:rsidRPr="00EE6D82">
        <w:rPr>
          <w:rFonts w:ascii="Times New Roman" w:eastAsia="Times New Roman" w:hAnsi="Times New Roman"/>
          <w:i/>
          <w:iCs/>
          <w:color w:val="000000"/>
          <w:sz w:val="28"/>
          <w:szCs w:val="28"/>
          <w:lang w:eastAsia="pl-PL"/>
        </w:rPr>
        <w:t xml:space="preserve">активное вещество </w:t>
      </w:r>
      <w:r w:rsidR="00156DA2">
        <w:rPr>
          <w:rFonts w:ascii="Times New Roman" w:eastAsia="Times New Roman" w:hAnsi="Times New Roman"/>
          <w:i/>
          <w:iCs/>
          <w:color w:val="000000"/>
          <w:sz w:val="28"/>
          <w:szCs w:val="28"/>
          <w:lang w:eastAsia="pl-PL"/>
        </w:rPr>
        <w:t>–</w:t>
      </w:r>
      <w:r w:rsidRPr="00EE6D82">
        <w:rPr>
          <w:rFonts w:ascii="Times New Roman" w:eastAsia="Times New Roman" w:hAnsi="Times New Roman"/>
          <w:i/>
          <w:iCs/>
          <w:color w:val="000000"/>
          <w:sz w:val="28"/>
          <w:szCs w:val="28"/>
          <w:lang w:eastAsia="pl-PL"/>
        </w:rPr>
        <w:t xml:space="preserve"> </w:t>
      </w:r>
      <w:r w:rsidRPr="00EE6D82">
        <w:rPr>
          <w:rFonts w:ascii="Times New Roman" w:eastAsia="Times New Roman" w:hAnsi="Times New Roman"/>
          <w:sz w:val="28"/>
          <w:szCs w:val="28"/>
          <w:lang w:eastAsia="pl-PL"/>
        </w:rPr>
        <w:t>ибупрофен 200 мг</w:t>
      </w:r>
      <w:r w:rsidRPr="00EE6D82">
        <w:rPr>
          <w:rFonts w:ascii="Times New Roman" w:eastAsia="Times New Roman" w:hAnsi="Times New Roman"/>
          <w:color w:val="000000"/>
          <w:sz w:val="28"/>
          <w:szCs w:val="28"/>
          <w:lang w:eastAsia="pl-PL"/>
        </w:rPr>
        <w:t>,</w:t>
      </w:r>
    </w:p>
    <w:p w14:paraId="7676B780" w14:textId="48B8A30A" w:rsidR="00011F06" w:rsidRPr="00EE6D82" w:rsidRDefault="00011F06" w:rsidP="00782F73">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EE6D82">
        <w:rPr>
          <w:rFonts w:ascii="Times New Roman" w:eastAsia="Times New Roman" w:hAnsi="Times New Roman"/>
          <w:i/>
          <w:iCs/>
          <w:color w:val="000000"/>
          <w:sz w:val="28"/>
          <w:szCs w:val="28"/>
          <w:lang w:eastAsia="pl-PL"/>
        </w:rPr>
        <w:t>вспомогательные вещества:</w:t>
      </w:r>
      <w:r w:rsidRPr="00EE6D82">
        <w:rPr>
          <w:rFonts w:ascii="Times New Roman" w:eastAsia="Times New Roman" w:hAnsi="Times New Roman"/>
          <w:iCs/>
          <w:color w:val="000000"/>
          <w:sz w:val="28"/>
          <w:szCs w:val="28"/>
          <w:lang w:eastAsia="pl-PL"/>
        </w:rPr>
        <w:t xml:space="preserve"> </w:t>
      </w:r>
      <w:proofErr w:type="spellStart"/>
      <w:r w:rsidRPr="00EE6D82">
        <w:rPr>
          <w:rFonts w:ascii="Times New Roman" w:eastAsia="Times New Roman" w:hAnsi="Times New Roman"/>
          <w:iCs/>
          <w:color w:val="000000"/>
          <w:sz w:val="28"/>
          <w:szCs w:val="28"/>
          <w:lang w:eastAsia="pl-PL"/>
        </w:rPr>
        <w:t>макрогол</w:t>
      </w:r>
      <w:proofErr w:type="spellEnd"/>
      <w:r w:rsidRPr="00EE6D82">
        <w:rPr>
          <w:rFonts w:ascii="Times New Roman" w:eastAsia="Times New Roman" w:hAnsi="Times New Roman"/>
          <w:iCs/>
          <w:color w:val="000000"/>
          <w:sz w:val="28"/>
          <w:szCs w:val="28"/>
          <w:lang w:eastAsia="pl-PL"/>
        </w:rPr>
        <w:t xml:space="preserve"> 600</w:t>
      </w:r>
      <w:r w:rsidRPr="00EE6D82">
        <w:rPr>
          <w:rFonts w:ascii="Times New Roman" w:eastAsia="Times New Roman" w:hAnsi="Times New Roman"/>
          <w:sz w:val="28"/>
          <w:szCs w:val="28"/>
          <w:lang w:eastAsia="pl-PL"/>
        </w:rPr>
        <w:t>, калия гидроксид, вода очищенная,</w:t>
      </w:r>
    </w:p>
    <w:p w14:paraId="436AADC0" w14:textId="4FA22082" w:rsidR="00011F06" w:rsidRPr="00EE6D82" w:rsidRDefault="00011F06" w:rsidP="00782F73">
      <w:pPr>
        <w:widowControl w:val="0"/>
        <w:autoSpaceDE w:val="0"/>
        <w:autoSpaceDN w:val="0"/>
        <w:adjustRightInd w:val="0"/>
        <w:spacing w:after="0" w:line="240" w:lineRule="auto"/>
        <w:jc w:val="both"/>
        <w:rPr>
          <w:rFonts w:ascii="Times New Roman" w:eastAsia="Times New Roman" w:hAnsi="Times New Roman"/>
          <w:i/>
          <w:sz w:val="28"/>
          <w:szCs w:val="28"/>
          <w:lang w:eastAsia="pl-PL"/>
        </w:rPr>
      </w:pPr>
      <w:r w:rsidRPr="00EE6D82">
        <w:rPr>
          <w:rFonts w:ascii="Times New Roman" w:eastAsia="Times New Roman" w:hAnsi="Times New Roman"/>
          <w:i/>
          <w:sz w:val="28"/>
          <w:szCs w:val="28"/>
          <w:lang w:eastAsia="pl-PL"/>
        </w:rPr>
        <w:t xml:space="preserve">оболочка: </w:t>
      </w:r>
      <w:r w:rsidRPr="00EE6D82">
        <w:rPr>
          <w:rFonts w:ascii="Times New Roman" w:eastAsia="Times New Roman" w:hAnsi="Times New Roman"/>
          <w:sz w:val="28"/>
          <w:szCs w:val="28"/>
          <w:lang w:eastAsia="pl-PL"/>
        </w:rPr>
        <w:t xml:space="preserve">сорбитол жидкий, не кристаллизирующийся, </w:t>
      </w:r>
      <w:proofErr w:type="spellStart"/>
      <w:r w:rsidRPr="00EE6D82">
        <w:rPr>
          <w:rFonts w:ascii="Times New Roman" w:eastAsia="Times New Roman" w:hAnsi="Times New Roman"/>
          <w:sz w:val="28"/>
          <w:szCs w:val="28"/>
          <w:lang w:eastAsia="pl-PL"/>
        </w:rPr>
        <w:t>мальтитол</w:t>
      </w:r>
      <w:proofErr w:type="spellEnd"/>
      <w:r w:rsidRPr="00EE6D82">
        <w:rPr>
          <w:rFonts w:ascii="Times New Roman" w:eastAsia="Times New Roman" w:hAnsi="Times New Roman"/>
          <w:sz w:val="28"/>
          <w:szCs w:val="28"/>
          <w:lang w:eastAsia="pl-PL"/>
        </w:rPr>
        <w:t xml:space="preserve"> жидкий, желатин.</w:t>
      </w:r>
    </w:p>
    <w:p w14:paraId="6806E52B" w14:textId="77777777" w:rsidR="009C599A" w:rsidRPr="00EE6D82" w:rsidRDefault="009C599A" w:rsidP="00782F73">
      <w:pPr>
        <w:widowControl w:val="0"/>
        <w:spacing w:after="0" w:line="240" w:lineRule="auto"/>
        <w:jc w:val="both"/>
        <w:rPr>
          <w:rFonts w:ascii="Times New Roman" w:eastAsia="Times New Roman" w:hAnsi="Times New Roman"/>
          <w:bCs/>
          <w:iCs/>
          <w:sz w:val="28"/>
          <w:szCs w:val="28"/>
          <w:lang w:eastAsia="ru-RU"/>
        </w:rPr>
      </w:pPr>
      <w:r w:rsidRPr="00EE6D82">
        <w:rPr>
          <w:rFonts w:ascii="Times New Roman" w:eastAsia="Times New Roman" w:hAnsi="Times New Roman"/>
          <w:b/>
          <w:i/>
          <w:sz w:val="28"/>
          <w:szCs w:val="28"/>
          <w:lang w:eastAsia="ru-RU"/>
        </w:rPr>
        <w:t>Описание внешнего вида, запаха, вкуса</w:t>
      </w:r>
    </w:p>
    <w:p w14:paraId="6B9280F4" w14:textId="574DA557" w:rsidR="00011F06" w:rsidRPr="00EE6D82" w:rsidRDefault="00011F06" w:rsidP="00782F73">
      <w:pPr>
        <w:widowControl w:val="0"/>
        <w:shd w:val="clear" w:color="auto" w:fill="FFFFFF"/>
        <w:autoSpaceDE w:val="0"/>
        <w:autoSpaceDN w:val="0"/>
        <w:adjustRightInd w:val="0"/>
        <w:spacing w:after="0" w:line="240" w:lineRule="auto"/>
        <w:jc w:val="both"/>
        <w:rPr>
          <w:rFonts w:ascii="Times New Roman" w:eastAsia="Times New Roman" w:hAnsi="Times New Roman"/>
          <w:bCs/>
          <w:sz w:val="28"/>
          <w:szCs w:val="28"/>
          <w:lang w:eastAsia="pl-PL"/>
        </w:rPr>
      </w:pPr>
      <w:bookmarkStart w:id="11" w:name="2175220286"/>
      <w:bookmarkEnd w:id="11"/>
      <w:r w:rsidRPr="00EE6D82">
        <w:rPr>
          <w:rFonts w:ascii="Times New Roman" w:eastAsia="Times New Roman" w:hAnsi="Times New Roman"/>
          <w:bCs/>
          <w:sz w:val="28"/>
          <w:szCs w:val="28"/>
          <w:lang w:eastAsia="pl-PL"/>
        </w:rPr>
        <w:t>Светло-желтые желатиновые капсулы</w:t>
      </w:r>
      <w:r w:rsidR="001E3E4A">
        <w:rPr>
          <w:rFonts w:ascii="Times New Roman" w:eastAsia="Times New Roman" w:hAnsi="Times New Roman"/>
          <w:bCs/>
          <w:sz w:val="28"/>
          <w:szCs w:val="28"/>
          <w:lang w:eastAsia="pl-PL"/>
        </w:rPr>
        <w:t>,</w:t>
      </w:r>
      <w:r w:rsidRPr="00EE6D82">
        <w:rPr>
          <w:rFonts w:ascii="Times New Roman" w:eastAsia="Times New Roman" w:hAnsi="Times New Roman"/>
          <w:bCs/>
          <w:sz w:val="28"/>
          <w:szCs w:val="28"/>
          <w:lang w:eastAsia="pl-PL"/>
        </w:rPr>
        <w:t xml:space="preserve"> содержащие вязкую жидкость</w:t>
      </w:r>
      <w:r w:rsidR="00740113" w:rsidRPr="00EE6D82">
        <w:rPr>
          <w:rFonts w:ascii="Times New Roman" w:eastAsia="Times New Roman" w:hAnsi="Times New Roman"/>
          <w:bCs/>
          <w:sz w:val="28"/>
          <w:szCs w:val="28"/>
          <w:lang w:eastAsia="pl-PL"/>
        </w:rPr>
        <w:t>.</w:t>
      </w:r>
    </w:p>
    <w:p w14:paraId="6E6A04C7" w14:textId="77777777" w:rsidR="009C599A" w:rsidRPr="00EE6D82" w:rsidRDefault="009C599A" w:rsidP="00782F73">
      <w:pPr>
        <w:pStyle w:val="a5"/>
        <w:widowControl w:val="0"/>
        <w:jc w:val="both"/>
        <w:rPr>
          <w:rFonts w:ascii="Times New Roman" w:eastAsia="Times New Roman" w:hAnsi="Times New Roman"/>
          <w:sz w:val="28"/>
          <w:szCs w:val="28"/>
          <w:lang w:eastAsia="ru-RU"/>
        </w:rPr>
      </w:pPr>
    </w:p>
    <w:p w14:paraId="7446351C" w14:textId="77777777" w:rsidR="009C599A" w:rsidRPr="00156DA2" w:rsidRDefault="009C599A" w:rsidP="00782F73">
      <w:pPr>
        <w:widowControl w:val="0"/>
        <w:spacing w:after="0" w:line="240" w:lineRule="auto"/>
        <w:jc w:val="both"/>
        <w:rPr>
          <w:rFonts w:ascii="Times New Roman" w:eastAsia="Times New Roman" w:hAnsi="Times New Roman"/>
          <w:bCs/>
          <w:sz w:val="28"/>
          <w:szCs w:val="28"/>
          <w:lang w:eastAsia="ru-RU"/>
        </w:rPr>
      </w:pPr>
      <w:r w:rsidRPr="00156DA2">
        <w:rPr>
          <w:rFonts w:ascii="Times New Roman" w:eastAsia="Times New Roman" w:hAnsi="Times New Roman"/>
          <w:b/>
          <w:iCs/>
          <w:sz w:val="28"/>
          <w:szCs w:val="28"/>
          <w:lang w:eastAsia="ru-RU"/>
        </w:rPr>
        <w:t>Форма выпуска и упаковка</w:t>
      </w:r>
    </w:p>
    <w:p w14:paraId="447065E3" w14:textId="13686DAD" w:rsidR="00B87F6E" w:rsidRPr="00EE6D82" w:rsidRDefault="00B87F6E" w:rsidP="00782F73">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rPr>
        <w:t>По 10 капсул помещают в контурную ячейковую упаковку из пленки поливинилхлоридной/</w:t>
      </w:r>
      <w:proofErr w:type="spellStart"/>
      <w:r w:rsidRPr="00EE6D82">
        <w:rPr>
          <w:rFonts w:ascii="Times New Roman" w:eastAsia="Times New Roman" w:hAnsi="Times New Roman"/>
          <w:sz w:val="28"/>
          <w:szCs w:val="28"/>
          <w:lang w:eastAsia="pl-PL"/>
        </w:rPr>
        <w:t>поливинилдихлоридной</w:t>
      </w:r>
      <w:proofErr w:type="spellEnd"/>
      <w:r w:rsidRPr="00EE6D82">
        <w:rPr>
          <w:rFonts w:ascii="Times New Roman" w:eastAsia="Times New Roman" w:hAnsi="Times New Roman"/>
          <w:sz w:val="28"/>
          <w:szCs w:val="28"/>
          <w:lang w:eastAsia="pl-PL"/>
        </w:rPr>
        <w:t xml:space="preserve"> (ПВДХ/ПВХ) и фольги алюминиевой.</w:t>
      </w:r>
      <w:r w:rsidR="00740113" w:rsidRPr="00EE6D82">
        <w:rPr>
          <w:rFonts w:ascii="Times New Roman" w:eastAsia="Times New Roman" w:hAnsi="Times New Roman"/>
          <w:sz w:val="28"/>
          <w:szCs w:val="28"/>
          <w:lang w:eastAsia="pl-PL"/>
        </w:rPr>
        <w:t xml:space="preserve"> </w:t>
      </w:r>
      <w:r w:rsidRPr="00EE6D82">
        <w:rPr>
          <w:rFonts w:ascii="Times New Roman" w:eastAsia="Times New Roman" w:hAnsi="Times New Roman"/>
          <w:sz w:val="28"/>
          <w:szCs w:val="28"/>
          <w:lang w:eastAsia="pl-PL"/>
        </w:rPr>
        <w:t xml:space="preserve">По 1 или 2 контурной упаковке вместе с инструкцией по медицинскому применению на </w:t>
      </w:r>
      <w:r w:rsidR="00197720" w:rsidRPr="00EE6D82">
        <w:rPr>
          <w:rFonts w:ascii="Times New Roman" w:eastAsia="Times New Roman" w:hAnsi="Times New Roman"/>
          <w:sz w:val="28"/>
          <w:szCs w:val="28"/>
          <w:lang w:eastAsia="pl-PL"/>
        </w:rPr>
        <w:t xml:space="preserve">казахском </w:t>
      </w:r>
      <w:r w:rsidRPr="00EE6D82">
        <w:rPr>
          <w:rFonts w:ascii="Times New Roman" w:eastAsia="Times New Roman" w:hAnsi="Times New Roman"/>
          <w:sz w:val="28"/>
          <w:szCs w:val="28"/>
          <w:lang w:eastAsia="pl-PL"/>
        </w:rPr>
        <w:t>и русском языках помещают в картонную пачку.</w:t>
      </w:r>
    </w:p>
    <w:p w14:paraId="026D6ECE" w14:textId="77777777" w:rsidR="009C599A" w:rsidRPr="00EE6D82" w:rsidRDefault="009C599A" w:rsidP="00782F73">
      <w:pPr>
        <w:widowControl w:val="0"/>
        <w:spacing w:after="0" w:line="240" w:lineRule="auto"/>
        <w:jc w:val="both"/>
        <w:rPr>
          <w:rFonts w:ascii="Times New Roman" w:eastAsia="Times New Roman" w:hAnsi="Times New Roman"/>
          <w:b/>
          <w:i/>
          <w:iCs/>
          <w:sz w:val="28"/>
          <w:szCs w:val="28"/>
          <w:lang w:eastAsia="ru-RU"/>
        </w:rPr>
      </w:pPr>
      <w:r w:rsidRPr="00EE6D82">
        <w:rPr>
          <w:rFonts w:ascii="Times New Roman" w:eastAsia="Times New Roman" w:hAnsi="Times New Roman"/>
          <w:b/>
          <w:i/>
          <w:iCs/>
          <w:sz w:val="28"/>
          <w:szCs w:val="28"/>
          <w:lang w:eastAsia="ru-RU"/>
        </w:rPr>
        <w:t>Срок хранения</w:t>
      </w:r>
    </w:p>
    <w:p w14:paraId="3B4081DE" w14:textId="77777777" w:rsidR="00B87F6E" w:rsidRPr="00EE6D82" w:rsidRDefault="00B87F6E" w:rsidP="00782F73">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rPr>
        <w:t>2 года.</w:t>
      </w:r>
    </w:p>
    <w:p w14:paraId="34C301DC" w14:textId="77777777" w:rsidR="009C599A" w:rsidRPr="00EE6D82" w:rsidRDefault="009C599A" w:rsidP="00782F73">
      <w:pPr>
        <w:widowControl w:val="0"/>
        <w:spacing w:after="0" w:line="240" w:lineRule="auto"/>
        <w:jc w:val="both"/>
        <w:rPr>
          <w:rFonts w:ascii="Times New Roman" w:eastAsia="Times New Roman" w:hAnsi="Times New Roman"/>
          <w:sz w:val="28"/>
          <w:szCs w:val="28"/>
          <w:lang w:eastAsia="ru-RU"/>
        </w:rPr>
      </w:pPr>
      <w:r w:rsidRPr="00EE6D82">
        <w:rPr>
          <w:rFonts w:ascii="Times New Roman" w:eastAsia="Times New Roman" w:hAnsi="Times New Roman"/>
          <w:sz w:val="28"/>
          <w:szCs w:val="28"/>
          <w:lang w:eastAsia="ru-RU"/>
        </w:rPr>
        <w:t>Не применять по истечении срока годности!</w:t>
      </w:r>
    </w:p>
    <w:p w14:paraId="382B2818" w14:textId="77777777" w:rsidR="00635D92" w:rsidRPr="00EE6D82" w:rsidRDefault="00635D92" w:rsidP="00782F73">
      <w:pPr>
        <w:widowControl w:val="0"/>
        <w:spacing w:after="0" w:line="240" w:lineRule="auto"/>
        <w:jc w:val="both"/>
        <w:rPr>
          <w:rFonts w:ascii="Times New Roman" w:eastAsia="Times New Roman" w:hAnsi="Times New Roman"/>
          <w:bCs/>
          <w:iCs/>
          <w:sz w:val="28"/>
          <w:szCs w:val="28"/>
          <w:lang w:eastAsia="ru-RU"/>
        </w:rPr>
      </w:pPr>
    </w:p>
    <w:p w14:paraId="6AADEC05" w14:textId="77777777" w:rsidR="009C599A" w:rsidRPr="00EE6D82" w:rsidRDefault="009C599A" w:rsidP="00782F73">
      <w:pPr>
        <w:widowControl w:val="0"/>
        <w:spacing w:after="0" w:line="240" w:lineRule="auto"/>
        <w:jc w:val="both"/>
        <w:rPr>
          <w:rFonts w:ascii="Times New Roman" w:eastAsia="Times New Roman" w:hAnsi="Times New Roman"/>
          <w:b/>
          <w:i/>
          <w:sz w:val="28"/>
          <w:szCs w:val="28"/>
          <w:lang w:eastAsia="ru-RU"/>
        </w:rPr>
      </w:pPr>
      <w:r w:rsidRPr="00EE6D82">
        <w:rPr>
          <w:rFonts w:ascii="Times New Roman" w:eastAsia="Times New Roman" w:hAnsi="Times New Roman"/>
          <w:b/>
          <w:i/>
          <w:sz w:val="28"/>
          <w:szCs w:val="28"/>
          <w:lang w:eastAsia="ru-RU"/>
        </w:rPr>
        <w:t>Условия хранения</w:t>
      </w:r>
    </w:p>
    <w:p w14:paraId="2D446AB6" w14:textId="77777777" w:rsidR="00B87F6E" w:rsidRPr="00EE6D82" w:rsidRDefault="00B87F6E" w:rsidP="00782F73">
      <w:pPr>
        <w:widowControl w:val="0"/>
        <w:tabs>
          <w:tab w:val="left" w:pos="8820"/>
        </w:tabs>
        <w:autoSpaceDE w:val="0"/>
        <w:autoSpaceDN w:val="0"/>
        <w:adjustRightInd w:val="0"/>
        <w:spacing w:after="0" w:line="240" w:lineRule="auto"/>
        <w:rPr>
          <w:rFonts w:ascii="Times New Roman" w:eastAsia="Times New Roman" w:hAnsi="Times New Roman"/>
          <w:sz w:val="28"/>
          <w:szCs w:val="28"/>
          <w:lang w:eastAsia="pl-PL"/>
        </w:rPr>
      </w:pPr>
      <w:bookmarkStart w:id="12" w:name="2175220289"/>
      <w:bookmarkStart w:id="13" w:name="_Hlk23251401"/>
      <w:bookmarkEnd w:id="12"/>
      <w:r w:rsidRPr="00EE6D82">
        <w:rPr>
          <w:rFonts w:ascii="Times New Roman" w:eastAsia="Times New Roman" w:hAnsi="Times New Roman"/>
          <w:sz w:val="28"/>
          <w:szCs w:val="28"/>
          <w:lang w:eastAsia="pl-PL"/>
        </w:rPr>
        <w:t xml:space="preserve">Хранить в оригинальной упаковке при температуре не выше 25 °С. </w:t>
      </w:r>
    </w:p>
    <w:p w14:paraId="34BE9B5D" w14:textId="77777777" w:rsidR="000928D5" w:rsidRPr="00EE6D82" w:rsidRDefault="000928D5" w:rsidP="00782F73">
      <w:pPr>
        <w:widowControl w:val="0"/>
        <w:spacing w:after="0" w:line="240" w:lineRule="auto"/>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rPr>
        <w:t>Хранить в недоступном для детей месте!</w:t>
      </w:r>
    </w:p>
    <w:bookmarkEnd w:id="13"/>
    <w:p w14:paraId="0F5B110F" w14:textId="77777777" w:rsidR="009C599A" w:rsidRPr="00EE6D82" w:rsidRDefault="009C599A" w:rsidP="00782F73">
      <w:pPr>
        <w:pStyle w:val="a5"/>
        <w:widowControl w:val="0"/>
        <w:jc w:val="both"/>
        <w:rPr>
          <w:rFonts w:ascii="Times New Roman" w:eastAsia="Times New Roman" w:hAnsi="Times New Roman"/>
          <w:sz w:val="28"/>
          <w:szCs w:val="28"/>
          <w:lang w:eastAsia="ru-RU"/>
        </w:rPr>
      </w:pPr>
    </w:p>
    <w:p w14:paraId="33AA30DC" w14:textId="77777777" w:rsidR="000928D5" w:rsidRPr="00EE6D82" w:rsidRDefault="009C599A" w:rsidP="00782F73">
      <w:pPr>
        <w:widowControl w:val="0"/>
        <w:spacing w:after="0" w:line="240" w:lineRule="auto"/>
        <w:jc w:val="both"/>
        <w:rPr>
          <w:rFonts w:ascii="Times New Roman" w:hAnsi="Times New Roman"/>
          <w:b/>
          <w:iCs/>
          <w:color w:val="000000"/>
          <w:sz w:val="28"/>
          <w:szCs w:val="28"/>
        </w:rPr>
      </w:pPr>
      <w:r w:rsidRPr="00EE6D82">
        <w:rPr>
          <w:rFonts w:ascii="Times New Roman" w:hAnsi="Times New Roman"/>
          <w:b/>
          <w:iCs/>
          <w:color w:val="000000"/>
          <w:sz w:val="28"/>
          <w:szCs w:val="28"/>
        </w:rPr>
        <w:t>Условия отпуска из аптек</w:t>
      </w:r>
    </w:p>
    <w:p w14:paraId="23213B8B" w14:textId="77777777" w:rsidR="009C599A" w:rsidRPr="00EE6D82" w:rsidRDefault="000928D5" w:rsidP="00782F73">
      <w:pPr>
        <w:widowControl w:val="0"/>
        <w:spacing w:after="0" w:line="240" w:lineRule="auto"/>
        <w:jc w:val="both"/>
        <w:rPr>
          <w:rFonts w:ascii="Times New Roman" w:hAnsi="Times New Roman"/>
          <w:b/>
          <w:color w:val="000000"/>
          <w:sz w:val="28"/>
          <w:szCs w:val="28"/>
        </w:rPr>
      </w:pPr>
      <w:r w:rsidRPr="00EE6D82">
        <w:rPr>
          <w:rFonts w:ascii="Times New Roman" w:eastAsia="Times New Roman" w:hAnsi="Times New Roman"/>
          <w:sz w:val="28"/>
          <w:szCs w:val="28"/>
          <w:lang w:eastAsia="pl-PL"/>
        </w:rPr>
        <w:t>Без рецепта</w:t>
      </w:r>
    </w:p>
    <w:p w14:paraId="4CF6123F" w14:textId="77777777" w:rsidR="009C599A" w:rsidRPr="00EE6D82" w:rsidRDefault="009C599A" w:rsidP="00782F73">
      <w:pPr>
        <w:widowControl w:val="0"/>
        <w:spacing w:after="0" w:line="240" w:lineRule="auto"/>
        <w:jc w:val="both"/>
        <w:rPr>
          <w:rFonts w:ascii="Times New Roman" w:eastAsia="Times New Roman" w:hAnsi="Times New Roman"/>
          <w:bCs/>
          <w:sz w:val="28"/>
          <w:szCs w:val="28"/>
          <w:lang w:eastAsia="ru-RU"/>
        </w:rPr>
      </w:pPr>
    </w:p>
    <w:p w14:paraId="1726D10F" w14:textId="524355F1" w:rsidR="003C3701" w:rsidRPr="00EE6D82" w:rsidRDefault="003C3701" w:rsidP="00782F73">
      <w:pPr>
        <w:widowControl w:val="0"/>
        <w:spacing w:after="0" w:line="240" w:lineRule="auto"/>
        <w:jc w:val="both"/>
        <w:rPr>
          <w:rFonts w:ascii="Times New Roman" w:eastAsia="Times New Roman" w:hAnsi="Times New Roman"/>
          <w:b/>
          <w:sz w:val="28"/>
          <w:szCs w:val="28"/>
          <w:lang w:eastAsia="ru-RU"/>
        </w:rPr>
      </w:pPr>
      <w:r w:rsidRPr="00EE6D82">
        <w:rPr>
          <w:rFonts w:ascii="Times New Roman" w:eastAsia="Times New Roman" w:hAnsi="Times New Roman"/>
          <w:b/>
          <w:sz w:val="28"/>
          <w:szCs w:val="28"/>
          <w:lang w:eastAsia="ru-RU"/>
        </w:rPr>
        <w:t>Сведения о производителе</w:t>
      </w:r>
    </w:p>
    <w:p w14:paraId="6AEBFCF3" w14:textId="77777777" w:rsidR="001A35A4" w:rsidRPr="00EE6D82" w:rsidRDefault="001A35A4" w:rsidP="001A35A4">
      <w:pPr>
        <w:spacing w:after="0" w:line="240" w:lineRule="auto"/>
        <w:rPr>
          <w:rFonts w:ascii="Times New Roman" w:eastAsia="Times New Roman" w:hAnsi="Times New Roman"/>
          <w:bCs/>
          <w:sz w:val="28"/>
          <w:szCs w:val="28"/>
          <w:lang w:eastAsia="pl-PL"/>
        </w:rPr>
      </w:pPr>
      <w:r w:rsidRPr="00EE6D82">
        <w:rPr>
          <w:rFonts w:ascii="Times New Roman" w:eastAsia="Times New Roman" w:hAnsi="Times New Roman"/>
          <w:bCs/>
          <w:sz w:val="28"/>
          <w:szCs w:val="28"/>
          <w:lang w:eastAsia="pl-PL"/>
        </w:rPr>
        <w:t xml:space="preserve">Фармацевтический завод «ПОЛЬФАРМА» АО </w:t>
      </w:r>
    </w:p>
    <w:p w14:paraId="7C62BB8E" w14:textId="77777777" w:rsidR="001A35A4" w:rsidRPr="00EE6D82" w:rsidRDefault="001A35A4" w:rsidP="001A35A4">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EE6D82">
        <w:rPr>
          <w:rFonts w:ascii="Times New Roman" w:eastAsia="Times New Roman" w:hAnsi="Times New Roman"/>
          <w:bCs/>
          <w:sz w:val="28"/>
          <w:szCs w:val="28"/>
          <w:lang w:eastAsia="pl-PL"/>
        </w:rPr>
        <w:t xml:space="preserve">Отдел Медана в </w:t>
      </w:r>
      <w:proofErr w:type="spellStart"/>
      <w:r w:rsidRPr="00EE6D82">
        <w:rPr>
          <w:rFonts w:ascii="Times New Roman" w:eastAsia="Times New Roman" w:hAnsi="Times New Roman"/>
          <w:bCs/>
          <w:sz w:val="28"/>
          <w:szCs w:val="28"/>
          <w:lang w:eastAsia="pl-PL"/>
        </w:rPr>
        <w:t>Серадзе</w:t>
      </w:r>
      <w:proofErr w:type="spellEnd"/>
    </w:p>
    <w:p w14:paraId="20C04F26" w14:textId="77777777" w:rsidR="001A35A4" w:rsidRPr="00EE6D82" w:rsidRDefault="001A35A4" w:rsidP="001A35A4">
      <w:pPr>
        <w:widowControl w:val="0"/>
        <w:spacing w:after="0" w:line="240" w:lineRule="auto"/>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rPr>
        <w:t>ул.</w:t>
      </w:r>
      <w:r w:rsidRPr="00EE6D82">
        <w:rPr>
          <w:rFonts w:ascii="Times New Roman" w:eastAsia="Times New Roman" w:hAnsi="Times New Roman"/>
          <w:sz w:val="28"/>
          <w:szCs w:val="28"/>
          <w:lang w:eastAsia="pl-PL" w:bidi="pl-PL"/>
        </w:rPr>
        <w:t> </w:t>
      </w:r>
      <w:r w:rsidRPr="00EE6D82">
        <w:rPr>
          <w:rFonts w:ascii="Times New Roman" w:eastAsia="Times New Roman" w:hAnsi="Times New Roman"/>
          <w:sz w:val="28"/>
          <w:szCs w:val="28"/>
          <w:lang w:eastAsia="pl-PL"/>
        </w:rPr>
        <w:t xml:space="preserve">Владислава </w:t>
      </w:r>
      <w:proofErr w:type="spellStart"/>
      <w:r w:rsidRPr="00EE6D82">
        <w:rPr>
          <w:rFonts w:ascii="Times New Roman" w:eastAsia="Times New Roman" w:hAnsi="Times New Roman"/>
          <w:sz w:val="28"/>
          <w:szCs w:val="28"/>
          <w:lang w:eastAsia="pl-PL"/>
        </w:rPr>
        <w:t>Локетка</w:t>
      </w:r>
      <w:proofErr w:type="spellEnd"/>
      <w:r w:rsidRPr="00EE6D82">
        <w:rPr>
          <w:rFonts w:ascii="Times New Roman" w:eastAsia="Times New Roman" w:hAnsi="Times New Roman"/>
          <w:sz w:val="28"/>
          <w:szCs w:val="28"/>
          <w:lang w:eastAsia="pl-PL"/>
        </w:rPr>
        <w:t xml:space="preserve"> 10, 98-200 </w:t>
      </w:r>
      <w:proofErr w:type="spellStart"/>
      <w:r w:rsidRPr="00EE6D82">
        <w:rPr>
          <w:rFonts w:ascii="Times New Roman" w:eastAsia="Times New Roman" w:hAnsi="Times New Roman"/>
          <w:sz w:val="28"/>
          <w:szCs w:val="28"/>
          <w:lang w:eastAsia="pl-PL"/>
        </w:rPr>
        <w:t>Серадз</w:t>
      </w:r>
      <w:proofErr w:type="spellEnd"/>
      <w:r w:rsidRPr="00EE6D82">
        <w:rPr>
          <w:rFonts w:ascii="Times New Roman" w:eastAsia="Times New Roman" w:hAnsi="Times New Roman"/>
          <w:sz w:val="28"/>
          <w:szCs w:val="28"/>
          <w:lang w:eastAsia="pl-PL"/>
        </w:rPr>
        <w:t>, Польша</w:t>
      </w:r>
    </w:p>
    <w:p w14:paraId="0CA93A74" w14:textId="77777777" w:rsidR="001A35A4" w:rsidRPr="00EE6D82" w:rsidRDefault="001A35A4" w:rsidP="001A35A4">
      <w:pPr>
        <w:widowControl w:val="0"/>
        <w:spacing w:after="0" w:line="240" w:lineRule="auto"/>
        <w:jc w:val="both"/>
        <w:rPr>
          <w:rFonts w:ascii="Times New Roman" w:eastAsia="Times New Roman" w:hAnsi="Times New Roman"/>
          <w:sz w:val="28"/>
          <w:szCs w:val="28"/>
          <w:lang w:eastAsia="pl-PL"/>
        </w:rPr>
      </w:pPr>
      <w:bookmarkStart w:id="14" w:name="_Hlk71902454"/>
      <w:r w:rsidRPr="00EE6D82">
        <w:rPr>
          <w:rFonts w:ascii="Times New Roman" w:eastAsia="Times New Roman" w:hAnsi="Times New Roman"/>
          <w:sz w:val="28"/>
          <w:szCs w:val="28"/>
          <w:lang w:eastAsia="pl-PL"/>
        </w:rPr>
        <w:t>Номер телефона: +48 58 5631600</w:t>
      </w:r>
    </w:p>
    <w:p w14:paraId="533418DB" w14:textId="77777777" w:rsidR="001A35A4" w:rsidRPr="00EE6D82" w:rsidRDefault="001A35A4" w:rsidP="001A35A4">
      <w:pPr>
        <w:widowControl w:val="0"/>
        <w:spacing w:after="0" w:line="240" w:lineRule="auto"/>
        <w:jc w:val="both"/>
        <w:rPr>
          <w:rFonts w:ascii="Times New Roman" w:eastAsia="Times New Roman" w:hAnsi="Times New Roman"/>
          <w:sz w:val="28"/>
          <w:szCs w:val="28"/>
          <w:lang w:val="pl-PL" w:eastAsia="pl-PL"/>
        </w:rPr>
      </w:pPr>
      <w:r w:rsidRPr="00EE6D82">
        <w:rPr>
          <w:rFonts w:ascii="Times New Roman" w:eastAsia="Times New Roman" w:hAnsi="Times New Roman"/>
          <w:sz w:val="28"/>
          <w:szCs w:val="28"/>
          <w:lang w:eastAsia="pl-PL"/>
        </w:rPr>
        <w:t>Номер факса: +48 58 5622353</w:t>
      </w:r>
    </w:p>
    <w:p w14:paraId="10AA638D" w14:textId="77777777" w:rsidR="001A35A4" w:rsidRPr="00EE6D82" w:rsidRDefault="001A35A4" w:rsidP="001A35A4">
      <w:pPr>
        <w:widowControl w:val="0"/>
        <w:spacing w:after="0" w:line="240" w:lineRule="auto"/>
        <w:jc w:val="both"/>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rPr>
        <w:t>Адрес электронной почты: phv@polpharma.com</w:t>
      </w:r>
      <w:bookmarkEnd w:id="14"/>
    </w:p>
    <w:p w14:paraId="176490BC" w14:textId="77777777" w:rsidR="00635D92" w:rsidRPr="00EE6D82" w:rsidRDefault="00635D92" w:rsidP="00782F73">
      <w:pPr>
        <w:widowControl w:val="0"/>
        <w:spacing w:after="0" w:line="240" w:lineRule="auto"/>
        <w:jc w:val="both"/>
        <w:rPr>
          <w:rFonts w:ascii="Times New Roman" w:eastAsia="Times New Roman" w:hAnsi="Times New Roman"/>
          <w:bCs/>
          <w:sz w:val="28"/>
          <w:szCs w:val="28"/>
        </w:rPr>
      </w:pPr>
    </w:p>
    <w:p w14:paraId="08113DA3" w14:textId="0C6D2579" w:rsidR="00635D92" w:rsidRPr="00EE6D82" w:rsidRDefault="00DB5317" w:rsidP="00782F73">
      <w:pPr>
        <w:widowControl w:val="0"/>
        <w:autoSpaceDE w:val="0"/>
        <w:autoSpaceDN w:val="0"/>
        <w:spacing w:after="0" w:line="240" w:lineRule="auto"/>
        <w:jc w:val="both"/>
        <w:outlineLvl w:val="0"/>
        <w:rPr>
          <w:rFonts w:ascii="Times New Roman" w:eastAsia="Times New Roman" w:hAnsi="Times New Roman"/>
          <w:b/>
          <w:bCs/>
          <w:iCs/>
          <w:sz w:val="28"/>
          <w:szCs w:val="28"/>
          <w:lang w:eastAsia="pl-PL" w:bidi="pl-PL"/>
        </w:rPr>
      </w:pPr>
      <w:r w:rsidRPr="00EE6D82">
        <w:rPr>
          <w:rFonts w:ascii="Times New Roman" w:eastAsia="Times New Roman" w:hAnsi="Times New Roman"/>
          <w:b/>
          <w:bCs/>
          <w:iCs/>
          <w:sz w:val="28"/>
          <w:szCs w:val="28"/>
          <w:lang w:eastAsia="pl-PL" w:bidi="pl-PL"/>
        </w:rPr>
        <w:lastRenderedPageBreak/>
        <w:t>Держатель</w:t>
      </w:r>
      <w:r w:rsidR="00635D92" w:rsidRPr="00EE6D82">
        <w:rPr>
          <w:rFonts w:ascii="Times New Roman" w:eastAsia="Times New Roman" w:hAnsi="Times New Roman"/>
          <w:b/>
          <w:bCs/>
          <w:iCs/>
          <w:sz w:val="28"/>
          <w:szCs w:val="28"/>
          <w:lang w:eastAsia="pl-PL" w:bidi="pl-PL"/>
        </w:rPr>
        <w:t xml:space="preserve"> регистрационного удостоверения</w:t>
      </w:r>
    </w:p>
    <w:p w14:paraId="187658AE" w14:textId="77777777" w:rsidR="009135CD" w:rsidRPr="00EE6D82" w:rsidRDefault="009135CD" w:rsidP="00782F73">
      <w:pPr>
        <w:widowControl w:val="0"/>
        <w:spacing w:after="0" w:line="240" w:lineRule="auto"/>
        <w:rPr>
          <w:rFonts w:ascii="Times New Roman" w:eastAsia="Times New Roman" w:hAnsi="Times New Roman"/>
          <w:sz w:val="28"/>
          <w:szCs w:val="28"/>
        </w:rPr>
      </w:pPr>
      <w:bookmarkStart w:id="15" w:name="_Hlk43806370"/>
      <w:r w:rsidRPr="00EE6D82">
        <w:rPr>
          <w:rFonts w:ascii="Times New Roman" w:eastAsia="Times New Roman" w:hAnsi="Times New Roman"/>
          <w:sz w:val="28"/>
          <w:szCs w:val="28"/>
        </w:rPr>
        <w:t>«</w:t>
      </w:r>
      <w:proofErr w:type="spellStart"/>
      <w:r w:rsidRPr="00EE6D82">
        <w:rPr>
          <w:rFonts w:ascii="Times New Roman" w:eastAsia="Times New Roman" w:hAnsi="Times New Roman"/>
          <w:sz w:val="28"/>
          <w:szCs w:val="28"/>
        </w:rPr>
        <w:t>Химфарм</w:t>
      </w:r>
      <w:proofErr w:type="spellEnd"/>
      <w:r w:rsidRPr="00EE6D82">
        <w:rPr>
          <w:rFonts w:ascii="Times New Roman" w:eastAsia="Times New Roman" w:hAnsi="Times New Roman"/>
          <w:sz w:val="28"/>
          <w:szCs w:val="28"/>
        </w:rPr>
        <w:t>»</w:t>
      </w:r>
      <w:r w:rsidR="008A4EF8" w:rsidRPr="00EE6D82">
        <w:rPr>
          <w:rFonts w:ascii="Times New Roman" w:eastAsia="Times New Roman" w:hAnsi="Times New Roman"/>
          <w:sz w:val="28"/>
          <w:szCs w:val="28"/>
        </w:rPr>
        <w:t xml:space="preserve"> АО</w:t>
      </w:r>
      <w:r w:rsidRPr="00EE6D82">
        <w:rPr>
          <w:rFonts w:ascii="Times New Roman" w:eastAsia="Times New Roman" w:hAnsi="Times New Roman"/>
          <w:sz w:val="28"/>
          <w:szCs w:val="28"/>
        </w:rPr>
        <w:t>, Республика Казахстан, г. Шымкент, ул. Рашидова, 81</w:t>
      </w:r>
    </w:p>
    <w:p w14:paraId="0F34C31C" w14:textId="77777777" w:rsidR="002A2E18" w:rsidRPr="00EE6D82" w:rsidRDefault="002A2E18" w:rsidP="00782F73">
      <w:pPr>
        <w:widowControl w:val="0"/>
        <w:autoSpaceDE w:val="0"/>
        <w:autoSpaceDN w:val="0"/>
        <w:spacing w:after="0" w:line="240" w:lineRule="auto"/>
        <w:ind w:right="719"/>
        <w:rPr>
          <w:rFonts w:ascii="Times New Roman" w:eastAsia="Times New Roman" w:hAnsi="Times New Roman"/>
          <w:sz w:val="28"/>
          <w:szCs w:val="28"/>
          <w:lang w:eastAsia="pl-PL" w:bidi="pl-PL"/>
        </w:rPr>
      </w:pPr>
      <w:r w:rsidRPr="00EE6D82">
        <w:rPr>
          <w:rFonts w:ascii="Times New Roman" w:eastAsia="Times New Roman" w:hAnsi="Times New Roman"/>
          <w:sz w:val="28"/>
          <w:szCs w:val="28"/>
          <w:lang w:eastAsia="pl-PL" w:bidi="pl-PL"/>
        </w:rPr>
        <w:t>Номер телефона +7 7252 (610151)</w:t>
      </w:r>
    </w:p>
    <w:p w14:paraId="762DCFFA" w14:textId="77777777" w:rsidR="002A2E18" w:rsidRPr="00EE6D82" w:rsidRDefault="002A2E18" w:rsidP="00782F73">
      <w:pPr>
        <w:widowControl w:val="0"/>
        <w:autoSpaceDE w:val="0"/>
        <w:autoSpaceDN w:val="0"/>
        <w:spacing w:after="0" w:line="240" w:lineRule="auto"/>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bidi="pl-PL"/>
        </w:rPr>
        <w:t>Номер автоответчика +7 7252 (561342)</w:t>
      </w:r>
    </w:p>
    <w:p w14:paraId="56909C9C" w14:textId="77777777" w:rsidR="00635D92" w:rsidRPr="00EE6D82" w:rsidRDefault="002A2E18" w:rsidP="00782F73">
      <w:pPr>
        <w:widowControl w:val="0"/>
        <w:autoSpaceDE w:val="0"/>
        <w:autoSpaceDN w:val="0"/>
        <w:spacing w:after="0" w:line="240" w:lineRule="auto"/>
        <w:rPr>
          <w:rStyle w:val="a4"/>
          <w:rFonts w:ascii="Times New Roman" w:eastAsia="Times New Roman" w:hAnsi="Times New Roman"/>
          <w:color w:val="auto"/>
          <w:sz w:val="28"/>
          <w:szCs w:val="28"/>
          <w:u w:val="none"/>
        </w:rPr>
      </w:pPr>
      <w:r w:rsidRPr="00EE6D82">
        <w:rPr>
          <w:rFonts w:ascii="Times New Roman" w:eastAsia="Times New Roman" w:hAnsi="Times New Roman"/>
          <w:sz w:val="28"/>
          <w:szCs w:val="28"/>
          <w:lang w:eastAsia="pl-PL" w:bidi="pl-PL"/>
        </w:rPr>
        <w:t>Адрес электронной почты</w:t>
      </w:r>
      <w:r w:rsidRPr="00EE6D82">
        <w:rPr>
          <w:sz w:val="28"/>
          <w:szCs w:val="28"/>
        </w:rPr>
        <w:tab/>
      </w:r>
      <w:proofErr w:type="spellStart"/>
      <w:r w:rsidR="00254766" w:rsidRPr="00EE6D82">
        <w:rPr>
          <w:rFonts w:ascii="Times New Roman" w:eastAsia="Times New Roman" w:hAnsi="Times New Roman"/>
          <w:sz w:val="28"/>
          <w:szCs w:val="28"/>
          <w:lang w:val="en-US"/>
        </w:rPr>
        <w:t>infomed</w:t>
      </w:r>
      <w:proofErr w:type="spellEnd"/>
      <w:r w:rsidR="00254766" w:rsidRPr="00EE6D82">
        <w:rPr>
          <w:rFonts w:ascii="Times New Roman" w:eastAsia="Times New Roman" w:hAnsi="Times New Roman"/>
          <w:sz w:val="28"/>
          <w:szCs w:val="28"/>
        </w:rPr>
        <w:t>@</w:t>
      </w:r>
      <w:r w:rsidR="00254766" w:rsidRPr="00EE6D82">
        <w:rPr>
          <w:rFonts w:ascii="Times New Roman" w:eastAsia="Times New Roman" w:hAnsi="Times New Roman"/>
          <w:sz w:val="28"/>
          <w:szCs w:val="28"/>
          <w:lang w:val="en-US"/>
        </w:rPr>
        <w:t>santo</w:t>
      </w:r>
      <w:r w:rsidR="00254766" w:rsidRPr="00EE6D82">
        <w:rPr>
          <w:rFonts w:ascii="Times New Roman" w:eastAsia="Times New Roman" w:hAnsi="Times New Roman"/>
          <w:sz w:val="28"/>
          <w:szCs w:val="28"/>
        </w:rPr>
        <w:t>.</w:t>
      </w:r>
      <w:proofErr w:type="spellStart"/>
      <w:r w:rsidR="00254766" w:rsidRPr="00EE6D82">
        <w:rPr>
          <w:rFonts w:ascii="Times New Roman" w:eastAsia="Times New Roman" w:hAnsi="Times New Roman"/>
          <w:sz w:val="28"/>
          <w:szCs w:val="28"/>
          <w:lang w:val="en-US"/>
        </w:rPr>
        <w:t>kz</w:t>
      </w:r>
      <w:proofErr w:type="spellEnd"/>
    </w:p>
    <w:bookmarkEnd w:id="15"/>
    <w:p w14:paraId="04D4F101" w14:textId="77777777" w:rsidR="002A2E18" w:rsidRPr="00EE6D82" w:rsidRDefault="002A2E18" w:rsidP="00782F73">
      <w:pPr>
        <w:widowControl w:val="0"/>
        <w:autoSpaceDE w:val="0"/>
        <w:autoSpaceDN w:val="0"/>
        <w:spacing w:after="0" w:line="240" w:lineRule="auto"/>
        <w:rPr>
          <w:rFonts w:ascii="Times New Roman" w:eastAsia="Times New Roman" w:hAnsi="Times New Roman"/>
          <w:sz w:val="28"/>
          <w:szCs w:val="28"/>
          <w:lang w:eastAsia="pl-PL" w:bidi="pl-PL"/>
        </w:rPr>
      </w:pPr>
    </w:p>
    <w:p w14:paraId="782E6F27" w14:textId="77777777" w:rsidR="00635D92" w:rsidRPr="00EE6D82" w:rsidRDefault="00B44C59" w:rsidP="00782F73">
      <w:pPr>
        <w:widowControl w:val="0"/>
        <w:autoSpaceDE w:val="0"/>
        <w:autoSpaceDN w:val="0"/>
        <w:spacing w:after="0" w:line="240" w:lineRule="auto"/>
        <w:ind w:right="49"/>
        <w:jc w:val="both"/>
        <w:outlineLvl w:val="0"/>
        <w:rPr>
          <w:rFonts w:ascii="Times New Roman" w:eastAsia="Times New Roman" w:hAnsi="Times New Roman"/>
          <w:bCs/>
          <w:i/>
          <w:sz w:val="28"/>
          <w:szCs w:val="28"/>
          <w:lang w:eastAsia="pl-PL" w:bidi="pl-PL"/>
        </w:rPr>
      </w:pPr>
      <w:r w:rsidRPr="00EE6D82">
        <w:rPr>
          <w:rFonts w:ascii="Times New Roman" w:hAnsi="Times New Roman"/>
          <w:b/>
          <w:i/>
          <w:sz w:val="28"/>
          <w:szCs w:val="28"/>
          <w:lang w:val="kk-KZ"/>
        </w:rPr>
        <w:t xml:space="preserve">Наименование, адрес и контактные данные (телефон, факс, электронная почта) </w:t>
      </w:r>
      <w:r w:rsidRPr="00EE6D82">
        <w:rPr>
          <w:rFonts w:ascii="Times New Roman" w:eastAsia="Times New Roman" w:hAnsi="Times New Roman"/>
          <w:b/>
          <w:bCs/>
          <w:i/>
          <w:sz w:val="28"/>
          <w:szCs w:val="28"/>
          <w:lang w:eastAsia="pl-PL" w:bidi="pl-PL"/>
        </w:rPr>
        <w:t xml:space="preserve">организации </w:t>
      </w:r>
      <w:r w:rsidR="00635D92" w:rsidRPr="00EE6D82">
        <w:rPr>
          <w:rFonts w:ascii="Times New Roman" w:eastAsia="Times New Roman" w:hAnsi="Times New Roman"/>
          <w:b/>
          <w:bCs/>
          <w:i/>
          <w:sz w:val="28"/>
          <w:szCs w:val="28"/>
          <w:lang w:eastAsia="pl-PL" w:bidi="pl-PL"/>
        </w:rPr>
        <w:t>на территории Республики Казахстан, принимающ</w:t>
      </w:r>
      <w:r w:rsidR="006E151D" w:rsidRPr="00EE6D82">
        <w:rPr>
          <w:rFonts w:ascii="Times New Roman" w:eastAsia="Times New Roman" w:hAnsi="Times New Roman"/>
          <w:b/>
          <w:bCs/>
          <w:i/>
          <w:sz w:val="28"/>
          <w:szCs w:val="28"/>
          <w:lang w:eastAsia="pl-PL" w:bidi="pl-PL"/>
        </w:rPr>
        <w:t>ая</w:t>
      </w:r>
      <w:r w:rsidR="00635D92" w:rsidRPr="00EE6D82">
        <w:rPr>
          <w:rFonts w:ascii="Times New Roman" w:eastAsia="Times New Roman" w:hAnsi="Times New Roman"/>
          <w:b/>
          <w:bCs/>
          <w:i/>
          <w:sz w:val="28"/>
          <w:szCs w:val="28"/>
          <w:lang w:eastAsia="pl-PL" w:bidi="pl-PL"/>
        </w:rPr>
        <w:t xml:space="preserve"> претензии (предложения) по качеству лекарственных средств от потребителей</w:t>
      </w:r>
    </w:p>
    <w:p w14:paraId="286B296D" w14:textId="77777777" w:rsidR="00635D92" w:rsidRPr="00EE6D82" w:rsidRDefault="00635D92" w:rsidP="00782F73">
      <w:pPr>
        <w:widowControl w:val="0"/>
        <w:autoSpaceDE w:val="0"/>
        <w:autoSpaceDN w:val="0"/>
        <w:spacing w:after="0" w:line="240" w:lineRule="auto"/>
        <w:ind w:right="719"/>
        <w:rPr>
          <w:rFonts w:ascii="Times New Roman" w:eastAsia="Times New Roman" w:hAnsi="Times New Roman"/>
          <w:sz w:val="28"/>
          <w:szCs w:val="28"/>
          <w:lang w:eastAsia="pl-PL" w:bidi="pl-PL"/>
        </w:rPr>
      </w:pPr>
      <w:r w:rsidRPr="00EE6D82">
        <w:rPr>
          <w:rFonts w:ascii="Times New Roman" w:eastAsia="Times New Roman" w:hAnsi="Times New Roman"/>
          <w:sz w:val="28"/>
          <w:szCs w:val="28"/>
          <w:lang w:eastAsia="pl-PL" w:bidi="pl-PL"/>
        </w:rPr>
        <w:t>«</w:t>
      </w:r>
      <w:proofErr w:type="spellStart"/>
      <w:r w:rsidRPr="00EE6D82">
        <w:rPr>
          <w:rFonts w:ascii="Times New Roman" w:eastAsia="Times New Roman" w:hAnsi="Times New Roman"/>
          <w:sz w:val="28"/>
          <w:szCs w:val="28"/>
          <w:lang w:eastAsia="pl-PL" w:bidi="pl-PL"/>
        </w:rPr>
        <w:t>Химфарм</w:t>
      </w:r>
      <w:proofErr w:type="spellEnd"/>
      <w:r w:rsidRPr="00EE6D82">
        <w:rPr>
          <w:rFonts w:ascii="Times New Roman" w:eastAsia="Times New Roman" w:hAnsi="Times New Roman"/>
          <w:sz w:val="28"/>
          <w:szCs w:val="28"/>
          <w:lang w:eastAsia="pl-PL" w:bidi="pl-PL"/>
        </w:rPr>
        <w:t>» АО, Республика Казахстан, г. Шымкент, ул. Рашидова, 81</w:t>
      </w:r>
    </w:p>
    <w:p w14:paraId="3220F09F" w14:textId="77777777" w:rsidR="00635D92" w:rsidRPr="00EE6D82" w:rsidRDefault="00635D92" w:rsidP="00782F73">
      <w:pPr>
        <w:widowControl w:val="0"/>
        <w:autoSpaceDE w:val="0"/>
        <w:autoSpaceDN w:val="0"/>
        <w:spacing w:after="0" w:line="240" w:lineRule="auto"/>
        <w:ind w:right="719"/>
        <w:rPr>
          <w:rFonts w:ascii="Times New Roman" w:eastAsia="Times New Roman" w:hAnsi="Times New Roman"/>
          <w:sz w:val="28"/>
          <w:szCs w:val="28"/>
          <w:lang w:eastAsia="pl-PL" w:bidi="pl-PL"/>
        </w:rPr>
      </w:pPr>
      <w:bookmarkStart w:id="16" w:name="_Hlk35434191"/>
      <w:r w:rsidRPr="00EE6D82">
        <w:rPr>
          <w:rFonts w:ascii="Times New Roman" w:eastAsia="Times New Roman" w:hAnsi="Times New Roman"/>
          <w:sz w:val="28"/>
          <w:szCs w:val="28"/>
          <w:lang w:eastAsia="pl-PL" w:bidi="pl-PL"/>
        </w:rPr>
        <w:t>Номер телефона +7 7252 (610151)</w:t>
      </w:r>
    </w:p>
    <w:p w14:paraId="34BBDC2E" w14:textId="77777777" w:rsidR="00635D92" w:rsidRPr="00EE6D82" w:rsidRDefault="00635D92" w:rsidP="00782F73">
      <w:pPr>
        <w:widowControl w:val="0"/>
        <w:autoSpaceDE w:val="0"/>
        <w:autoSpaceDN w:val="0"/>
        <w:spacing w:after="0" w:line="240" w:lineRule="auto"/>
        <w:rPr>
          <w:rFonts w:ascii="Times New Roman" w:eastAsia="Times New Roman" w:hAnsi="Times New Roman"/>
          <w:sz w:val="28"/>
          <w:szCs w:val="28"/>
          <w:lang w:eastAsia="pl-PL"/>
        </w:rPr>
      </w:pPr>
      <w:r w:rsidRPr="00EE6D82">
        <w:rPr>
          <w:rFonts w:ascii="Times New Roman" w:eastAsia="Times New Roman" w:hAnsi="Times New Roman"/>
          <w:sz w:val="28"/>
          <w:szCs w:val="28"/>
          <w:lang w:eastAsia="pl-PL" w:bidi="pl-PL"/>
        </w:rPr>
        <w:t>Номер автоответчика +7 7252 (561342)</w:t>
      </w:r>
    </w:p>
    <w:bookmarkEnd w:id="16"/>
    <w:p w14:paraId="25FA9114" w14:textId="77777777" w:rsidR="00635D92" w:rsidRPr="00EE6D82" w:rsidRDefault="00635D92" w:rsidP="00782F73">
      <w:pPr>
        <w:widowControl w:val="0"/>
        <w:autoSpaceDE w:val="0"/>
        <w:autoSpaceDN w:val="0"/>
        <w:spacing w:after="0" w:line="240" w:lineRule="auto"/>
        <w:rPr>
          <w:rFonts w:ascii="Times New Roman" w:eastAsia="Times New Roman" w:hAnsi="Times New Roman"/>
          <w:sz w:val="28"/>
          <w:szCs w:val="28"/>
          <w:lang w:eastAsia="pl-PL" w:bidi="pl-PL"/>
        </w:rPr>
      </w:pPr>
      <w:r w:rsidRPr="00EE6D82">
        <w:rPr>
          <w:rFonts w:ascii="Times New Roman" w:eastAsia="Times New Roman" w:hAnsi="Times New Roman"/>
          <w:sz w:val="28"/>
          <w:szCs w:val="28"/>
          <w:lang w:eastAsia="pl-PL" w:bidi="pl-PL"/>
        </w:rPr>
        <w:t>Адрес электронной почты</w:t>
      </w:r>
      <w:r w:rsidR="009135CD" w:rsidRPr="00EE6D82">
        <w:rPr>
          <w:rFonts w:ascii="Times New Roman" w:eastAsia="Times New Roman" w:hAnsi="Times New Roman"/>
          <w:sz w:val="28"/>
          <w:szCs w:val="28"/>
          <w:lang w:eastAsia="pl-PL" w:bidi="pl-PL"/>
        </w:rPr>
        <w:tab/>
        <w:t>complaints@santo.kz</w:t>
      </w:r>
    </w:p>
    <w:p w14:paraId="189C60DE" w14:textId="77777777" w:rsidR="00653B59" w:rsidRPr="00EE6D82" w:rsidRDefault="00653B59" w:rsidP="00782F73">
      <w:pPr>
        <w:widowControl w:val="0"/>
        <w:autoSpaceDE w:val="0"/>
        <w:autoSpaceDN w:val="0"/>
        <w:spacing w:after="0" w:line="240" w:lineRule="auto"/>
        <w:rPr>
          <w:rFonts w:ascii="Times New Roman" w:eastAsia="Times New Roman" w:hAnsi="Times New Roman"/>
          <w:sz w:val="28"/>
          <w:szCs w:val="28"/>
          <w:lang w:eastAsia="pl-PL" w:bidi="pl-PL"/>
        </w:rPr>
      </w:pPr>
    </w:p>
    <w:p w14:paraId="423CEBC1" w14:textId="77777777" w:rsidR="00653B59" w:rsidRPr="00EE6D82" w:rsidRDefault="00B44C59" w:rsidP="00782F73">
      <w:pPr>
        <w:widowControl w:val="0"/>
        <w:autoSpaceDE w:val="0"/>
        <w:autoSpaceDN w:val="0"/>
        <w:spacing w:after="0" w:line="240" w:lineRule="auto"/>
        <w:ind w:right="49"/>
        <w:jc w:val="both"/>
        <w:outlineLvl w:val="0"/>
        <w:rPr>
          <w:rFonts w:ascii="Times New Roman" w:eastAsia="Times New Roman" w:hAnsi="Times New Roman"/>
          <w:bCs/>
          <w:i/>
          <w:sz w:val="28"/>
          <w:szCs w:val="28"/>
          <w:lang w:eastAsia="pl-PL" w:bidi="pl-PL"/>
        </w:rPr>
      </w:pPr>
      <w:r w:rsidRPr="00EE6D82">
        <w:rPr>
          <w:rFonts w:ascii="Times New Roman" w:hAnsi="Times New Roman"/>
          <w:b/>
          <w:i/>
          <w:sz w:val="28"/>
          <w:szCs w:val="28"/>
          <w:lang w:val="kk-KZ"/>
        </w:rPr>
        <w:t xml:space="preserve">Наименование, адрес и контактные данные (телефон, факс, электронная почта) </w:t>
      </w:r>
      <w:r w:rsidRPr="00EE6D82">
        <w:rPr>
          <w:rFonts w:ascii="Times New Roman" w:eastAsia="Times New Roman" w:hAnsi="Times New Roman"/>
          <w:b/>
          <w:bCs/>
          <w:i/>
          <w:sz w:val="28"/>
          <w:szCs w:val="28"/>
          <w:lang w:eastAsia="pl-PL" w:bidi="pl-PL"/>
        </w:rPr>
        <w:t xml:space="preserve">организации </w:t>
      </w:r>
      <w:r w:rsidR="00653B59" w:rsidRPr="00EE6D82">
        <w:rPr>
          <w:rFonts w:ascii="Times New Roman" w:eastAsia="Times New Roman" w:hAnsi="Times New Roman"/>
          <w:b/>
          <w:bCs/>
          <w:i/>
          <w:sz w:val="28"/>
          <w:szCs w:val="28"/>
          <w:lang w:eastAsia="pl-PL" w:bidi="pl-PL"/>
        </w:rPr>
        <w:t>на территории Республики Казахстан, ответственная за пострегистрационное наблюдение за безопасностью лекарственного средства</w:t>
      </w:r>
    </w:p>
    <w:p w14:paraId="362D336A" w14:textId="77777777" w:rsidR="00653B59" w:rsidRPr="00EE6D82" w:rsidRDefault="00653B59" w:rsidP="00782F73">
      <w:pPr>
        <w:widowControl w:val="0"/>
        <w:spacing w:after="0" w:line="240" w:lineRule="auto"/>
        <w:rPr>
          <w:rFonts w:ascii="Times New Roman" w:eastAsia="Times New Roman" w:hAnsi="Times New Roman"/>
          <w:sz w:val="28"/>
          <w:szCs w:val="28"/>
        </w:rPr>
      </w:pPr>
      <w:r w:rsidRPr="00EE6D82">
        <w:rPr>
          <w:rFonts w:ascii="Times New Roman" w:eastAsia="Times New Roman" w:hAnsi="Times New Roman"/>
          <w:sz w:val="28"/>
          <w:szCs w:val="28"/>
        </w:rPr>
        <w:t>«</w:t>
      </w:r>
      <w:proofErr w:type="spellStart"/>
      <w:r w:rsidRPr="00EE6D82">
        <w:rPr>
          <w:rFonts w:ascii="Times New Roman" w:eastAsia="Times New Roman" w:hAnsi="Times New Roman"/>
          <w:sz w:val="28"/>
          <w:szCs w:val="28"/>
        </w:rPr>
        <w:t>Химфарм</w:t>
      </w:r>
      <w:proofErr w:type="spellEnd"/>
      <w:r w:rsidRPr="00EE6D82">
        <w:rPr>
          <w:rFonts w:ascii="Times New Roman" w:eastAsia="Times New Roman" w:hAnsi="Times New Roman"/>
          <w:sz w:val="28"/>
          <w:szCs w:val="28"/>
        </w:rPr>
        <w:t>»</w:t>
      </w:r>
      <w:r w:rsidR="008A4EF8" w:rsidRPr="00EE6D82">
        <w:rPr>
          <w:rFonts w:ascii="Times New Roman" w:eastAsia="Times New Roman" w:hAnsi="Times New Roman"/>
          <w:sz w:val="28"/>
          <w:szCs w:val="28"/>
        </w:rPr>
        <w:t xml:space="preserve"> АО</w:t>
      </w:r>
      <w:r w:rsidRPr="00EE6D82">
        <w:rPr>
          <w:rFonts w:ascii="Times New Roman" w:eastAsia="Times New Roman" w:hAnsi="Times New Roman"/>
          <w:sz w:val="28"/>
          <w:szCs w:val="28"/>
        </w:rPr>
        <w:t>, Республика Казахстан, г. Шымкент, ул. Рашидова, 81</w:t>
      </w:r>
    </w:p>
    <w:p w14:paraId="7F1A3D59" w14:textId="77777777" w:rsidR="00653B59" w:rsidRPr="00EE6D82" w:rsidRDefault="00653B59" w:rsidP="00782F73">
      <w:pPr>
        <w:widowControl w:val="0"/>
        <w:spacing w:after="0" w:line="240" w:lineRule="auto"/>
        <w:rPr>
          <w:rFonts w:ascii="Times New Roman" w:eastAsia="Times New Roman" w:hAnsi="Times New Roman"/>
          <w:sz w:val="28"/>
          <w:szCs w:val="28"/>
        </w:rPr>
      </w:pPr>
      <w:r w:rsidRPr="00EE6D82">
        <w:rPr>
          <w:rFonts w:ascii="Times New Roman" w:eastAsia="Times New Roman" w:hAnsi="Times New Roman"/>
          <w:sz w:val="28"/>
          <w:szCs w:val="28"/>
        </w:rPr>
        <w:t>Номер телефона +7 7252 (610150)</w:t>
      </w:r>
    </w:p>
    <w:p w14:paraId="2CB0895A" w14:textId="77777777" w:rsidR="00653B59" w:rsidRPr="00EE6D82" w:rsidRDefault="00653B59" w:rsidP="00782F73">
      <w:pPr>
        <w:widowControl w:val="0"/>
        <w:spacing w:after="0" w:line="240" w:lineRule="auto"/>
        <w:rPr>
          <w:rFonts w:ascii="Times New Roman" w:eastAsia="Times New Roman" w:hAnsi="Times New Roman"/>
          <w:sz w:val="28"/>
          <w:szCs w:val="28"/>
        </w:rPr>
      </w:pPr>
      <w:r w:rsidRPr="00EE6D82">
        <w:rPr>
          <w:rFonts w:ascii="Times New Roman" w:eastAsia="Times New Roman" w:hAnsi="Times New Roman"/>
          <w:sz w:val="28"/>
          <w:szCs w:val="28"/>
        </w:rPr>
        <w:t>Адрес электронной почты</w:t>
      </w:r>
      <w:r w:rsidR="009135CD" w:rsidRPr="00EE6D82">
        <w:rPr>
          <w:rFonts w:ascii="Times New Roman" w:eastAsia="Times New Roman" w:hAnsi="Times New Roman"/>
          <w:sz w:val="28"/>
          <w:szCs w:val="28"/>
        </w:rPr>
        <w:tab/>
      </w:r>
      <w:hyperlink r:id="rId12" w:history="1">
        <w:r w:rsidRPr="00EE6D82">
          <w:rPr>
            <w:rFonts w:ascii="Times New Roman" w:eastAsia="Times New Roman" w:hAnsi="Times New Roman"/>
            <w:sz w:val="28"/>
            <w:szCs w:val="28"/>
            <w:lang w:val="en-US"/>
          </w:rPr>
          <w:t>phv</w:t>
        </w:r>
        <w:r w:rsidRPr="00EE6D82">
          <w:rPr>
            <w:rFonts w:ascii="Times New Roman" w:eastAsia="Times New Roman" w:hAnsi="Times New Roman"/>
            <w:sz w:val="28"/>
            <w:szCs w:val="28"/>
          </w:rPr>
          <w:t>@</w:t>
        </w:r>
        <w:r w:rsidRPr="00EE6D82">
          <w:rPr>
            <w:rFonts w:ascii="Times New Roman" w:eastAsia="Times New Roman" w:hAnsi="Times New Roman"/>
            <w:sz w:val="28"/>
            <w:szCs w:val="28"/>
            <w:lang w:val="en-US"/>
          </w:rPr>
          <w:t>santo</w:t>
        </w:r>
        <w:r w:rsidRPr="00EE6D82">
          <w:rPr>
            <w:rFonts w:ascii="Times New Roman" w:eastAsia="Times New Roman" w:hAnsi="Times New Roman"/>
            <w:sz w:val="28"/>
            <w:szCs w:val="28"/>
          </w:rPr>
          <w:t>.</w:t>
        </w:r>
        <w:r w:rsidRPr="00EE6D82">
          <w:rPr>
            <w:rFonts w:ascii="Times New Roman" w:eastAsia="Times New Roman" w:hAnsi="Times New Roman"/>
            <w:sz w:val="28"/>
            <w:szCs w:val="28"/>
            <w:lang w:val="en-US"/>
          </w:rPr>
          <w:t>kz</w:t>
        </w:r>
      </w:hyperlink>
    </w:p>
    <w:sectPr w:rsidR="00653B59" w:rsidRPr="00EE6D82" w:rsidSect="009C599A">
      <w:footerReference w:type="even" r:id="rId13"/>
      <w:footerReference w:type="default" r:id="rId14"/>
      <w:footerReference w:type="first" r:id="rId15"/>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CA5B9" w14:textId="77777777" w:rsidR="001913D0" w:rsidRDefault="001913D0" w:rsidP="00C9781F">
      <w:pPr>
        <w:spacing w:after="0" w:line="240" w:lineRule="auto"/>
      </w:pPr>
      <w:r>
        <w:separator/>
      </w:r>
    </w:p>
  </w:endnote>
  <w:endnote w:type="continuationSeparator" w:id="0">
    <w:p w14:paraId="03AB0818" w14:textId="77777777" w:rsidR="001913D0" w:rsidRDefault="001913D0" w:rsidP="00C97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DDA37" w14:textId="77777777" w:rsidR="00B7496C" w:rsidRDefault="00B7496C"/>
  <w:p w14:paraId="6F394FE3" w14:textId="77777777" w:rsidR="002A1A17" w:rsidRDefault="00D11ACE">
    <w:r>
      <w:rPr>
        <w:rFonts w:ascii="Times New Roman" w:eastAsia="Times New Roman" w:hAnsi="Times New Roman"/>
      </w:rPr>
      <w:t>Решение: N030797</w:t>
    </w:r>
    <w:r>
      <w:rPr>
        <w:rFonts w:ascii="Times New Roman" w:eastAsia="Times New Roman" w:hAnsi="Times New Roman"/>
      </w:rPr>
      <w:br/>
      <w:t>Дата решения: 29.07.2020</w:t>
    </w:r>
    <w:r>
      <w:rPr>
        <w:rFonts w:ascii="Times New Roman" w:eastAsia="Times New Roman" w:hAnsi="Times New Roman"/>
      </w:rPr>
      <w:br/>
      <w:t xml:space="preserve">Фамилия, имя, отчество (при его наличии) руководителя государственного органа (или уполномоченное лицо): </w:t>
    </w:r>
    <w:proofErr w:type="spellStart"/>
    <w:r>
      <w:rPr>
        <w:rFonts w:ascii="Times New Roman" w:eastAsia="Times New Roman" w:hAnsi="Times New Roman"/>
      </w:rPr>
      <w:t>Ахметниязова</w:t>
    </w:r>
    <w:proofErr w:type="spellEnd"/>
    <w:r>
      <w:rPr>
        <w:rFonts w:ascii="Times New Roman" w:eastAsia="Times New Roman" w:hAnsi="Times New Roman"/>
      </w:rPr>
      <w:t xml:space="preserve"> Л. М.</w:t>
    </w:r>
    <w:r>
      <w:rPr>
        <w:rFonts w:ascii="Times New Roman" w:eastAsia="Times New Roman" w:hAnsi="Times New Roman"/>
      </w:rPr>
      <w:br/>
      <w:t>(Комитет контроля качества и безопасности товаров и услуг)</w:t>
    </w:r>
    <w:r>
      <w:rPr>
        <w:rFonts w:ascii="Times New Roman" w:eastAsia="Times New Roman" w:hAnsi="Times New Roman"/>
      </w:rPr>
      <w:br/>
      <w:t>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8AC3A" w14:textId="5B2AF32E" w:rsidR="00E0040F" w:rsidRPr="00E0040F" w:rsidRDefault="00E0040F" w:rsidP="00E0040F">
    <w:pPr>
      <w:pStyle w:val="af4"/>
      <w:jc w:val="right"/>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F001E" w14:textId="77777777" w:rsidR="00B7496C" w:rsidRDefault="00B7496C"/>
  <w:p w14:paraId="3EB46181" w14:textId="77777777" w:rsidR="002A1A17" w:rsidRDefault="00D11ACE">
    <w:r>
      <w:rPr>
        <w:rFonts w:ascii="Times New Roman" w:eastAsia="Times New Roman" w:hAnsi="Times New Roman"/>
      </w:rPr>
      <w:t>Решение: N030797</w:t>
    </w:r>
    <w:r>
      <w:rPr>
        <w:rFonts w:ascii="Times New Roman" w:eastAsia="Times New Roman" w:hAnsi="Times New Roman"/>
      </w:rPr>
      <w:br/>
      <w:t>Дата решения: 29.07.2020</w:t>
    </w:r>
    <w:r>
      <w:rPr>
        <w:rFonts w:ascii="Times New Roman" w:eastAsia="Times New Roman" w:hAnsi="Times New Roman"/>
      </w:rPr>
      <w:br/>
      <w:t xml:space="preserve">Фамилия, имя, отчество (при его наличии) руководителя государственного органа (или уполномоченное лицо): </w:t>
    </w:r>
    <w:proofErr w:type="spellStart"/>
    <w:r>
      <w:rPr>
        <w:rFonts w:ascii="Times New Roman" w:eastAsia="Times New Roman" w:hAnsi="Times New Roman"/>
      </w:rPr>
      <w:t>Ахметниязова</w:t>
    </w:r>
    <w:proofErr w:type="spellEnd"/>
    <w:r>
      <w:rPr>
        <w:rFonts w:ascii="Times New Roman" w:eastAsia="Times New Roman" w:hAnsi="Times New Roman"/>
      </w:rPr>
      <w:t xml:space="preserve"> Л. М.</w:t>
    </w:r>
    <w:r>
      <w:rPr>
        <w:rFonts w:ascii="Times New Roman" w:eastAsia="Times New Roman" w:hAnsi="Times New Roman"/>
      </w:rPr>
      <w:br/>
      <w:t>(Комитет контроля качества и безопасности товаров и услуг)</w:t>
    </w:r>
    <w:r>
      <w:rPr>
        <w:rFonts w:ascii="Times New Roman" w:eastAsia="Times New Roman" w:hAnsi="Times New Roman"/>
      </w:rPr>
      <w:br/>
      <w:t>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D8BB3" w14:textId="77777777" w:rsidR="001913D0" w:rsidRDefault="001913D0" w:rsidP="00C9781F">
      <w:pPr>
        <w:spacing w:after="0" w:line="240" w:lineRule="auto"/>
      </w:pPr>
      <w:r>
        <w:separator/>
      </w:r>
    </w:p>
  </w:footnote>
  <w:footnote w:type="continuationSeparator" w:id="0">
    <w:p w14:paraId="312F7619" w14:textId="77777777" w:rsidR="001913D0" w:rsidRDefault="001913D0" w:rsidP="00C978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971A4EC6"/>
    <w:lvl w:ilvl="0">
      <w:start w:val="1"/>
      <w:numFmt w:val="bullet"/>
      <w:lvlText w:val=""/>
      <w:lvlJc w:val="left"/>
      <w:pPr>
        <w:ind w:left="927" w:hanging="360"/>
      </w:pPr>
      <w:rPr>
        <w:rFonts w:ascii="Symbol" w:hAnsi="Symbol" w:hint="default"/>
        <w:szCs w:val="22"/>
      </w:rPr>
    </w:lvl>
  </w:abstractNum>
  <w:abstractNum w:abstractNumId="1" w15:restartNumberingAfterBreak="0">
    <w:nsid w:val="02CE50FB"/>
    <w:multiLevelType w:val="hybridMultilevel"/>
    <w:tmpl w:val="88048A84"/>
    <w:lvl w:ilvl="0" w:tplc="E9AE7D74">
      <w:start w:val="1"/>
      <w:numFmt w:val="bullet"/>
      <w:lvlText w:val=""/>
      <w:lvlJc w:val="left"/>
      <w:pPr>
        <w:tabs>
          <w:tab w:val="num" w:pos="720"/>
        </w:tabs>
        <w:ind w:left="720" w:hanging="360"/>
      </w:pPr>
      <w:rPr>
        <w:rFonts w:ascii="Symbol" w:hAnsi="Symbol" w:hint="default"/>
      </w:rPr>
    </w:lvl>
    <w:lvl w:ilvl="1" w:tplc="E9AE7D74">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8A3B6B"/>
    <w:multiLevelType w:val="hybridMultilevel"/>
    <w:tmpl w:val="8FC2A5E4"/>
    <w:lvl w:ilvl="0" w:tplc="E18AEED0">
      <w:start w:val="1"/>
      <w:numFmt w:val="bullet"/>
      <w:lvlText w:val=""/>
      <w:lvlJc w:val="left"/>
      <w:pPr>
        <w:tabs>
          <w:tab w:val="num" w:pos="646"/>
        </w:tabs>
        <w:ind w:left="646" w:hanging="289"/>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9D09C3"/>
    <w:multiLevelType w:val="hybridMultilevel"/>
    <w:tmpl w:val="CD18936C"/>
    <w:lvl w:ilvl="0" w:tplc="E18AEE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A14722"/>
    <w:multiLevelType w:val="hybridMultilevel"/>
    <w:tmpl w:val="4838E0E6"/>
    <w:lvl w:ilvl="0" w:tplc="971A4E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397B96"/>
    <w:multiLevelType w:val="hybridMultilevel"/>
    <w:tmpl w:val="BCF830CA"/>
    <w:lvl w:ilvl="0" w:tplc="E18AEE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5650765"/>
    <w:multiLevelType w:val="hybridMultilevel"/>
    <w:tmpl w:val="973EBF5A"/>
    <w:lvl w:ilvl="0" w:tplc="DCD20B4C">
      <w:numFmt w:val="bullet"/>
      <w:lvlText w:val="-"/>
      <w:lvlJc w:val="left"/>
      <w:pPr>
        <w:ind w:left="1146" w:hanging="360"/>
      </w:pPr>
      <w:rPr>
        <w:rFonts w:ascii="Times New Roman" w:eastAsia="Times New Roman" w:hAnsi="Times New Roman" w:cs="Times New Roman" w:hint="default"/>
        <w:w w:val="100"/>
        <w:sz w:val="28"/>
        <w:szCs w:val="28"/>
        <w:lang w:val="pl-PL" w:eastAsia="pl-PL" w:bidi="pl-PL"/>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163642E8"/>
    <w:multiLevelType w:val="hybridMultilevel"/>
    <w:tmpl w:val="DBCA5864"/>
    <w:lvl w:ilvl="0" w:tplc="971A4E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E40CFC"/>
    <w:multiLevelType w:val="hybridMultilevel"/>
    <w:tmpl w:val="A9C8FDB2"/>
    <w:lvl w:ilvl="0" w:tplc="971A4E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D23F54"/>
    <w:multiLevelType w:val="singleLevel"/>
    <w:tmpl w:val="E18AEED0"/>
    <w:lvl w:ilvl="0">
      <w:start w:val="1"/>
      <w:numFmt w:val="bullet"/>
      <w:lvlText w:val=""/>
      <w:lvlJc w:val="left"/>
      <w:pPr>
        <w:ind w:left="720" w:hanging="360"/>
      </w:pPr>
      <w:rPr>
        <w:rFonts w:ascii="Symbol" w:hAnsi="Symbol" w:hint="default"/>
        <w:b/>
      </w:rPr>
    </w:lvl>
  </w:abstractNum>
  <w:abstractNum w:abstractNumId="10" w15:restartNumberingAfterBreak="0">
    <w:nsid w:val="24BF5A77"/>
    <w:multiLevelType w:val="hybridMultilevel"/>
    <w:tmpl w:val="BA0A9D3C"/>
    <w:lvl w:ilvl="0" w:tplc="E18AEED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91609F"/>
    <w:multiLevelType w:val="hybridMultilevel"/>
    <w:tmpl w:val="F6002414"/>
    <w:lvl w:ilvl="0" w:tplc="971A4E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3017A3"/>
    <w:multiLevelType w:val="hybridMultilevel"/>
    <w:tmpl w:val="8F227640"/>
    <w:lvl w:ilvl="0" w:tplc="CE620EC2">
      <w:start w:val="1"/>
      <w:numFmt w:val="bullet"/>
      <w:lvlText w:val=""/>
      <w:lvlJc w:val="left"/>
      <w:pPr>
        <w:ind w:left="720" w:hanging="360"/>
      </w:pPr>
      <w:rPr>
        <w:rFonts w:ascii="Symbol" w:hAnsi="Symbol" w:hint="default"/>
      </w:rPr>
    </w:lvl>
    <w:lvl w:ilvl="1" w:tplc="88E4F752" w:tentative="1">
      <w:start w:val="1"/>
      <w:numFmt w:val="bullet"/>
      <w:lvlText w:val="o"/>
      <w:lvlJc w:val="left"/>
      <w:pPr>
        <w:ind w:left="1440" w:hanging="360"/>
      </w:pPr>
      <w:rPr>
        <w:rFonts w:ascii="Courier New" w:hAnsi="Courier New" w:cs="Courier New" w:hint="default"/>
      </w:rPr>
    </w:lvl>
    <w:lvl w:ilvl="2" w:tplc="9738DB24" w:tentative="1">
      <w:start w:val="1"/>
      <w:numFmt w:val="bullet"/>
      <w:lvlText w:val=""/>
      <w:lvlJc w:val="left"/>
      <w:pPr>
        <w:ind w:left="2160" w:hanging="360"/>
      </w:pPr>
      <w:rPr>
        <w:rFonts w:ascii="Wingdings" w:hAnsi="Wingdings" w:hint="default"/>
      </w:rPr>
    </w:lvl>
    <w:lvl w:ilvl="3" w:tplc="6E4273D4" w:tentative="1">
      <w:start w:val="1"/>
      <w:numFmt w:val="bullet"/>
      <w:lvlText w:val=""/>
      <w:lvlJc w:val="left"/>
      <w:pPr>
        <w:ind w:left="2880" w:hanging="360"/>
      </w:pPr>
      <w:rPr>
        <w:rFonts w:ascii="Symbol" w:hAnsi="Symbol" w:hint="default"/>
      </w:rPr>
    </w:lvl>
    <w:lvl w:ilvl="4" w:tplc="1BEEC934" w:tentative="1">
      <w:start w:val="1"/>
      <w:numFmt w:val="bullet"/>
      <w:lvlText w:val="o"/>
      <w:lvlJc w:val="left"/>
      <w:pPr>
        <w:ind w:left="3600" w:hanging="360"/>
      </w:pPr>
      <w:rPr>
        <w:rFonts w:ascii="Courier New" w:hAnsi="Courier New" w:cs="Courier New" w:hint="default"/>
      </w:rPr>
    </w:lvl>
    <w:lvl w:ilvl="5" w:tplc="48A65CD6" w:tentative="1">
      <w:start w:val="1"/>
      <w:numFmt w:val="bullet"/>
      <w:lvlText w:val=""/>
      <w:lvlJc w:val="left"/>
      <w:pPr>
        <w:ind w:left="4320" w:hanging="360"/>
      </w:pPr>
      <w:rPr>
        <w:rFonts w:ascii="Wingdings" w:hAnsi="Wingdings" w:hint="default"/>
      </w:rPr>
    </w:lvl>
    <w:lvl w:ilvl="6" w:tplc="1C46F39E" w:tentative="1">
      <w:start w:val="1"/>
      <w:numFmt w:val="bullet"/>
      <w:lvlText w:val=""/>
      <w:lvlJc w:val="left"/>
      <w:pPr>
        <w:ind w:left="5040" w:hanging="360"/>
      </w:pPr>
      <w:rPr>
        <w:rFonts w:ascii="Symbol" w:hAnsi="Symbol" w:hint="default"/>
      </w:rPr>
    </w:lvl>
    <w:lvl w:ilvl="7" w:tplc="833AAAE2" w:tentative="1">
      <w:start w:val="1"/>
      <w:numFmt w:val="bullet"/>
      <w:lvlText w:val="o"/>
      <w:lvlJc w:val="left"/>
      <w:pPr>
        <w:ind w:left="5760" w:hanging="360"/>
      </w:pPr>
      <w:rPr>
        <w:rFonts w:ascii="Courier New" w:hAnsi="Courier New" w:cs="Courier New" w:hint="default"/>
      </w:rPr>
    </w:lvl>
    <w:lvl w:ilvl="8" w:tplc="51303284" w:tentative="1">
      <w:start w:val="1"/>
      <w:numFmt w:val="bullet"/>
      <w:lvlText w:val=""/>
      <w:lvlJc w:val="left"/>
      <w:pPr>
        <w:ind w:left="6480" w:hanging="360"/>
      </w:pPr>
      <w:rPr>
        <w:rFonts w:ascii="Wingdings" w:hAnsi="Wingdings" w:hint="default"/>
      </w:rPr>
    </w:lvl>
  </w:abstractNum>
  <w:abstractNum w:abstractNumId="13" w15:restartNumberingAfterBreak="0">
    <w:nsid w:val="307772C8"/>
    <w:multiLevelType w:val="hybridMultilevel"/>
    <w:tmpl w:val="12582AEC"/>
    <w:lvl w:ilvl="0" w:tplc="E18AEE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7004656"/>
    <w:multiLevelType w:val="hybridMultilevel"/>
    <w:tmpl w:val="73AAA002"/>
    <w:lvl w:ilvl="0" w:tplc="E18AEE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A64412A"/>
    <w:multiLevelType w:val="hybridMultilevel"/>
    <w:tmpl w:val="DD8CD414"/>
    <w:lvl w:ilvl="0" w:tplc="E4F4E940">
      <w:start w:val="4"/>
      <w:numFmt w:val="bullet"/>
      <w:lvlText w:val="-"/>
      <w:lvlJc w:val="left"/>
      <w:pPr>
        <w:tabs>
          <w:tab w:val="num" w:pos="720"/>
        </w:tabs>
        <w:ind w:left="720" w:hanging="360"/>
      </w:pPr>
      <w:rPr>
        <w:rFonts w:ascii="Times New Roman" w:eastAsia="Times New Roman" w:hAnsi="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5E0EDC"/>
    <w:multiLevelType w:val="hybridMultilevel"/>
    <w:tmpl w:val="6776A4E2"/>
    <w:lvl w:ilvl="0" w:tplc="E18AEE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5FC0AD6"/>
    <w:multiLevelType w:val="hybridMultilevel"/>
    <w:tmpl w:val="11A2FB5A"/>
    <w:lvl w:ilvl="0" w:tplc="971A4E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4E397E"/>
    <w:multiLevelType w:val="hybridMultilevel"/>
    <w:tmpl w:val="A3C0A074"/>
    <w:lvl w:ilvl="0" w:tplc="E9AE7D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243656"/>
    <w:multiLevelType w:val="hybridMultilevel"/>
    <w:tmpl w:val="8618B8F6"/>
    <w:lvl w:ilvl="0" w:tplc="E18AEE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2AE2DC0"/>
    <w:multiLevelType w:val="hybridMultilevel"/>
    <w:tmpl w:val="58A64C42"/>
    <w:lvl w:ilvl="0" w:tplc="E18AEE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EA2249A"/>
    <w:multiLevelType w:val="hybridMultilevel"/>
    <w:tmpl w:val="3AECE1DC"/>
    <w:lvl w:ilvl="0" w:tplc="E18AEE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05E4A0C"/>
    <w:multiLevelType w:val="hybridMultilevel"/>
    <w:tmpl w:val="D11CCD86"/>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32B3221"/>
    <w:multiLevelType w:val="hybridMultilevel"/>
    <w:tmpl w:val="B906BF30"/>
    <w:lvl w:ilvl="0" w:tplc="E18AEED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6BC11BA3"/>
    <w:multiLevelType w:val="hybridMultilevel"/>
    <w:tmpl w:val="072201BA"/>
    <w:lvl w:ilvl="0" w:tplc="0D583FE2">
      <w:start w:val="1"/>
      <w:numFmt w:val="bullet"/>
      <w:lvlText w:val=""/>
      <w:lvlJc w:val="left"/>
      <w:pPr>
        <w:ind w:left="720" w:hanging="360"/>
      </w:pPr>
      <w:rPr>
        <w:rFonts w:ascii="Symbol" w:hAnsi="Symbol" w:hint="default"/>
      </w:rPr>
    </w:lvl>
    <w:lvl w:ilvl="1" w:tplc="4F140B54" w:tentative="1">
      <w:start w:val="1"/>
      <w:numFmt w:val="bullet"/>
      <w:lvlText w:val="o"/>
      <w:lvlJc w:val="left"/>
      <w:pPr>
        <w:ind w:left="1440" w:hanging="360"/>
      </w:pPr>
      <w:rPr>
        <w:rFonts w:ascii="Courier New" w:hAnsi="Courier New" w:cs="Courier New" w:hint="default"/>
      </w:rPr>
    </w:lvl>
    <w:lvl w:ilvl="2" w:tplc="EE98F954" w:tentative="1">
      <w:start w:val="1"/>
      <w:numFmt w:val="bullet"/>
      <w:lvlText w:val=""/>
      <w:lvlJc w:val="left"/>
      <w:pPr>
        <w:ind w:left="2160" w:hanging="360"/>
      </w:pPr>
      <w:rPr>
        <w:rFonts w:ascii="Wingdings" w:hAnsi="Wingdings" w:hint="default"/>
      </w:rPr>
    </w:lvl>
    <w:lvl w:ilvl="3" w:tplc="C36EE4C0" w:tentative="1">
      <w:start w:val="1"/>
      <w:numFmt w:val="bullet"/>
      <w:lvlText w:val=""/>
      <w:lvlJc w:val="left"/>
      <w:pPr>
        <w:ind w:left="2880" w:hanging="360"/>
      </w:pPr>
      <w:rPr>
        <w:rFonts w:ascii="Symbol" w:hAnsi="Symbol" w:hint="default"/>
      </w:rPr>
    </w:lvl>
    <w:lvl w:ilvl="4" w:tplc="3C34EB3E" w:tentative="1">
      <w:start w:val="1"/>
      <w:numFmt w:val="bullet"/>
      <w:lvlText w:val="o"/>
      <w:lvlJc w:val="left"/>
      <w:pPr>
        <w:ind w:left="3600" w:hanging="360"/>
      </w:pPr>
      <w:rPr>
        <w:rFonts w:ascii="Courier New" w:hAnsi="Courier New" w:cs="Courier New" w:hint="default"/>
      </w:rPr>
    </w:lvl>
    <w:lvl w:ilvl="5" w:tplc="3DDA3F2C" w:tentative="1">
      <w:start w:val="1"/>
      <w:numFmt w:val="bullet"/>
      <w:lvlText w:val=""/>
      <w:lvlJc w:val="left"/>
      <w:pPr>
        <w:ind w:left="4320" w:hanging="360"/>
      </w:pPr>
      <w:rPr>
        <w:rFonts w:ascii="Wingdings" w:hAnsi="Wingdings" w:hint="default"/>
      </w:rPr>
    </w:lvl>
    <w:lvl w:ilvl="6" w:tplc="0316AAE2" w:tentative="1">
      <w:start w:val="1"/>
      <w:numFmt w:val="bullet"/>
      <w:lvlText w:val=""/>
      <w:lvlJc w:val="left"/>
      <w:pPr>
        <w:ind w:left="5040" w:hanging="360"/>
      </w:pPr>
      <w:rPr>
        <w:rFonts w:ascii="Symbol" w:hAnsi="Symbol" w:hint="default"/>
      </w:rPr>
    </w:lvl>
    <w:lvl w:ilvl="7" w:tplc="12DE4A50" w:tentative="1">
      <w:start w:val="1"/>
      <w:numFmt w:val="bullet"/>
      <w:lvlText w:val="o"/>
      <w:lvlJc w:val="left"/>
      <w:pPr>
        <w:ind w:left="5760" w:hanging="360"/>
      </w:pPr>
      <w:rPr>
        <w:rFonts w:ascii="Courier New" w:hAnsi="Courier New" w:cs="Courier New" w:hint="default"/>
      </w:rPr>
    </w:lvl>
    <w:lvl w:ilvl="8" w:tplc="6AA23C8C" w:tentative="1">
      <w:start w:val="1"/>
      <w:numFmt w:val="bullet"/>
      <w:lvlText w:val=""/>
      <w:lvlJc w:val="left"/>
      <w:pPr>
        <w:ind w:left="6480" w:hanging="360"/>
      </w:pPr>
      <w:rPr>
        <w:rFonts w:ascii="Wingdings" w:hAnsi="Wingdings" w:hint="default"/>
      </w:rPr>
    </w:lvl>
  </w:abstractNum>
  <w:abstractNum w:abstractNumId="25" w15:restartNumberingAfterBreak="0">
    <w:nsid w:val="74CE5ECF"/>
    <w:multiLevelType w:val="hybridMultilevel"/>
    <w:tmpl w:val="55867E88"/>
    <w:lvl w:ilvl="0" w:tplc="971A4E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EB2355"/>
    <w:multiLevelType w:val="hybridMultilevel"/>
    <w:tmpl w:val="13B69616"/>
    <w:lvl w:ilvl="0" w:tplc="E18AEE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CF1756C"/>
    <w:multiLevelType w:val="hybridMultilevel"/>
    <w:tmpl w:val="24C6335C"/>
    <w:lvl w:ilvl="0" w:tplc="E9AE7D74">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16cid:durableId="1343554712">
    <w:abstractNumId w:val="2"/>
  </w:num>
  <w:num w:numId="2" w16cid:durableId="77991161">
    <w:abstractNumId w:val="9"/>
  </w:num>
  <w:num w:numId="3" w16cid:durableId="325019596">
    <w:abstractNumId w:val="19"/>
  </w:num>
  <w:num w:numId="4" w16cid:durableId="977146858">
    <w:abstractNumId w:val="14"/>
  </w:num>
  <w:num w:numId="5" w16cid:durableId="1407994896">
    <w:abstractNumId w:val="13"/>
  </w:num>
  <w:num w:numId="6" w16cid:durableId="2024085828">
    <w:abstractNumId w:val="16"/>
  </w:num>
  <w:num w:numId="7" w16cid:durableId="2042510294">
    <w:abstractNumId w:val="27"/>
  </w:num>
  <w:num w:numId="8" w16cid:durableId="348023013">
    <w:abstractNumId w:val="1"/>
  </w:num>
  <w:num w:numId="9" w16cid:durableId="233900033">
    <w:abstractNumId w:val="18"/>
  </w:num>
  <w:num w:numId="10" w16cid:durableId="872116788">
    <w:abstractNumId w:val="10"/>
  </w:num>
  <w:num w:numId="11" w16cid:durableId="1926570413">
    <w:abstractNumId w:val="4"/>
  </w:num>
  <w:num w:numId="12" w16cid:durableId="2028175023">
    <w:abstractNumId w:val="24"/>
  </w:num>
  <w:num w:numId="13" w16cid:durableId="1375496551">
    <w:abstractNumId w:val="11"/>
  </w:num>
  <w:num w:numId="14" w16cid:durableId="983120821">
    <w:abstractNumId w:val="15"/>
  </w:num>
  <w:num w:numId="15" w16cid:durableId="1491294016">
    <w:abstractNumId w:val="22"/>
  </w:num>
  <w:num w:numId="16" w16cid:durableId="1670399365">
    <w:abstractNumId w:val="23"/>
  </w:num>
  <w:num w:numId="17" w16cid:durableId="2033071269">
    <w:abstractNumId w:val="5"/>
  </w:num>
  <w:num w:numId="18" w16cid:durableId="1259606320">
    <w:abstractNumId w:val="3"/>
  </w:num>
  <w:num w:numId="19" w16cid:durableId="1132940127">
    <w:abstractNumId w:val="20"/>
  </w:num>
  <w:num w:numId="20" w16cid:durableId="1632861677">
    <w:abstractNumId w:val="12"/>
  </w:num>
  <w:num w:numId="21" w16cid:durableId="37319539">
    <w:abstractNumId w:val="21"/>
  </w:num>
  <w:num w:numId="22" w16cid:durableId="919294458">
    <w:abstractNumId w:val="26"/>
  </w:num>
  <w:num w:numId="23" w16cid:durableId="1174684885">
    <w:abstractNumId w:val="0"/>
  </w:num>
  <w:num w:numId="24" w16cid:durableId="2062242585">
    <w:abstractNumId w:val="25"/>
  </w:num>
  <w:num w:numId="25" w16cid:durableId="550653105">
    <w:abstractNumId w:val="17"/>
  </w:num>
  <w:num w:numId="26" w16cid:durableId="1182548851">
    <w:abstractNumId w:val="8"/>
  </w:num>
  <w:num w:numId="27" w16cid:durableId="514074621">
    <w:abstractNumId w:val="7"/>
  </w:num>
  <w:num w:numId="28" w16cid:durableId="10608632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599A"/>
    <w:rsid w:val="00004D89"/>
    <w:rsid w:val="00011F06"/>
    <w:rsid w:val="0001482E"/>
    <w:rsid w:val="000863FF"/>
    <w:rsid w:val="000928D5"/>
    <w:rsid w:val="00093213"/>
    <w:rsid w:val="000A11CF"/>
    <w:rsid w:val="000A3692"/>
    <w:rsid w:val="000B6252"/>
    <w:rsid w:val="000D12CE"/>
    <w:rsid w:val="000E7C1A"/>
    <w:rsid w:val="00104D89"/>
    <w:rsid w:val="00110704"/>
    <w:rsid w:val="001221DF"/>
    <w:rsid w:val="0012261D"/>
    <w:rsid w:val="001413CB"/>
    <w:rsid w:val="0015540C"/>
    <w:rsid w:val="00156DA2"/>
    <w:rsid w:val="001571E5"/>
    <w:rsid w:val="00160A62"/>
    <w:rsid w:val="001659FC"/>
    <w:rsid w:val="001913D0"/>
    <w:rsid w:val="001919B5"/>
    <w:rsid w:val="00197720"/>
    <w:rsid w:val="001A35A4"/>
    <w:rsid w:val="001B1736"/>
    <w:rsid w:val="001E3E4A"/>
    <w:rsid w:val="001F66F3"/>
    <w:rsid w:val="002357CF"/>
    <w:rsid w:val="002458DA"/>
    <w:rsid w:val="00254766"/>
    <w:rsid w:val="00294C7B"/>
    <w:rsid w:val="002966C0"/>
    <w:rsid w:val="002A1A17"/>
    <w:rsid w:val="002A2E18"/>
    <w:rsid w:val="002C1DC9"/>
    <w:rsid w:val="002F1797"/>
    <w:rsid w:val="002F2D38"/>
    <w:rsid w:val="00312710"/>
    <w:rsid w:val="003433BA"/>
    <w:rsid w:val="00343A33"/>
    <w:rsid w:val="003518C7"/>
    <w:rsid w:val="003A7B80"/>
    <w:rsid w:val="003C3701"/>
    <w:rsid w:val="00403CB4"/>
    <w:rsid w:val="00424443"/>
    <w:rsid w:val="00442782"/>
    <w:rsid w:val="0045507E"/>
    <w:rsid w:val="00455DEF"/>
    <w:rsid w:val="00457CDD"/>
    <w:rsid w:val="00464E7C"/>
    <w:rsid w:val="00470361"/>
    <w:rsid w:val="004A1168"/>
    <w:rsid w:val="004C200E"/>
    <w:rsid w:val="00563430"/>
    <w:rsid w:val="0057180F"/>
    <w:rsid w:val="00583C58"/>
    <w:rsid w:val="005B5BE3"/>
    <w:rsid w:val="005C7F99"/>
    <w:rsid w:val="005E43CE"/>
    <w:rsid w:val="00635D92"/>
    <w:rsid w:val="00641F95"/>
    <w:rsid w:val="0064772B"/>
    <w:rsid w:val="00653B59"/>
    <w:rsid w:val="00663A78"/>
    <w:rsid w:val="006C48F5"/>
    <w:rsid w:val="006C7B03"/>
    <w:rsid w:val="006D1055"/>
    <w:rsid w:val="006E151D"/>
    <w:rsid w:val="006F0C52"/>
    <w:rsid w:val="007060B7"/>
    <w:rsid w:val="0071461B"/>
    <w:rsid w:val="00716776"/>
    <w:rsid w:val="0072075B"/>
    <w:rsid w:val="00730845"/>
    <w:rsid w:val="007364D0"/>
    <w:rsid w:val="00737C65"/>
    <w:rsid w:val="00740113"/>
    <w:rsid w:val="007412D7"/>
    <w:rsid w:val="00750E45"/>
    <w:rsid w:val="0076463D"/>
    <w:rsid w:val="00771A34"/>
    <w:rsid w:val="00782F73"/>
    <w:rsid w:val="00787EAE"/>
    <w:rsid w:val="00790A95"/>
    <w:rsid w:val="007B5369"/>
    <w:rsid w:val="007C7BF1"/>
    <w:rsid w:val="007E20DE"/>
    <w:rsid w:val="0081232F"/>
    <w:rsid w:val="00824631"/>
    <w:rsid w:val="00833D99"/>
    <w:rsid w:val="00836AC2"/>
    <w:rsid w:val="00876345"/>
    <w:rsid w:val="008A4EF8"/>
    <w:rsid w:val="008F3C73"/>
    <w:rsid w:val="009135CD"/>
    <w:rsid w:val="009238A6"/>
    <w:rsid w:val="009435DF"/>
    <w:rsid w:val="0094627B"/>
    <w:rsid w:val="00953CF4"/>
    <w:rsid w:val="009727F3"/>
    <w:rsid w:val="00981743"/>
    <w:rsid w:val="0098482D"/>
    <w:rsid w:val="009B6770"/>
    <w:rsid w:val="009C599A"/>
    <w:rsid w:val="009D1F84"/>
    <w:rsid w:val="009F63CE"/>
    <w:rsid w:val="00A015B6"/>
    <w:rsid w:val="00A14007"/>
    <w:rsid w:val="00A1406E"/>
    <w:rsid w:val="00A703F9"/>
    <w:rsid w:val="00AA7C95"/>
    <w:rsid w:val="00AC1B6E"/>
    <w:rsid w:val="00AD747C"/>
    <w:rsid w:val="00AE0635"/>
    <w:rsid w:val="00B10199"/>
    <w:rsid w:val="00B30A96"/>
    <w:rsid w:val="00B41F41"/>
    <w:rsid w:val="00B44389"/>
    <w:rsid w:val="00B44701"/>
    <w:rsid w:val="00B44C59"/>
    <w:rsid w:val="00B46BFA"/>
    <w:rsid w:val="00B51EC6"/>
    <w:rsid w:val="00B56A79"/>
    <w:rsid w:val="00B7496C"/>
    <w:rsid w:val="00B752EE"/>
    <w:rsid w:val="00B76A1D"/>
    <w:rsid w:val="00B86253"/>
    <w:rsid w:val="00B87F6E"/>
    <w:rsid w:val="00B93A75"/>
    <w:rsid w:val="00C001B5"/>
    <w:rsid w:val="00C062C6"/>
    <w:rsid w:val="00C211C5"/>
    <w:rsid w:val="00C44E57"/>
    <w:rsid w:val="00C70B82"/>
    <w:rsid w:val="00C970AC"/>
    <w:rsid w:val="00C9781F"/>
    <w:rsid w:val="00CA6A83"/>
    <w:rsid w:val="00CD43CD"/>
    <w:rsid w:val="00CE11FD"/>
    <w:rsid w:val="00CE4EC8"/>
    <w:rsid w:val="00CF5984"/>
    <w:rsid w:val="00D11ACE"/>
    <w:rsid w:val="00D23E89"/>
    <w:rsid w:val="00D62F94"/>
    <w:rsid w:val="00D73875"/>
    <w:rsid w:val="00D84F92"/>
    <w:rsid w:val="00D865AD"/>
    <w:rsid w:val="00D906C0"/>
    <w:rsid w:val="00DB1419"/>
    <w:rsid w:val="00DB5317"/>
    <w:rsid w:val="00DD4017"/>
    <w:rsid w:val="00E0040F"/>
    <w:rsid w:val="00E45369"/>
    <w:rsid w:val="00E74136"/>
    <w:rsid w:val="00EB5C9D"/>
    <w:rsid w:val="00EE6D82"/>
    <w:rsid w:val="00F21102"/>
    <w:rsid w:val="00F41FA6"/>
    <w:rsid w:val="00F4356F"/>
    <w:rsid w:val="00F50571"/>
    <w:rsid w:val="00F70EEB"/>
    <w:rsid w:val="00FA3F7D"/>
    <w:rsid w:val="00FB5BFD"/>
    <w:rsid w:val="00FD1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E73A2D"/>
  <w15:docId w15:val="{14B7609E-ADF1-4E21-9BBB-804CBB65A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599A"/>
    <w:pPr>
      <w:spacing w:after="200" w:line="276" w:lineRule="auto"/>
    </w:pPr>
    <w:rPr>
      <w:rFonts w:ascii="Calibri" w:eastAsia="Calibri" w:hAnsi="Calibri" w:cs="Times New Roman"/>
      <w:lang w:val="ru-RU"/>
    </w:rPr>
  </w:style>
  <w:style w:type="paragraph" w:styleId="2">
    <w:name w:val="heading 2"/>
    <w:basedOn w:val="a"/>
    <w:next w:val="a"/>
    <w:link w:val="20"/>
    <w:qFormat/>
    <w:pPr>
      <w:spacing w:before="120" w:after="0" w:line="240" w:lineRule="auto"/>
      <w:outlineLvl w:val="1"/>
    </w:pPr>
    <w:rPr>
      <w:rFonts w:ascii="Arial" w:eastAsia="Times New Roman" w:hAnsi="Arial"/>
      <w:b/>
      <w:sz w:val="24"/>
      <w:szCs w:val="20"/>
      <w:lang w:val="pl-PL" w:eastAsia="pl-PL"/>
    </w:rPr>
  </w:style>
  <w:style w:type="paragraph" w:styleId="5">
    <w:name w:val="heading 5"/>
    <w:basedOn w:val="a"/>
    <w:next w:val="a0"/>
    <w:link w:val="50"/>
    <w:qFormat/>
    <w:pPr>
      <w:spacing w:after="0" w:line="240" w:lineRule="auto"/>
      <w:ind w:left="708"/>
      <w:outlineLvl w:val="4"/>
    </w:pPr>
    <w:rPr>
      <w:rFonts w:ascii="Times New Roman" w:eastAsia="Times New Roman" w:hAnsi="Times New Roman"/>
      <w:b/>
      <w:sz w:val="20"/>
      <w:szCs w:val="20"/>
      <w:lang w:val="pl-PL" w:eastAsia="pl-PL"/>
    </w:rPr>
  </w:style>
  <w:style w:type="paragraph" w:styleId="7">
    <w:name w:val="heading 7"/>
    <w:basedOn w:val="a"/>
    <w:next w:val="a0"/>
    <w:link w:val="70"/>
    <w:qFormat/>
    <w:pPr>
      <w:spacing w:after="0" w:line="240" w:lineRule="auto"/>
      <w:ind w:left="708"/>
      <w:outlineLvl w:val="6"/>
    </w:pPr>
    <w:rPr>
      <w:rFonts w:ascii="Times New Roman" w:eastAsia="Times New Roman" w:hAnsi="Times New Roman"/>
      <w:i/>
      <w:sz w:val="20"/>
      <w:szCs w:val="20"/>
      <w:lang w:val="pl-PL" w:eastAsia="pl-P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nhideWhenUsed/>
    <w:rsid w:val="009C599A"/>
    <w:rPr>
      <w:color w:val="0000FF"/>
      <w:u w:val="single"/>
    </w:rPr>
  </w:style>
  <w:style w:type="paragraph" w:styleId="21">
    <w:name w:val="Body Text 2"/>
    <w:basedOn w:val="a"/>
    <w:link w:val="22"/>
    <w:unhideWhenUsed/>
    <w:rsid w:val="009C599A"/>
    <w:pPr>
      <w:spacing w:after="120" w:line="480" w:lineRule="auto"/>
    </w:pPr>
  </w:style>
  <w:style w:type="character" w:customStyle="1" w:styleId="22">
    <w:name w:val="Основной текст 2 Знак"/>
    <w:basedOn w:val="a1"/>
    <w:link w:val="21"/>
    <w:rsid w:val="009C599A"/>
    <w:rPr>
      <w:rFonts w:ascii="Calibri" w:eastAsia="Calibri" w:hAnsi="Calibri" w:cs="Times New Roman"/>
      <w:lang w:val="ru-RU"/>
    </w:rPr>
  </w:style>
  <w:style w:type="paragraph" w:styleId="a5">
    <w:name w:val="No Spacing"/>
    <w:uiPriority w:val="1"/>
    <w:qFormat/>
    <w:rsid w:val="009C599A"/>
    <w:pPr>
      <w:spacing w:after="0" w:line="240" w:lineRule="auto"/>
    </w:pPr>
    <w:rPr>
      <w:rFonts w:ascii="Calibri" w:eastAsia="Calibri" w:hAnsi="Calibri" w:cs="Times New Roman"/>
      <w:lang w:val="ru-RU"/>
    </w:rPr>
  </w:style>
  <w:style w:type="paragraph" w:customStyle="1" w:styleId="ConsPlusNormal">
    <w:name w:val="ConsPlusNormal"/>
    <w:rsid w:val="009C599A"/>
    <w:pPr>
      <w:widowControl w:val="0"/>
      <w:autoSpaceDE w:val="0"/>
      <w:autoSpaceDN w:val="0"/>
      <w:spacing w:after="0" w:line="240" w:lineRule="auto"/>
    </w:pPr>
    <w:rPr>
      <w:rFonts w:ascii="Times New Roman" w:eastAsia="Times New Roman" w:hAnsi="Times New Roman" w:cs="Times New Roman"/>
      <w:sz w:val="20"/>
      <w:szCs w:val="20"/>
      <w:lang w:val="ru-RU" w:eastAsia="ru-RU"/>
    </w:rPr>
  </w:style>
  <w:style w:type="paragraph" w:styleId="a6">
    <w:name w:val="Body Text"/>
    <w:basedOn w:val="a"/>
    <w:link w:val="a7"/>
    <w:unhideWhenUsed/>
    <w:rsid w:val="009C599A"/>
    <w:pPr>
      <w:spacing w:after="120"/>
    </w:pPr>
  </w:style>
  <w:style w:type="character" w:customStyle="1" w:styleId="a7">
    <w:name w:val="Основной текст Знак"/>
    <w:basedOn w:val="a1"/>
    <w:link w:val="a6"/>
    <w:rsid w:val="009C599A"/>
    <w:rPr>
      <w:rFonts w:ascii="Calibri" w:eastAsia="Calibri" w:hAnsi="Calibri" w:cs="Times New Roman"/>
      <w:lang w:val="ru-RU"/>
    </w:rPr>
  </w:style>
  <w:style w:type="paragraph" w:styleId="a8">
    <w:name w:val="List Paragraph"/>
    <w:basedOn w:val="a"/>
    <w:uiPriority w:val="34"/>
    <w:qFormat/>
    <w:rsid w:val="001571E5"/>
    <w:pPr>
      <w:widowControl w:val="0"/>
      <w:autoSpaceDE w:val="0"/>
      <w:autoSpaceDN w:val="0"/>
      <w:adjustRightInd w:val="0"/>
      <w:spacing w:after="0" w:line="240" w:lineRule="auto"/>
      <w:ind w:left="720"/>
      <w:contextualSpacing/>
    </w:pPr>
    <w:rPr>
      <w:rFonts w:ascii="Times New Roman" w:eastAsia="Times New Roman" w:hAnsi="Times New Roman"/>
      <w:sz w:val="20"/>
      <w:szCs w:val="20"/>
      <w:lang w:val="pl-PL" w:eastAsia="pl-PL"/>
    </w:rPr>
  </w:style>
  <w:style w:type="paragraph" w:styleId="3">
    <w:name w:val="Body Text 3"/>
    <w:basedOn w:val="a"/>
    <w:link w:val="30"/>
    <w:uiPriority w:val="99"/>
    <w:semiHidden/>
    <w:unhideWhenUsed/>
    <w:rsid w:val="001571E5"/>
    <w:pPr>
      <w:spacing w:after="120"/>
    </w:pPr>
    <w:rPr>
      <w:sz w:val="16"/>
      <w:szCs w:val="16"/>
    </w:rPr>
  </w:style>
  <w:style w:type="character" w:customStyle="1" w:styleId="30">
    <w:name w:val="Основной текст 3 Знак"/>
    <w:basedOn w:val="a1"/>
    <w:link w:val="3"/>
    <w:uiPriority w:val="99"/>
    <w:semiHidden/>
    <w:rsid w:val="001571E5"/>
    <w:rPr>
      <w:rFonts w:ascii="Calibri" w:eastAsia="Calibri" w:hAnsi="Calibri" w:cs="Times New Roman"/>
      <w:sz w:val="16"/>
      <w:szCs w:val="16"/>
      <w:lang w:val="ru-RU"/>
    </w:rPr>
  </w:style>
  <w:style w:type="paragraph" w:customStyle="1" w:styleId="knZulassung02">
    <w:name w:val="knZulassung02"/>
    <w:basedOn w:val="a"/>
    <w:rsid w:val="001571E5"/>
    <w:pPr>
      <w:suppressAutoHyphens/>
      <w:autoSpaceDE w:val="0"/>
      <w:autoSpaceDN w:val="0"/>
      <w:spacing w:after="0" w:line="240" w:lineRule="auto"/>
      <w:ind w:left="1843" w:right="284" w:firstLine="1"/>
    </w:pPr>
    <w:rPr>
      <w:rFonts w:ascii="Courier New" w:eastAsia="Times New Roman" w:hAnsi="Courier New" w:cs="Courier New"/>
      <w:noProof/>
      <w:snapToGrid w:val="0"/>
      <w:lang w:val="de-DE" w:eastAsia="de-DE"/>
    </w:rPr>
  </w:style>
  <w:style w:type="character" w:customStyle="1" w:styleId="1">
    <w:name w:val="Неразрешенное упоминание1"/>
    <w:basedOn w:val="a1"/>
    <w:uiPriority w:val="99"/>
    <w:semiHidden/>
    <w:unhideWhenUsed/>
    <w:rsid w:val="006C7B03"/>
    <w:rPr>
      <w:color w:val="605E5C"/>
      <w:shd w:val="clear" w:color="auto" w:fill="E1DFDD"/>
    </w:rPr>
  </w:style>
  <w:style w:type="paragraph" w:styleId="a9">
    <w:name w:val="Balloon Text"/>
    <w:basedOn w:val="a"/>
    <w:link w:val="aa"/>
    <w:uiPriority w:val="99"/>
    <w:semiHidden/>
    <w:unhideWhenUsed/>
    <w:rsid w:val="003433BA"/>
    <w:pPr>
      <w:spacing w:after="0" w:line="240" w:lineRule="auto"/>
    </w:pPr>
    <w:rPr>
      <w:rFonts w:ascii="Segoe UI" w:hAnsi="Segoe UI" w:cs="Segoe UI"/>
      <w:sz w:val="18"/>
      <w:szCs w:val="18"/>
    </w:rPr>
  </w:style>
  <w:style w:type="character" w:customStyle="1" w:styleId="aa">
    <w:name w:val="Текст выноски Знак"/>
    <w:basedOn w:val="a1"/>
    <w:link w:val="a9"/>
    <w:uiPriority w:val="99"/>
    <w:semiHidden/>
    <w:rsid w:val="003433BA"/>
    <w:rPr>
      <w:rFonts w:ascii="Segoe UI" w:eastAsia="Calibri" w:hAnsi="Segoe UI" w:cs="Segoe UI"/>
      <w:sz w:val="18"/>
      <w:szCs w:val="18"/>
      <w:lang w:val="ru-RU"/>
    </w:rPr>
  </w:style>
  <w:style w:type="character" w:styleId="ab">
    <w:name w:val="annotation reference"/>
    <w:basedOn w:val="a1"/>
    <w:uiPriority w:val="99"/>
    <w:semiHidden/>
    <w:unhideWhenUsed/>
    <w:rsid w:val="00716776"/>
    <w:rPr>
      <w:sz w:val="16"/>
      <w:szCs w:val="16"/>
    </w:rPr>
  </w:style>
  <w:style w:type="paragraph" w:styleId="ac">
    <w:name w:val="annotation text"/>
    <w:basedOn w:val="a"/>
    <w:link w:val="ad"/>
    <w:uiPriority w:val="99"/>
    <w:semiHidden/>
    <w:unhideWhenUsed/>
    <w:rsid w:val="00716776"/>
    <w:pPr>
      <w:spacing w:line="240" w:lineRule="auto"/>
    </w:pPr>
    <w:rPr>
      <w:sz w:val="20"/>
      <w:szCs w:val="20"/>
    </w:rPr>
  </w:style>
  <w:style w:type="character" w:customStyle="1" w:styleId="ad">
    <w:name w:val="Текст примечания Знак"/>
    <w:basedOn w:val="a1"/>
    <w:link w:val="ac"/>
    <w:uiPriority w:val="99"/>
    <w:semiHidden/>
    <w:rsid w:val="00716776"/>
    <w:rPr>
      <w:rFonts w:ascii="Calibri" w:eastAsia="Calibri" w:hAnsi="Calibri" w:cs="Times New Roman"/>
      <w:sz w:val="20"/>
      <w:szCs w:val="20"/>
      <w:lang w:val="ru-RU"/>
    </w:rPr>
  </w:style>
  <w:style w:type="paragraph" w:styleId="ae">
    <w:name w:val="annotation subject"/>
    <w:basedOn w:val="ac"/>
    <w:next w:val="ac"/>
    <w:link w:val="af"/>
    <w:uiPriority w:val="99"/>
    <w:semiHidden/>
    <w:unhideWhenUsed/>
    <w:rsid w:val="00716776"/>
    <w:rPr>
      <w:b/>
      <w:bCs/>
    </w:rPr>
  </w:style>
  <w:style w:type="character" w:customStyle="1" w:styleId="af">
    <w:name w:val="Тема примечания Знак"/>
    <w:basedOn w:val="ad"/>
    <w:link w:val="ae"/>
    <w:uiPriority w:val="99"/>
    <w:semiHidden/>
    <w:rsid w:val="00716776"/>
    <w:rPr>
      <w:rFonts w:ascii="Calibri" w:eastAsia="Calibri" w:hAnsi="Calibri" w:cs="Times New Roman"/>
      <w:b/>
      <w:bCs/>
      <w:sz w:val="20"/>
      <w:szCs w:val="20"/>
      <w:lang w:val="ru-RU"/>
    </w:rPr>
  </w:style>
  <w:style w:type="paragraph" w:customStyle="1" w:styleId="Standard">
    <w:name w:val="Standard"/>
    <w:pPr>
      <w:spacing w:after="0" w:line="240" w:lineRule="auto"/>
    </w:pPr>
    <w:rPr>
      <w:rFonts w:ascii="Times New Roman" w:eastAsia="Times New Roman" w:hAnsi="Times New Roman" w:cs="Times New Roman"/>
      <w:snapToGrid w:val="0"/>
      <w:sz w:val="24"/>
      <w:szCs w:val="20"/>
    </w:rPr>
  </w:style>
  <w:style w:type="character" w:customStyle="1" w:styleId="20">
    <w:name w:val="Заголовок 2 Знак"/>
    <w:basedOn w:val="a1"/>
    <w:link w:val="2"/>
    <w:rPr>
      <w:rFonts w:ascii="Arial" w:eastAsia="Times New Roman" w:hAnsi="Arial" w:cs="Times New Roman"/>
      <w:b/>
      <w:sz w:val="24"/>
      <w:szCs w:val="20"/>
      <w:lang w:val="pl-PL" w:eastAsia="pl-PL"/>
    </w:rPr>
  </w:style>
  <w:style w:type="character" w:customStyle="1" w:styleId="50">
    <w:name w:val="Заголовок 5 Знак"/>
    <w:basedOn w:val="a1"/>
    <w:link w:val="5"/>
    <w:rPr>
      <w:rFonts w:ascii="Times New Roman" w:eastAsia="Times New Roman" w:hAnsi="Times New Roman" w:cs="Times New Roman"/>
      <w:b/>
      <w:sz w:val="20"/>
      <w:szCs w:val="20"/>
      <w:lang w:val="pl-PL" w:eastAsia="pl-PL"/>
    </w:rPr>
  </w:style>
  <w:style w:type="character" w:customStyle="1" w:styleId="70">
    <w:name w:val="Заголовок 7 Знак"/>
    <w:basedOn w:val="a1"/>
    <w:link w:val="7"/>
    <w:rPr>
      <w:rFonts w:ascii="Times New Roman" w:eastAsia="Times New Roman" w:hAnsi="Times New Roman" w:cs="Times New Roman"/>
      <w:i/>
      <w:sz w:val="20"/>
      <w:szCs w:val="20"/>
      <w:lang w:val="pl-PL" w:eastAsia="pl-PL"/>
    </w:rPr>
  </w:style>
  <w:style w:type="paragraph" w:styleId="af0">
    <w:name w:val="Normal (Web)"/>
    <w:basedOn w:val="a"/>
    <w:pPr>
      <w:spacing w:before="100" w:beforeAutospacing="1" w:after="100" w:afterAutospacing="1" w:line="240" w:lineRule="auto"/>
    </w:pPr>
    <w:rPr>
      <w:rFonts w:ascii="Verdana" w:eastAsia="Times New Roman" w:hAnsi="Verdana"/>
      <w:color w:val="000000"/>
      <w:sz w:val="15"/>
      <w:szCs w:val="15"/>
      <w:lang w:val="uk-UA" w:eastAsia="uk-UA"/>
    </w:rPr>
  </w:style>
  <w:style w:type="paragraph" w:styleId="a0">
    <w:name w:val="Normal Indent"/>
    <w:basedOn w:val="a"/>
    <w:uiPriority w:val="99"/>
    <w:semiHidden/>
    <w:unhideWhenUsed/>
    <w:pPr>
      <w:ind w:left="720"/>
    </w:pPr>
  </w:style>
  <w:style w:type="paragraph" w:customStyle="1" w:styleId="knZulassung03">
    <w:name w:val="knZulassung03"/>
    <w:basedOn w:val="a"/>
    <w:pPr>
      <w:spacing w:before="120" w:after="120" w:line="240" w:lineRule="auto"/>
      <w:ind w:left="2269" w:right="284" w:hanging="426"/>
    </w:pPr>
    <w:rPr>
      <w:rFonts w:ascii="Arial" w:eastAsia="Times New Roman" w:hAnsi="Arial" w:cs="Arial"/>
      <w:snapToGrid w:val="0"/>
      <w:lang w:val="de-DE" w:eastAsia="de-DE"/>
    </w:rPr>
  </w:style>
  <w:style w:type="paragraph" w:customStyle="1" w:styleId="af1">
    <w:name w:val="[О] Заголовок"/>
    <w:pPr>
      <w:tabs>
        <w:tab w:val="right" w:leader="dot" w:pos="9355"/>
      </w:tabs>
      <w:autoSpaceDE w:val="0"/>
      <w:autoSpaceDN w:val="0"/>
      <w:adjustRightInd w:val="0"/>
      <w:spacing w:after="0" w:line="240" w:lineRule="auto"/>
      <w:ind w:left="283" w:hanging="283"/>
    </w:pPr>
    <w:rPr>
      <w:rFonts w:ascii="Times New Roman" w:eastAsia="Times New Roman" w:hAnsi="Times New Roman" w:cs="Times New Roman"/>
      <w:smallCaps/>
      <w:sz w:val="16"/>
      <w:szCs w:val="16"/>
      <w:lang w:val="ru-RU" w:eastAsia="ru-RU"/>
    </w:rPr>
  </w:style>
  <w:style w:type="character" w:customStyle="1" w:styleId="23">
    <w:name w:val="Неразрешенное упоминание2"/>
    <w:basedOn w:val="a1"/>
    <w:uiPriority w:val="99"/>
    <w:semiHidden/>
    <w:unhideWhenUsed/>
    <w:rsid w:val="00B87F6E"/>
    <w:rPr>
      <w:color w:val="605E5C"/>
      <w:shd w:val="clear" w:color="auto" w:fill="E1DFDD"/>
    </w:rPr>
  </w:style>
  <w:style w:type="paragraph" w:styleId="af2">
    <w:name w:val="header"/>
    <w:basedOn w:val="a"/>
    <w:link w:val="af3"/>
    <w:uiPriority w:val="99"/>
    <w:unhideWhenUsed/>
    <w:rsid w:val="00C9781F"/>
    <w:pPr>
      <w:tabs>
        <w:tab w:val="center" w:pos="4703"/>
        <w:tab w:val="right" w:pos="9406"/>
      </w:tabs>
      <w:spacing w:after="0" w:line="240" w:lineRule="auto"/>
    </w:pPr>
  </w:style>
  <w:style w:type="character" w:customStyle="1" w:styleId="af3">
    <w:name w:val="Верхний колонтитул Знак"/>
    <w:basedOn w:val="a1"/>
    <w:link w:val="af2"/>
    <w:uiPriority w:val="99"/>
    <w:rsid w:val="00C9781F"/>
    <w:rPr>
      <w:rFonts w:ascii="Calibri" w:eastAsia="Calibri" w:hAnsi="Calibri" w:cs="Times New Roman"/>
      <w:lang w:val="ru-RU"/>
    </w:rPr>
  </w:style>
  <w:style w:type="paragraph" w:styleId="af4">
    <w:name w:val="footer"/>
    <w:basedOn w:val="a"/>
    <w:link w:val="af5"/>
    <w:uiPriority w:val="99"/>
    <w:unhideWhenUsed/>
    <w:rsid w:val="00C9781F"/>
    <w:pPr>
      <w:tabs>
        <w:tab w:val="center" w:pos="4703"/>
        <w:tab w:val="right" w:pos="9406"/>
      </w:tabs>
      <w:spacing w:after="0" w:line="240" w:lineRule="auto"/>
    </w:pPr>
  </w:style>
  <w:style w:type="character" w:customStyle="1" w:styleId="af5">
    <w:name w:val="Нижний колонтитул Знак"/>
    <w:basedOn w:val="a1"/>
    <w:link w:val="af4"/>
    <w:uiPriority w:val="99"/>
    <w:rsid w:val="00C9781F"/>
    <w:rPr>
      <w:rFonts w:ascii="Calibri" w:eastAsia="Calibri" w:hAnsi="Calibri" w:cs="Times New Roman"/>
      <w:lang w:val="ru-RU"/>
    </w:rPr>
  </w:style>
  <w:style w:type="character" w:customStyle="1" w:styleId="31">
    <w:name w:val="Неразрешенное упоминание3"/>
    <w:basedOn w:val="a1"/>
    <w:uiPriority w:val="99"/>
    <w:semiHidden/>
    <w:unhideWhenUsed/>
    <w:rsid w:val="001977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76246">
      <w:bodyDiv w:val="1"/>
      <w:marLeft w:val="0"/>
      <w:marRight w:val="0"/>
      <w:marTop w:val="0"/>
      <w:marBottom w:val="0"/>
      <w:divBdr>
        <w:top w:val="none" w:sz="0" w:space="0" w:color="auto"/>
        <w:left w:val="none" w:sz="0" w:space="0" w:color="auto"/>
        <w:bottom w:val="none" w:sz="0" w:space="0" w:color="auto"/>
        <w:right w:val="none" w:sz="0" w:space="0" w:color="auto"/>
      </w:divBdr>
    </w:div>
    <w:div w:id="548301283">
      <w:bodyDiv w:val="1"/>
      <w:marLeft w:val="0"/>
      <w:marRight w:val="0"/>
      <w:marTop w:val="0"/>
      <w:marBottom w:val="0"/>
      <w:divBdr>
        <w:top w:val="none" w:sz="0" w:space="0" w:color="auto"/>
        <w:left w:val="none" w:sz="0" w:space="0" w:color="auto"/>
        <w:bottom w:val="none" w:sz="0" w:space="0" w:color="auto"/>
        <w:right w:val="none" w:sz="0" w:space="0" w:color="auto"/>
      </w:divBdr>
    </w:div>
    <w:div w:id="822505878">
      <w:bodyDiv w:val="1"/>
      <w:marLeft w:val="0"/>
      <w:marRight w:val="0"/>
      <w:marTop w:val="0"/>
      <w:marBottom w:val="0"/>
      <w:divBdr>
        <w:top w:val="none" w:sz="0" w:space="0" w:color="auto"/>
        <w:left w:val="none" w:sz="0" w:space="0" w:color="auto"/>
        <w:bottom w:val="none" w:sz="0" w:space="0" w:color="auto"/>
        <w:right w:val="none" w:sz="0" w:space="0" w:color="auto"/>
      </w:divBdr>
    </w:div>
    <w:div w:id="1605457698">
      <w:bodyDiv w:val="1"/>
      <w:marLeft w:val="0"/>
      <w:marRight w:val="0"/>
      <w:marTop w:val="0"/>
      <w:marBottom w:val="0"/>
      <w:divBdr>
        <w:top w:val="none" w:sz="0" w:space="0" w:color="auto"/>
        <w:left w:val="none" w:sz="0" w:space="0" w:color="auto"/>
        <w:bottom w:val="none" w:sz="0" w:space="0" w:color="auto"/>
        <w:right w:val="none" w:sz="0" w:space="0" w:color="auto"/>
      </w:divBdr>
    </w:div>
    <w:div w:id="1884519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hv@santo.k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dda.kz"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cedure_number xmlns="82db5bd2-3f09-4eff-b4f8-de6a53cd5a02" xsi:nil="true"/>
    <IconOverlay xmlns="http://schemas.microsoft.com/sharepoint/v4" xsi:nil="true"/>
    <Trade_x0020_name xmlns="82db5bd2-3f09-4eff-b4f8-de6a53cd5a0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D4B35-A892-4C66-9CF0-4605C13EA0A7}">
  <ds:schemaRefs>
    <ds:schemaRef ds:uri="http://schemas.microsoft.com/sharepoint/v3/contenttype/forms"/>
  </ds:schemaRefs>
</ds:datastoreItem>
</file>

<file path=customXml/itemProps2.xml><?xml version="1.0" encoding="utf-8"?>
<ds:datastoreItem xmlns:ds="http://schemas.openxmlformats.org/officeDocument/2006/customXml" ds:itemID="{972D7AF9-B659-4347-AD4B-A0F2113490A2}">
  <ds:schemaRefs>
    <ds:schemaRef ds:uri="http://schemas.microsoft.com/office/2006/metadata/properties"/>
    <ds:schemaRef ds:uri="http://schemas.microsoft.com/office/infopath/2007/PartnerControls"/>
    <ds:schemaRef ds:uri="82db5bd2-3f09-4eff-b4f8-de6a53cd5a02"/>
    <ds:schemaRef ds:uri="http://schemas.microsoft.com/sharepoint/v4"/>
  </ds:schemaRefs>
</ds:datastoreItem>
</file>

<file path=customXml/itemProps3.xml><?xml version="1.0" encoding="utf-8"?>
<ds:datastoreItem xmlns:ds="http://schemas.openxmlformats.org/officeDocument/2006/customXml" ds:itemID="{297C6924-3D7F-48B5-931D-FC20A54D89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992854-2CF7-4692-A860-E20E0461F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12</Pages>
  <Words>2767</Words>
  <Characters>20647</Characters>
  <Application>Microsoft Office Word</Application>
  <DocSecurity>0</DocSecurity>
  <Lines>480</Lines>
  <Paragraphs>229</Paragraphs>
  <ScaleCrop>false</ScaleCrop>
  <HeadingPairs>
    <vt:vector size="4" baseType="variant">
      <vt:variant>
        <vt:lpstr>Название</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23185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Wyszałkowska Anna</dc:creator>
  <cp:lastModifiedBy>Sarsembaeva Akniet</cp:lastModifiedBy>
  <cp:revision>9</cp:revision>
  <cp:lastPrinted>2021-11-17T14:01:00Z</cp:lastPrinted>
  <dcterms:created xsi:type="dcterms:W3CDTF">2022-03-07T13:31:00Z</dcterms:created>
  <dcterms:modified xsi:type="dcterms:W3CDTF">2026-01-09T08:05:00Z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SIP_Label_0b0dd1c2-1ce3-4165-b50d-ce376b15267d_Enabled">
    <vt:lpwstr>true</vt:lpwstr>
  </property>
  <property fmtid="{D5CDD505-2E9C-101B-9397-08002B2CF9AE}" pid="4" name="MSIP_Label_0b0dd1c2-1ce3-4165-b50d-ce376b15267d_SetDate">
    <vt:lpwstr>2021-11-17T14:35:37Z</vt:lpwstr>
  </property>
  <property fmtid="{D5CDD505-2E9C-101B-9397-08002B2CF9AE}" pid="5" name="MSIP_Label_0b0dd1c2-1ce3-4165-b50d-ce376b15267d_Method">
    <vt:lpwstr>Privileged</vt:lpwstr>
  </property>
  <property fmtid="{D5CDD505-2E9C-101B-9397-08002B2CF9AE}" pid="6" name="MSIP_Label_0b0dd1c2-1ce3-4165-b50d-ce376b15267d_Name">
    <vt:lpwstr>Publiczne – Bez Oznaczeń</vt:lpwstr>
  </property>
  <property fmtid="{D5CDD505-2E9C-101B-9397-08002B2CF9AE}" pid="7" name="MSIP_Label_0b0dd1c2-1ce3-4165-b50d-ce376b15267d_SiteId">
    <vt:lpwstr>edf3cfc4-ee60-4b92-a2cb-da2c123fc895</vt:lpwstr>
  </property>
  <property fmtid="{D5CDD505-2E9C-101B-9397-08002B2CF9AE}" pid="8" name="MSIP_Label_0b0dd1c2-1ce3-4165-b50d-ce376b15267d_ActionId">
    <vt:lpwstr>0cc125bd-fe7e-466c-bac1-1d1e31fb290a</vt:lpwstr>
  </property>
  <property fmtid="{D5CDD505-2E9C-101B-9397-08002B2CF9AE}" pid="9" name="MSIP_Label_0b0dd1c2-1ce3-4165-b50d-ce376b15267d_ContentBits">
    <vt:lpwstr>0</vt:lpwstr>
  </property>
</Properties>
</file>