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8D0E1" w14:textId="77777777" w:rsidR="00F02958" w:rsidRPr="00ED7120" w:rsidRDefault="002C69F6" w:rsidP="00F02958">
      <w:pPr>
        <w:widowControl w:val="0"/>
        <w:spacing w:after="0" w:line="240" w:lineRule="auto"/>
        <w:ind w:left="4536"/>
        <w:rPr>
          <w:rFonts w:ascii="Times New Roman" w:eastAsia="Times New Roman" w:hAnsi="Times New Roman"/>
          <w:snapToGrid w:val="0"/>
          <w:sz w:val="28"/>
          <w:szCs w:val="28"/>
          <w:lang w:eastAsia="ru-RU"/>
        </w:rPr>
      </w:pPr>
      <w:r w:rsidRPr="00ED7120">
        <w:rPr>
          <w:rFonts w:ascii="Times New Roman" w:eastAsia="Times New Roman" w:hAnsi="Times New Roman"/>
          <w:snapToGrid w:val="0"/>
          <w:sz w:val="28"/>
          <w:szCs w:val="28"/>
          <w:lang w:val="kk" w:eastAsia="ru-RU"/>
        </w:rPr>
        <w:t xml:space="preserve">«Қазақстан Республикасы </w:t>
      </w:r>
    </w:p>
    <w:p w14:paraId="0CA8D0E2" w14:textId="77777777" w:rsidR="00F02958" w:rsidRDefault="002C69F6" w:rsidP="00F02958">
      <w:pPr>
        <w:autoSpaceDE w:val="0"/>
        <w:autoSpaceDN w:val="0"/>
        <w:spacing w:after="0" w:line="240" w:lineRule="auto"/>
        <w:ind w:left="4536"/>
        <w:rPr>
          <w:rFonts w:ascii="Times New Roman" w:eastAsia="Times New Roman" w:hAnsi="Times New Roman"/>
          <w:sz w:val="28"/>
          <w:szCs w:val="28"/>
          <w:lang w:eastAsia="ru-RU"/>
        </w:rPr>
      </w:pPr>
      <w:r>
        <w:rPr>
          <w:rFonts w:ascii="Times New Roman" w:eastAsia="Times New Roman" w:hAnsi="Times New Roman"/>
          <w:sz w:val="28"/>
          <w:szCs w:val="28"/>
          <w:lang w:val="kk" w:eastAsia="ru-RU"/>
        </w:rPr>
        <w:t xml:space="preserve">Денсаулық сақтау министрлігі </w:t>
      </w:r>
    </w:p>
    <w:p w14:paraId="0CA8D0E3" w14:textId="77777777" w:rsidR="00F02958" w:rsidRDefault="002C69F6" w:rsidP="00F02958">
      <w:pPr>
        <w:autoSpaceDE w:val="0"/>
        <w:autoSpaceDN w:val="0"/>
        <w:spacing w:after="0" w:line="240" w:lineRule="auto"/>
        <w:ind w:left="4536"/>
        <w:rPr>
          <w:rFonts w:ascii="Times New Roman" w:eastAsia="Times New Roman" w:hAnsi="Times New Roman"/>
          <w:sz w:val="28"/>
          <w:szCs w:val="28"/>
          <w:lang w:eastAsia="ru-RU"/>
        </w:rPr>
      </w:pPr>
      <w:r>
        <w:rPr>
          <w:rFonts w:ascii="Times New Roman" w:eastAsia="Times New Roman" w:hAnsi="Times New Roman"/>
          <w:sz w:val="28"/>
          <w:szCs w:val="28"/>
          <w:lang w:val="kk" w:eastAsia="ru-RU"/>
        </w:rPr>
        <w:t xml:space="preserve">Медициналық және </w:t>
      </w:r>
    </w:p>
    <w:p w14:paraId="0CA8D0E4" w14:textId="77777777" w:rsidR="00F02958" w:rsidRDefault="002C69F6" w:rsidP="00F02958">
      <w:pPr>
        <w:autoSpaceDE w:val="0"/>
        <w:autoSpaceDN w:val="0"/>
        <w:spacing w:after="0" w:line="240" w:lineRule="auto"/>
        <w:ind w:left="4536"/>
        <w:rPr>
          <w:rFonts w:ascii="Times New Roman" w:eastAsia="Times New Roman" w:hAnsi="Times New Roman"/>
          <w:sz w:val="28"/>
          <w:szCs w:val="28"/>
          <w:lang w:eastAsia="ru-RU"/>
        </w:rPr>
      </w:pPr>
      <w:r>
        <w:rPr>
          <w:rFonts w:ascii="Times New Roman" w:eastAsia="Times New Roman" w:hAnsi="Times New Roman"/>
          <w:sz w:val="28"/>
          <w:szCs w:val="28"/>
          <w:lang w:val="kk" w:eastAsia="ru-RU"/>
        </w:rPr>
        <w:t xml:space="preserve">фармацевтикалық бақылау </w:t>
      </w:r>
    </w:p>
    <w:p w14:paraId="0CA8D0E5" w14:textId="77777777" w:rsidR="00F02958" w:rsidRDefault="002C69F6" w:rsidP="00F02958">
      <w:pPr>
        <w:keepNext/>
        <w:autoSpaceDE w:val="0"/>
        <w:autoSpaceDN w:val="0"/>
        <w:spacing w:after="0" w:line="240" w:lineRule="auto"/>
        <w:ind w:left="4536"/>
        <w:outlineLvl w:val="2"/>
        <w:rPr>
          <w:rFonts w:ascii="Times New Roman" w:eastAsia="Times New Roman" w:hAnsi="Times New Roman"/>
          <w:bCs/>
          <w:sz w:val="28"/>
          <w:szCs w:val="28"/>
          <w:lang w:val="uk-UA" w:eastAsia="ru-RU"/>
        </w:rPr>
      </w:pPr>
      <w:r>
        <w:rPr>
          <w:rFonts w:ascii="Times New Roman" w:eastAsia="Times New Roman" w:hAnsi="Times New Roman"/>
          <w:bCs/>
          <w:sz w:val="28"/>
          <w:szCs w:val="28"/>
          <w:lang w:val="kk" w:eastAsia="ru-RU"/>
        </w:rPr>
        <w:t xml:space="preserve">комитеті» РММ төрағасының </w:t>
      </w:r>
    </w:p>
    <w:p w14:paraId="0CA8D0E6" w14:textId="77777777" w:rsidR="00F02958" w:rsidRDefault="002C69F6" w:rsidP="00F02958">
      <w:pPr>
        <w:keepNext/>
        <w:autoSpaceDE w:val="0"/>
        <w:autoSpaceDN w:val="0"/>
        <w:spacing w:after="0" w:line="240" w:lineRule="auto"/>
        <w:ind w:left="4536"/>
        <w:outlineLvl w:val="3"/>
        <w:rPr>
          <w:rFonts w:ascii="Times New Roman" w:eastAsia="Times New Roman" w:hAnsi="Times New Roman"/>
          <w:bCs/>
          <w:sz w:val="28"/>
          <w:szCs w:val="28"/>
          <w:lang w:eastAsia="ru-RU"/>
        </w:rPr>
      </w:pPr>
      <w:r>
        <w:rPr>
          <w:rFonts w:ascii="Times New Roman" w:eastAsia="Times New Roman" w:hAnsi="Times New Roman"/>
          <w:bCs/>
          <w:sz w:val="28"/>
          <w:szCs w:val="28"/>
          <w:lang w:val="kk" w:eastAsia="ru-RU"/>
        </w:rPr>
        <w:t>20__ ж. «____» ___________</w:t>
      </w:r>
    </w:p>
    <w:p w14:paraId="0CA8D0E7" w14:textId="77777777" w:rsidR="00F02958" w:rsidRDefault="002C69F6" w:rsidP="00F02958">
      <w:pPr>
        <w:autoSpaceDE w:val="0"/>
        <w:autoSpaceDN w:val="0"/>
        <w:spacing w:after="0" w:line="240" w:lineRule="auto"/>
        <w:ind w:left="4536"/>
        <w:rPr>
          <w:rFonts w:ascii="Times New Roman" w:eastAsia="Times New Roman" w:hAnsi="Times New Roman"/>
          <w:sz w:val="28"/>
          <w:szCs w:val="28"/>
          <w:lang w:eastAsia="ru-RU"/>
        </w:rPr>
      </w:pPr>
      <w:r>
        <w:rPr>
          <w:rFonts w:ascii="Times New Roman" w:eastAsia="Times New Roman" w:hAnsi="Times New Roman"/>
          <w:sz w:val="28"/>
          <w:szCs w:val="28"/>
          <w:lang w:val="kk" w:eastAsia="ru-RU"/>
        </w:rPr>
        <w:t>№ ___</w:t>
      </w:r>
      <w:r w:rsidR="00EA0DA5">
        <w:rPr>
          <w:rFonts w:ascii="Times New Roman" w:eastAsia="Times New Roman" w:hAnsi="Times New Roman"/>
          <w:sz w:val="28"/>
          <w:szCs w:val="28"/>
          <w:lang w:val="kk" w:eastAsia="ru-RU"/>
        </w:rPr>
        <w:t>______</w:t>
      </w:r>
      <w:r>
        <w:rPr>
          <w:rFonts w:ascii="Times New Roman" w:eastAsia="Times New Roman" w:hAnsi="Times New Roman"/>
          <w:sz w:val="28"/>
          <w:szCs w:val="28"/>
          <w:lang w:val="kk" w:eastAsia="ru-RU"/>
        </w:rPr>
        <w:t>__ бұйрығымен</w:t>
      </w:r>
    </w:p>
    <w:p w14:paraId="0CA8D0E8" w14:textId="77777777" w:rsidR="00F02958" w:rsidRPr="00ED7120" w:rsidRDefault="002C69F6" w:rsidP="00F02958">
      <w:pPr>
        <w:widowControl w:val="0"/>
        <w:autoSpaceDE w:val="0"/>
        <w:autoSpaceDN w:val="0"/>
        <w:spacing w:after="0" w:line="240" w:lineRule="auto"/>
        <w:ind w:left="4536"/>
        <w:rPr>
          <w:rFonts w:ascii="Times New Roman" w:eastAsia="Times New Roman" w:hAnsi="Times New Roman"/>
          <w:b/>
          <w:snapToGrid w:val="0"/>
          <w:sz w:val="28"/>
          <w:szCs w:val="28"/>
          <w:lang w:eastAsia="ru-RU"/>
        </w:rPr>
      </w:pPr>
      <w:r w:rsidRPr="00ED7120">
        <w:rPr>
          <w:rFonts w:ascii="Times New Roman" w:eastAsia="Times New Roman" w:hAnsi="Times New Roman"/>
          <w:b/>
          <w:snapToGrid w:val="0"/>
          <w:sz w:val="28"/>
          <w:szCs w:val="28"/>
          <w:lang w:val="kk" w:eastAsia="ru-RU"/>
        </w:rPr>
        <w:t>БЕКІТІЛГЕН</w:t>
      </w:r>
    </w:p>
    <w:p w14:paraId="0CA8D0E9" w14:textId="77777777" w:rsidR="00207205" w:rsidRPr="00ED7120" w:rsidRDefault="00207205" w:rsidP="00290648">
      <w:pPr>
        <w:widowControl w:val="0"/>
        <w:autoSpaceDE w:val="0"/>
        <w:autoSpaceDN w:val="0"/>
        <w:spacing w:after="0" w:line="240" w:lineRule="auto"/>
        <w:ind w:firstLine="4962"/>
        <w:rPr>
          <w:rFonts w:ascii="Times New Roman" w:eastAsia="Times New Roman" w:hAnsi="Times New Roman"/>
          <w:b/>
          <w:snapToGrid w:val="0"/>
          <w:sz w:val="28"/>
          <w:szCs w:val="28"/>
          <w:lang w:eastAsia="ru-RU"/>
        </w:rPr>
      </w:pPr>
    </w:p>
    <w:p w14:paraId="0CA8D0EA" w14:textId="77777777" w:rsidR="00207205" w:rsidRPr="00615609" w:rsidRDefault="00207205" w:rsidP="00290648">
      <w:pPr>
        <w:widowControl w:val="0"/>
        <w:autoSpaceDE w:val="0"/>
        <w:autoSpaceDN w:val="0"/>
        <w:spacing w:after="0" w:line="240" w:lineRule="auto"/>
        <w:rPr>
          <w:rFonts w:ascii="Times New Roman" w:eastAsia="Times New Roman" w:hAnsi="Times New Roman"/>
          <w:snapToGrid w:val="0"/>
          <w:sz w:val="28"/>
          <w:szCs w:val="28"/>
          <w:lang w:eastAsia="ru-RU"/>
        </w:rPr>
      </w:pPr>
    </w:p>
    <w:p w14:paraId="0CA8D0EB" w14:textId="77777777" w:rsidR="00D76048" w:rsidRPr="00615609" w:rsidRDefault="002C69F6" w:rsidP="00290648">
      <w:pPr>
        <w:widowControl w:val="0"/>
        <w:autoSpaceDE w:val="0"/>
        <w:autoSpaceDN w:val="0"/>
        <w:spacing w:after="0" w:line="240" w:lineRule="auto"/>
        <w:jc w:val="center"/>
        <w:rPr>
          <w:rFonts w:ascii="Times New Roman" w:eastAsia="Times New Roman" w:hAnsi="Times New Roman"/>
          <w:b/>
          <w:sz w:val="28"/>
          <w:szCs w:val="28"/>
          <w:lang w:eastAsia="ru-RU"/>
        </w:rPr>
      </w:pPr>
      <w:r w:rsidRPr="00615609">
        <w:rPr>
          <w:rFonts w:ascii="Times New Roman" w:eastAsia="Times New Roman" w:hAnsi="Times New Roman"/>
          <w:b/>
          <w:sz w:val="28"/>
          <w:szCs w:val="28"/>
          <w:lang w:val="kk" w:eastAsia="ru-RU"/>
        </w:rPr>
        <w:t>Дәрілік препаратты медициналық қолдану</w:t>
      </w:r>
    </w:p>
    <w:p w14:paraId="0CA8D0EC" w14:textId="77777777" w:rsidR="00D76048" w:rsidRPr="00615609" w:rsidRDefault="002C69F6" w:rsidP="00290648">
      <w:pPr>
        <w:widowControl w:val="0"/>
        <w:autoSpaceDE w:val="0"/>
        <w:autoSpaceDN w:val="0"/>
        <w:spacing w:after="0" w:line="240" w:lineRule="auto"/>
        <w:jc w:val="center"/>
        <w:rPr>
          <w:rFonts w:ascii="Times New Roman" w:eastAsia="Times New Roman" w:hAnsi="Times New Roman"/>
          <w:b/>
          <w:sz w:val="28"/>
          <w:szCs w:val="28"/>
          <w:lang w:eastAsia="ru-RU"/>
        </w:rPr>
      </w:pPr>
      <w:r w:rsidRPr="00615609">
        <w:rPr>
          <w:rFonts w:ascii="Times New Roman" w:eastAsia="Times New Roman" w:hAnsi="Times New Roman"/>
          <w:b/>
          <w:sz w:val="28"/>
          <w:szCs w:val="28"/>
          <w:lang w:val="kk" w:eastAsia="ru-RU"/>
        </w:rPr>
        <w:t>жөніндегі нұсқаулық  (Қосымша парақ)</w:t>
      </w:r>
    </w:p>
    <w:p w14:paraId="0CA8D0ED" w14:textId="77777777" w:rsidR="002C76D7" w:rsidRPr="00615609" w:rsidRDefault="002C76D7" w:rsidP="00290648">
      <w:pPr>
        <w:widowControl w:val="0"/>
        <w:autoSpaceDE w:val="0"/>
        <w:autoSpaceDN w:val="0"/>
        <w:spacing w:after="0" w:line="240" w:lineRule="auto"/>
        <w:jc w:val="both"/>
        <w:rPr>
          <w:rFonts w:ascii="Times New Roman" w:eastAsia="Times New Roman" w:hAnsi="Times New Roman"/>
          <w:bCs/>
          <w:sz w:val="28"/>
          <w:szCs w:val="28"/>
          <w:lang w:eastAsia="ru-RU"/>
        </w:rPr>
      </w:pPr>
    </w:p>
    <w:p w14:paraId="0CA8D0EE" w14:textId="77777777" w:rsidR="002C76D7" w:rsidRPr="00615609" w:rsidRDefault="002C69F6" w:rsidP="00290648">
      <w:pPr>
        <w:widowControl w:val="0"/>
        <w:autoSpaceDE w:val="0"/>
        <w:autoSpaceDN w:val="0"/>
        <w:spacing w:after="0" w:line="240" w:lineRule="auto"/>
        <w:jc w:val="both"/>
        <w:rPr>
          <w:rFonts w:ascii="Times New Roman" w:eastAsia="Times New Roman" w:hAnsi="Times New Roman"/>
          <w:b/>
          <w:sz w:val="28"/>
          <w:szCs w:val="28"/>
          <w:lang w:eastAsia="ru-RU"/>
        </w:rPr>
      </w:pPr>
      <w:r w:rsidRPr="00615609">
        <w:rPr>
          <w:rFonts w:ascii="Times New Roman" w:eastAsia="Times New Roman" w:hAnsi="Times New Roman"/>
          <w:b/>
          <w:sz w:val="28"/>
          <w:szCs w:val="28"/>
          <w:lang w:val="kk" w:eastAsia="ru-RU"/>
        </w:rPr>
        <w:t xml:space="preserve">Саудалық атауы </w:t>
      </w:r>
    </w:p>
    <w:p w14:paraId="0CA8D0EF" w14:textId="77777777" w:rsidR="005E6F7C" w:rsidRPr="005E6F7C" w:rsidRDefault="002C69F6" w:rsidP="005E6F7C">
      <w:pPr>
        <w:widowControl w:val="0"/>
        <w:autoSpaceDE w:val="0"/>
        <w:autoSpaceDN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val="kk" w:eastAsia="ru-RU"/>
        </w:rPr>
        <w:t>ИБУФЕН</w:t>
      </w:r>
      <w:r w:rsidRPr="00810D84">
        <w:rPr>
          <w:rFonts w:ascii="Times New Roman" w:eastAsia="Times New Roman" w:hAnsi="Times New Roman"/>
          <w:bCs/>
          <w:sz w:val="28"/>
          <w:szCs w:val="28"/>
          <w:vertAlign w:val="superscript"/>
          <w:lang w:val="kk" w:eastAsia="ru-RU"/>
        </w:rPr>
        <w:t>®</w:t>
      </w:r>
      <w:r w:rsidRPr="005E6F7C">
        <w:rPr>
          <w:rFonts w:ascii="Times New Roman" w:eastAsia="Times New Roman" w:hAnsi="Times New Roman"/>
          <w:bCs/>
          <w:sz w:val="28"/>
          <w:szCs w:val="28"/>
          <w:lang w:val="kk" w:eastAsia="ru-RU"/>
        </w:rPr>
        <w:t xml:space="preserve"> Д Форте </w:t>
      </w:r>
    </w:p>
    <w:p w14:paraId="0CA8D0F0" w14:textId="77777777" w:rsidR="00E14B87" w:rsidRPr="00615609" w:rsidRDefault="00E14B87" w:rsidP="00290648">
      <w:pPr>
        <w:widowControl w:val="0"/>
        <w:autoSpaceDE w:val="0"/>
        <w:autoSpaceDN w:val="0"/>
        <w:spacing w:after="0" w:line="240" w:lineRule="auto"/>
        <w:jc w:val="both"/>
        <w:rPr>
          <w:rFonts w:ascii="Times New Roman" w:eastAsia="Times New Roman" w:hAnsi="Times New Roman"/>
          <w:bCs/>
          <w:sz w:val="28"/>
          <w:szCs w:val="28"/>
          <w:lang w:eastAsia="ru-RU"/>
        </w:rPr>
      </w:pPr>
    </w:p>
    <w:p w14:paraId="0CA8D0F1" w14:textId="77777777" w:rsidR="002C76D7" w:rsidRPr="00615609" w:rsidRDefault="002C69F6" w:rsidP="00290648">
      <w:pPr>
        <w:widowControl w:val="0"/>
        <w:autoSpaceDE w:val="0"/>
        <w:autoSpaceDN w:val="0"/>
        <w:spacing w:after="0" w:line="240" w:lineRule="auto"/>
        <w:jc w:val="both"/>
        <w:rPr>
          <w:rFonts w:ascii="Times New Roman" w:eastAsia="Times New Roman" w:hAnsi="Times New Roman"/>
          <w:sz w:val="28"/>
          <w:szCs w:val="28"/>
          <w:lang w:eastAsia="ru-RU"/>
        </w:rPr>
      </w:pPr>
      <w:r w:rsidRPr="00615609">
        <w:rPr>
          <w:rFonts w:ascii="Times New Roman" w:eastAsia="Times New Roman" w:hAnsi="Times New Roman"/>
          <w:b/>
          <w:sz w:val="28"/>
          <w:szCs w:val="28"/>
          <w:lang w:val="kk" w:eastAsia="ru-RU"/>
        </w:rPr>
        <w:t>Халықаралық патенттелмеген атауы</w:t>
      </w:r>
    </w:p>
    <w:p w14:paraId="0CA8D0F2" w14:textId="77777777" w:rsidR="006A38DE" w:rsidRPr="00615609" w:rsidRDefault="002C69F6" w:rsidP="00290648">
      <w:pPr>
        <w:pStyle w:val="a9"/>
        <w:widowControl w:val="0"/>
        <w:spacing w:after="0"/>
        <w:ind w:right="283"/>
        <w:rPr>
          <w:bCs/>
          <w:sz w:val="28"/>
          <w:szCs w:val="28"/>
        </w:rPr>
      </w:pPr>
      <w:bookmarkStart w:id="0" w:name="_Hlk31180600"/>
      <w:r w:rsidRPr="00615609">
        <w:rPr>
          <w:bCs/>
          <w:sz w:val="28"/>
          <w:szCs w:val="28"/>
          <w:lang w:val="kk"/>
        </w:rPr>
        <w:t>Ибупрофен</w:t>
      </w:r>
      <w:bookmarkEnd w:id="0"/>
      <w:r w:rsidRPr="00615609">
        <w:rPr>
          <w:bCs/>
          <w:sz w:val="28"/>
          <w:szCs w:val="28"/>
          <w:lang w:val="kk"/>
        </w:rPr>
        <w:t xml:space="preserve"> </w:t>
      </w:r>
    </w:p>
    <w:p w14:paraId="0CA8D0F3" w14:textId="77777777" w:rsidR="00207205" w:rsidRPr="00615609" w:rsidRDefault="00207205" w:rsidP="00290648">
      <w:pPr>
        <w:widowControl w:val="0"/>
        <w:autoSpaceDE w:val="0"/>
        <w:autoSpaceDN w:val="0"/>
        <w:spacing w:after="0" w:line="240" w:lineRule="auto"/>
        <w:jc w:val="both"/>
        <w:rPr>
          <w:rFonts w:ascii="Times New Roman" w:eastAsia="Times New Roman" w:hAnsi="Times New Roman"/>
          <w:b/>
          <w:sz w:val="28"/>
          <w:szCs w:val="28"/>
          <w:lang w:eastAsia="ru-RU"/>
        </w:rPr>
      </w:pPr>
    </w:p>
    <w:p w14:paraId="0CA8D0F4" w14:textId="77777777" w:rsidR="00D76048" w:rsidRPr="00615609" w:rsidRDefault="002C69F6" w:rsidP="00290648">
      <w:pPr>
        <w:widowControl w:val="0"/>
        <w:autoSpaceDE w:val="0"/>
        <w:autoSpaceDN w:val="0"/>
        <w:spacing w:after="0" w:line="240" w:lineRule="auto"/>
        <w:jc w:val="both"/>
        <w:rPr>
          <w:rFonts w:ascii="Times New Roman" w:eastAsia="Times New Roman" w:hAnsi="Times New Roman"/>
          <w:b/>
          <w:sz w:val="28"/>
          <w:szCs w:val="28"/>
          <w:lang w:eastAsia="ru-RU"/>
        </w:rPr>
      </w:pPr>
      <w:r w:rsidRPr="00615609">
        <w:rPr>
          <w:rFonts w:ascii="Times New Roman" w:eastAsia="Times New Roman" w:hAnsi="Times New Roman"/>
          <w:b/>
          <w:sz w:val="28"/>
          <w:szCs w:val="28"/>
          <w:lang w:val="kk" w:eastAsia="ru-RU"/>
        </w:rPr>
        <w:t xml:space="preserve">Дәрілік түрі, дозасы </w:t>
      </w:r>
    </w:p>
    <w:p w14:paraId="0CA8D0F5" w14:textId="77777777" w:rsidR="005E6F7C" w:rsidRPr="005E6F7C" w:rsidRDefault="00EA0DA5" w:rsidP="005E6F7C">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І</w:t>
      </w:r>
      <w:r w:rsidR="002C69F6" w:rsidRPr="005E6F7C">
        <w:rPr>
          <w:rFonts w:ascii="Times New Roman" w:eastAsia="Times New Roman" w:hAnsi="Times New Roman"/>
          <w:sz w:val="28"/>
          <w:szCs w:val="28"/>
          <w:lang w:val="kk" w:eastAsia="ru-RU"/>
        </w:rPr>
        <w:t>шуге арналған суспензия</w:t>
      </w:r>
      <w:r>
        <w:rPr>
          <w:rFonts w:ascii="Times New Roman" w:eastAsia="Times New Roman" w:hAnsi="Times New Roman"/>
          <w:sz w:val="28"/>
          <w:szCs w:val="28"/>
          <w:lang w:val="kk-KZ" w:eastAsia="ru-RU"/>
        </w:rPr>
        <w:t>,</w:t>
      </w:r>
      <w:r w:rsidRPr="00EA0DA5">
        <w:rPr>
          <w:rFonts w:ascii="Times New Roman" w:eastAsia="Times New Roman" w:hAnsi="Times New Roman"/>
          <w:sz w:val="28"/>
          <w:szCs w:val="28"/>
          <w:lang w:val="kk" w:eastAsia="ru-RU"/>
        </w:rPr>
        <w:t xml:space="preserve"> </w:t>
      </w:r>
      <w:r>
        <w:rPr>
          <w:rFonts w:ascii="Times New Roman" w:eastAsia="Times New Roman" w:hAnsi="Times New Roman"/>
          <w:sz w:val="28"/>
          <w:szCs w:val="28"/>
          <w:lang w:val="kk-KZ" w:eastAsia="ru-RU"/>
        </w:rPr>
        <w:t>қ</w:t>
      </w:r>
      <w:r w:rsidRPr="005E6F7C">
        <w:rPr>
          <w:rFonts w:ascii="Times New Roman" w:eastAsia="Times New Roman" w:hAnsi="Times New Roman"/>
          <w:sz w:val="28"/>
          <w:szCs w:val="28"/>
          <w:lang w:val="kk" w:eastAsia="ru-RU"/>
        </w:rPr>
        <w:t>ұлпынай дәмі бар</w:t>
      </w:r>
      <w:r w:rsidR="002C69F6" w:rsidRPr="005E6F7C">
        <w:rPr>
          <w:rFonts w:ascii="Times New Roman" w:eastAsia="Times New Roman" w:hAnsi="Times New Roman"/>
          <w:sz w:val="28"/>
          <w:szCs w:val="28"/>
          <w:lang w:val="kk" w:eastAsia="ru-RU"/>
        </w:rPr>
        <w:t>, 200 мг/5 мл</w:t>
      </w:r>
    </w:p>
    <w:p w14:paraId="0CA8D0F6" w14:textId="77777777" w:rsidR="00B01011" w:rsidRPr="00615609" w:rsidRDefault="00B01011" w:rsidP="00290648">
      <w:pPr>
        <w:widowControl w:val="0"/>
        <w:autoSpaceDE w:val="0"/>
        <w:autoSpaceDN w:val="0"/>
        <w:spacing w:after="0" w:line="240" w:lineRule="auto"/>
        <w:jc w:val="both"/>
        <w:rPr>
          <w:rFonts w:ascii="Times New Roman" w:eastAsia="Times New Roman" w:hAnsi="Times New Roman"/>
          <w:sz w:val="28"/>
          <w:szCs w:val="28"/>
          <w:lang w:eastAsia="ru-RU"/>
        </w:rPr>
      </w:pPr>
    </w:p>
    <w:p w14:paraId="0CA8D0F7" w14:textId="77777777" w:rsidR="002C1660" w:rsidRPr="00615609" w:rsidRDefault="002C69F6" w:rsidP="00290648">
      <w:pPr>
        <w:widowControl w:val="0"/>
        <w:autoSpaceDE w:val="0"/>
        <w:autoSpaceDN w:val="0"/>
        <w:spacing w:after="0" w:line="240" w:lineRule="auto"/>
        <w:jc w:val="both"/>
        <w:rPr>
          <w:rFonts w:ascii="Times New Roman" w:eastAsia="Times New Roman" w:hAnsi="Times New Roman"/>
          <w:bCs/>
          <w:snapToGrid w:val="0"/>
          <w:sz w:val="28"/>
          <w:szCs w:val="28"/>
          <w:lang w:eastAsia="ru-RU"/>
        </w:rPr>
      </w:pPr>
      <w:bookmarkStart w:id="1" w:name="OCRUncertain022"/>
      <w:r w:rsidRPr="00615609">
        <w:rPr>
          <w:rFonts w:ascii="Times New Roman" w:eastAsia="Times New Roman" w:hAnsi="Times New Roman"/>
          <w:b/>
          <w:bCs/>
          <w:snapToGrid w:val="0"/>
          <w:sz w:val="28"/>
          <w:szCs w:val="28"/>
          <w:lang w:val="kk" w:eastAsia="ru-RU"/>
        </w:rPr>
        <w:t xml:space="preserve">Фармакотерапиялық </w:t>
      </w:r>
      <w:bookmarkEnd w:id="1"/>
      <w:r w:rsidRPr="00615609">
        <w:rPr>
          <w:rFonts w:ascii="Times New Roman" w:eastAsia="Times New Roman" w:hAnsi="Times New Roman"/>
          <w:b/>
          <w:bCs/>
          <w:snapToGrid w:val="0"/>
          <w:sz w:val="28"/>
          <w:szCs w:val="28"/>
          <w:lang w:val="kk" w:eastAsia="ru-RU"/>
        </w:rPr>
        <w:t xml:space="preserve">тобы </w:t>
      </w:r>
    </w:p>
    <w:p w14:paraId="0CA8D0F8" w14:textId="77777777" w:rsidR="00835F2C" w:rsidRPr="00ED7120" w:rsidRDefault="002C69F6" w:rsidP="00290648">
      <w:pPr>
        <w:widowControl w:val="0"/>
        <w:spacing w:after="0" w:line="240" w:lineRule="auto"/>
        <w:ind w:right="283"/>
        <w:jc w:val="both"/>
        <w:rPr>
          <w:rFonts w:ascii="Arial" w:hAnsi="Arial" w:cs="Arial"/>
          <w:sz w:val="23"/>
          <w:szCs w:val="23"/>
          <w:lang w:val="kk"/>
        </w:rPr>
      </w:pPr>
      <w:r w:rsidRPr="00615609">
        <w:rPr>
          <w:rFonts w:ascii="Times New Roman" w:eastAsia="Times New Roman" w:hAnsi="Times New Roman"/>
          <w:sz w:val="28"/>
          <w:szCs w:val="28"/>
          <w:lang w:val="kk" w:eastAsia="ru-RU"/>
        </w:rPr>
        <w:t xml:space="preserve">Сүйек-бұлшықет жүйесі. Қабынуға қарсы және ревматизмге қарсы препараттар. Қабынуға қарсы және ревматизмге қарсы стероидты емес препараттар. Пропион қышқылының туындылары. Ибупрофен. </w:t>
      </w:r>
    </w:p>
    <w:p w14:paraId="0CA8D0F9" w14:textId="77777777" w:rsidR="00C97581" w:rsidRPr="00ED7120" w:rsidRDefault="002C69F6" w:rsidP="00290648">
      <w:pPr>
        <w:widowControl w:val="0"/>
        <w:spacing w:after="0" w:line="240" w:lineRule="auto"/>
        <w:ind w:right="283"/>
        <w:jc w:val="both"/>
        <w:rPr>
          <w:rFonts w:ascii="Times New Roman" w:eastAsia="Times New Roman" w:hAnsi="Times New Roman"/>
          <w:sz w:val="28"/>
          <w:szCs w:val="28"/>
          <w:lang w:val="kk" w:eastAsia="ru-RU"/>
        </w:rPr>
      </w:pPr>
      <w:r w:rsidRPr="00615609">
        <w:rPr>
          <w:rFonts w:ascii="Times New Roman" w:hAnsi="Times New Roman"/>
          <w:sz w:val="28"/>
          <w:szCs w:val="28"/>
          <w:lang w:val="kk"/>
        </w:rPr>
        <w:t>АТХ коды M01AE01</w:t>
      </w:r>
    </w:p>
    <w:p w14:paraId="0CA8D0FA" w14:textId="77777777" w:rsidR="005B2545" w:rsidRPr="00ED7120" w:rsidRDefault="005B2545" w:rsidP="00290648">
      <w:pPr>
        <w:widowControl w:val="0"/>
        <w:autoSpaceDE w:val="0"/>
        <w:autoSpaceDN w:val="0"/>
        <w:spacing w:after="0" w:line="240" w:lineRule="auto"/>
        <w:jc w:val="both"/>
        <w:outlineLvl w:val="0"/>
        <w:rPr>
          <w:rFonts w:ascii="Times New Roman" w:eastAsia="Times New Roman" w:hAnsi="Times New Roman"/>
          <w:b/>
          <w:bCs/>
          <w:sz w:val="28"/>
          <w:szCs w:val="28"/>
          <w:lang w:val="kk" w:eastAsia="ru-RU"/>
        </w:rPr>
      </w:pPr>
    </w:p>
    <w:p w14:paraId="0CA8D0FB" w14:textId="77777777" w:rsidR="002C76D7" w:rsidRPr="00ED7120" w:rsidRDefault="002C69F6" w:rsidP="00290648">
      <w:pPr>
        <w:widowControl w:val="0"/>
        <w:autoSpaceDE w:val="0"/>
        <w:autoSpaceDN w:val="0"/>
        <w:spacing w:after="0" w:line="240" w:lineRule="auto"/>
        <w:jc w:val="both"/>
        <w:outlineLvl w:val="0"/>
        <w:rPr>
          <w:rFonts w:ascii="Times New Roman" w:hAnsi="Times New Roman"/>
          <w:sz w:val="28"/>
          <w:szCs w:val="28"/>
          <w:lang w:val="kk"/>
        </w:rPr>
      </w:pPr>
      <w:r w:rsidRPr="00615609">
        <w:rPr>
          <w:rFonts w:ascii="Times New Roman" w:eastAsia="Times New Roman" w:hAnsi="Times New Roman"/>
          <w:b/>
          <w:bCs/>
          <w:sz w:val="28"/>
          <w:szCs w:val="28"/>
          <w:lang w:val="kk" w:eastAsia="ru-RU"/>
        </w:rPr>
        <w:t xml:space="preserve">Қолданылуы </w:t>
      </w:r>
    </w:p>
    <w:p w14:paraId="0CA8D0FC" w14:textId="77777777" w:rsidR="005E6F7C" w:rsidRPr="00ED7120" w:rsidRDefault="002C69F6" w:rsidP="005E6F7C">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5E6F7C">
        <w:rPr>
          <w:rFonts w:ascii="Times New Roman" w:eastAsia="Times New Roman" w:hAnsi="Times New Roman"/>
          <w:sz w:val="28"/>
          <w:szCs w:val="28"/>
          <w:lang w:val="kk" w:eastAsia="pl-PL"/>
        </w:rPr>
        <w:t xml:space="preserve">Мына жағдайлардағы шығу тегі әртүрлі дене температурасының жоғарылауында: </w:t>
      </w:r>
    </w:p>
    <w:p w14:paraId="0CA8D0FD" w14:textId="77777777" w:rsidR="005E6F7C" w:rsidRPr="005E6F7C" w:rsidRDefault="002C69F6" w:rsidP="00BF3C5B">
      <w:pPr>
        <w:widowControl w:val="0"/>
        <w:numPr>
          <w:ilvl w:val="0"/>
          <w:numId w:val="1"/>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val="kk" w:eastAsia="pl-PL"/>
        </w:rPr>
        <w:t>суық тию аурулары</w:t>
      </w:r>
    </w:p>
    <w:p w14:paraId="0CA8D0FE" w14:textId="77777777" w:rsidR="005E6F7C" w:rsidRPr="005E6F7C" w:rsidRDefault="002C69F6" w:rsidP="00BF3C5B">
      <w:pPr>
        <w:widowControl w:val="0"/>
        <w:numPr>
          <w:ilvl w:val="0"/>
          <w:numId w:val="1"/>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val="kk" w:eastAsia="pl-PL"/>
        </w:rPr>
        <w:t>жедел респираторлық вирустық инфекциялар</w:t>
      </w:r>
    </w:p>
    <w:p w14:paraId="0CA8D0FF" w14:textId="77777777" w:rsidR="005E6F7C" w:rsidRPr="005E6F7C" w:rsidRDefault="002C69F6" w:rsidP="00BF3C5B">
      <w:pPr>
        <w:widowControl w:val="0"/>
        <w:numPr>
          <w:ilvl w:val="0"/>
          <w:numId w:val="1"/>
        </w:numPr>
        <w:autoSpaceDE w:val="0"/>
        <w:autoSpaceDN w:val="0"/>
        <w:adjustRightInd w:val="0"/>
        <w:spacing w:after="0" w:line="240" w:lineRule="auto"/>
        <w:ind w:left="426" w:hanging="426"/>
        <w:contextualSpacing/>
        <w:jc w:val="both"/>
        <w:rPr>
          <w:rFonts w:ascii="Times New Roman" w:eastAsia="Times New Roman" w:hAnsi="Times New Roman"/>
          <w:b/>
          <w:sz w:val="28"/>
          <w:szCs w:val="28"/>
          <w:lang w:eastAsia="pl-PL"/>
        </w:rPr>
      </w:pPr>
      <w:r w:rsidRPr="005E6F7C">
        <w:rPr>
          <w:rFonts w:ascii="Times New Roman" w:eastAsia="Times New Roman" w:hAnsi="Times New Roman"/>
          <w:sz w:val="28"/>
          <w:szCs w:val="28"/>
          <w:lang w:val="kk" w:eastAsia="pl-PL"/>
        </w:rPr>
        <w:t>тұмау</w:t>
      </w:r>
    </w:p>
    <w:p w14:paraId="0CA8D100" w14:textId="77777777" w:rsidR="005E6F7C" w:rsidRPr="005E6F7C" w:rsidRDefault="002C69F6" w:rsidP="00BF3C5B">
      <w:pPr>
        <w:widowControl w:val="0"/>
        <w:numPr>
          <w:ilvl w:val="0"/>
          <w:numId w:val="1"/>
        </w:numPr>
        <w:autoSpaceDE w:val="0"/>
        <w:autoSpaceDN w:val="0"/>
        <w:adjustRightInd w:val="0"/>
        <w:spacing w:after="0" w:line="240" w:lineRule="auto"/>
        <w:ind w:left="426" w:hanging="426"/>
        <w:contextualSpacing/>
        <w:jc w:val="both"/>
        <w:rPr>
          <w:rFonts w:ascii="Times New Roman" w:eastAsia="Times New Roman" w:hAnsi="Times New Roman"/>
          <w:b/>
          <w:sz w:val="28"/>
          <w:szCs w:val="28"/>
          <w:lang w:eastAsia="pl-PL"/>
        </w:rPr>
      </w:pPr>
      <w:r w:rsidRPr="005E6F7C">
        <w:rPr>
          <w:rFonts w:ascii="Times New Roman" w:eastAsia="Times New Roman" w:hAnsi="Times New Roman"/>
          <w:sz w:val="28"/>
          <w:szCs w:val="28"/>
          <w:lang w:val="kk" w:eastAsia="pl-PL"/>
        </w:rPr>
        <w:t>баспа, фарингит</w:t>
      </w:r>
    </w:p>
    <w:p w14:paraId="0CA8D101" w14:textId="77777777" w:rsidR="005E6F7C" w:rsidRPr="005E6F7C" w:rsidRDefault="002C69F6" w:rsidP="00BF3C5B">
      <w:pPr>
        <w:widowControl w:val="0"/>
        <w:numPr>
          <w:ilvl w:val="0"/>
          <w:numId w:val="1"/>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val="kk" w:eastAsia="pl-PL"/>
        </w:rPr>
        <w:t>дене температурасының жоғарылауымен қатар жүретін балалар инфекциялары</w:t>
      </w:r>
    </w:p>
    <w:p w14:paraId="0CA8D102" w14:textId="77777777" w:rsidR="005E6F7C" w:rsidRPr="005E6F7C" w:rsidRDefault="002C69F6" w:rsidP="005E6F7C">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val="kk" w:eastAsia="pl-PL"/>
        </w:rPr>
        <w:t>Мына жағдайлардағы әлсіз және орташа қарқындылықтағы шығу тегі әртүрлі ауыру синдромы:</w:t>
      </w:r>
    </w:p>
    <w:p w14:paraId="0CA8D103" w14:textId="77777777" w:rsidR="005E6F7C" w:rsidRPr="005E6F7C" w:rsidRDefault="002C69F6" w:rsidP="00BF3C5B">
      <w:pPr>
        <w:widowControl w:val="0"/>
        <w:numPr>
          <w:ilvl w:val="0"/>
          <w:numId w:val="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val="kk" w:eastAsia="pl-PL"/>
        </w:rPr>
        <w:t>ортаңғы құлақтағы қабыну үдерісінде болатын құлақтағы ауыру</w:t>
      </w:r>
    </w:p>
    <w:p w14:paraId="0CA8D104" w14:textId="77777777" w:rsidR="005E6F7C" w:rsidRPr="005E6F7C" w:rsidRDefault="002C69F6" w:rsidP="00BF3C5B">
      <w:pPr>
        <w:widowControl w:val="0"/>
        <w:numPr>
          <w:ilvl w:val="0"/>
          <w:numId w:val="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val="kk" w:eastAsia="pl-PL"/>
        </w:rPr>
        <w:t>тіс ауырғанда, тіс жарып шыққандағы ауырсыну</w:t>
      </w:r>
    </w:p>
    <w:p w14:paraId="0CA8D105" w14:textId="77777777" w:rsidR="005E6F7C" w:rsidRPr="005E6F7C" w:rsidRDefault="002C69F6" w:rsidP="00BF3C5B">
      <w:pPr>
        <w:widowControl w:val="0"/>
        <w:numPr>
          <w:ilvl w:val="0"/>
          <w:numId w:val="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val="kk" w:eastAsia="pl-PL"/>
        </w:rPr>
        <w:t xml:space="preserve">бас ауыруы, бас сақинасы </w:t>
      </w:r>
    </w:p>
    <w:p w14:paraId="0CA8D106" w14:textId="77777777" w:rsidR="005E6F7C" w:rsidRPr="005E6F7C" w:rsidRDefault="002C69F6" w:rsidP="00BF3C5B">
      <w:pPr>
        <w:widowControl w:val="0"/>
        <w:numPr>
          <w:ilvl w:val="0"/>
          <w:numId w:val="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val="kk" w:eastAsia="pl-PL"/>
        </w:rPr>
        <w:t>невралгиялар</w:t>
      </w:r>
    </w:p>
    <w:p w14:paraId="0CA8D107" w14:textId="77777777" w:rsidR="005E6F7C" w:rsidRPr="005E6F7C" w:rsidRDefault="002C69F6" w:rsidP="00BF3C5B">
      <w:pPr>
        <w:widowControl w:val="0"/>
        <w:numPr>
          <w:ilvl w:val="0"/>
          <w:numId w:val="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val="kk" w:eastAsia="pl-PL"/>
        </w:rPr>
        <w:t>бұлшықет ауырғанда</w:t>
      </w:r>
    </w:p>
    <w:p w14:paraId="0CA8D108" w14:textId="77777777" w:rsidR="005E6F7C" w:rsidRPr="005E6F7C" w:rsidRDefault="002C69F6" w:rsidP="00BF3C5B">
      <w:pPr>
        <w:widowControl w:val="0"/>
        <w:numPr>
          <w:ilvl w:val="0"/>
          <w:numId w:val="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val="kk" w:eastAsia="pl-PL"/>
        </w:rPr>
        <w:lastRenderedPageBreak/>
        <w:t>қозғалыс мүшелерінің жарақаттары салдарынан сүйек пен буындағы ауыру (зақымданулар, созылулар)</w:t>
      </w:r>
    </w:p>
    <w:p w14:paraId="0CA8D109" w14:textId="77777777" w:rsidR="005E6F7C" w:rsidRPr="005E6F7C" w:rsidRDefault="002C69F6" w:rsidP="00BF3C5B">
      <w:pPr>
        <w:widowControl w:val="0"/>
        <w:numPr>
          <w:ilvl w:val="0"/>
          <w:numId w:val="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val="kk" w:eastAsia="pl-PL"/>
        </w:rPr>
        <w:t>жұмсақ тіндердің жарақатына байланысты ауыру, операциядан кейінгі ауыру</w:t>
      </w:r>
    </w:p>
    <w:p w14:paraId="0CA8D10A" w14:textId="77777777" w:rsidR="00844CE8" w:rsidRPr="00BF3C5B" w:rsidRDefault="00844CE8" w:rsidP="00290648">
      <w:pPr>
        <w:widowControl w:val="0"/>
        <w:spacing w:after="0" w:line="240" w:lineRule="auto"/>
        <w:jc w:val="both"/>
        <w:rPr>
          <w:rFonts w:ascii="Times New Roman" w:eastAsia="Times New Roman" w:hAnsi="Times New Roman"/>
          <w:bCs/>
          <w:sz w:val="28"/>
          <w:szCs w:val="28"/>
          <w:lang w:eastAsia="ru-RU"/>
        </w:rPr>
      </w:pPr>
    </w:p>
    <w:p w14:paraId="0CA8D10B" w14:textId="77777777" w:rsidR="00DB406A" w:rsidRPr="00615609" w:rsidRDefault="002C69F6" w:rsidP="00290648">
      <w:pPr>
        <w:widowControl w:val="0"/>
        <w:spacing w:after="0" w:line="240" w:lineRule="auto"/>
        <w:jc w:val="both"/>
        <w:rPr>
          <w:rFonts w:ascii="Times New Roman" w:eastAsia="Times New Roman" w:hAnsi="Times New Roman"/>
          <w:b/>
          <w:sz w:val="28"/>
          <w:szCs w:val="28"/>
          <w:lang w:eastAsia="ru-RU"/>
        </w:rPr>
      </w:pPr>
      <w:r w:rsidRPr="00615609">
        <w:rPr>
          <w:rFonts w:ascii="Times New Roman" w:eastAsia="Times New Roman" w:hAnsi="Times New Roman"/>
          <w:b/>
          <w:sz w:val="28"/>
          <w:szCs w:val="28"/>
          <w:lang w:val="kk" w:eastAsia="ru-RU"/>
        </w:rPr>
        <w:t>Қолдануды бастағанға дейін қажетті мәліметтер тізбесі</w:t>
      </w:r>
    </w:p>
    <w:p w14:paraId="0CA8D10C" w14:textId="77777777" w:rsidR="007D0E84" w:rsidRPr="00615609" w:rsidRDefault="002C69F6" w:rsidP="00290648">
      <w:pPr>
        <w:widowControl w:val="0"/>
        <w:spacing w:after="0" w:line="240" w:lineRule="auto"/>
        <w:jc w:val="both"/>
        <w:rPr>
          <w:rFonts w:ascii="Times New Roman" w:eastAsia="Times New Roman" w:hAnsi="Times New Roman"/>
          <w:b/>
          <w:i/>
          <w:sz w:val="28"/>
          <w:szCs w:val="28"/>
          <w:lang w:eastAsia="ru-RU"/>
        </w:rPr>
      </w:pPr>
      <w:r w:rsidRPr="00615609">
        <w:rPr>
          <w:rFonts w:ascii="Times New Roman" w:eastAsia="Times New Roman" w:hAnsi="Times New Roman"/>
          <w:b/>
          <w:i/>
          <w:sz w:val="28"/>
          <w:szCs w:val="28"/>
          <w:lang w:val="kk" w:eastAsia="ru-RU"/>
        </w:rPr>
        <w:t>Қолдануға болмайтын жағдайлар</w:t>
      </w:r>
    </w:p>
    <w:p w14:paraId="0CA8D10D" w14:textId="77777777" w:rsidR="005E6F7C" w:rsidRPr="005E6F7C" w:rsidRDefault="002C69F6" w:rsidP="00BF3C5B">
      <w:pPr>
        <w:widowControl w:val="0"/>
        <w:numPr>
          <w:ilvl w:val="0"/>
          <w:numId w:val="10"/>
        </w:numPr>
        <w:spacing w:after="0" w:line="240" w:lineRule="auto"/>
        <w:ind w:left="426" w:hanging="426"/>
        <w:jc w:val="both"/>
        <w:rPr>
          <w:rFonts w:ascii="Times New Roman" w:eastAsia="Times New Roman" w:hAnsi="Times New Roman"/>
          <w:bCs/>
          <w:iCs/>
          <w:sz w:val="28"/>
          <w:szCs w:val="28"/>
          <w:lang w:eastAsia="ru-RU"/>
        </w:rPr>
      </w:pPr>
      <w:r>
        <w:rPr>
          <w:rFonts w:ascii="Times New Roman" w:eastAsia="Times New Roman" w:hAnsi="Times New Roman"/>
          <w:bCs/>
          <w:iCs/>
          <w:sz w:val="28"/>
          <w:szCs w:val="28"/>
          <w:lang w:val="kk" w:eastAsia="ru-RU"/>
        </w:rPr>
        <w:t>ибупрофенге немесе препараттың басқа компоненттеріне, сондай-ақ басқа қабынуға қарсы стероидты емес препараттарға (ҚҚСП) аса жоғары сезімталдық</w:t>
      </w:r>
    </w:p>
    <w:p w14:paraId="0CA8D10E" w14:textId="77777777" w:rsidR="005E6F7C" w:rsidRPr="005E6F7C" w:rsidRDefault="002C69F6" w:rsidP="00BF3C5B">
      <w:pPr>
        <w:widowControl w:val="0"/>
        <w:numPr>
          <w:ilvl w:val="0"/>
          <w:numId w:val="10"/>
        </w:numPr>
        <w:spacing w:after="0" w:line="240" w:lineRule="auto"/>
        <w:ind w:left="426" w:hanging="426"/>
        <w:jc w:val="both"/>
        <w:rPr>
          <w:rFonts w:ascii="Times New Roman" w:eastAsia="Times New Roman" w:hAnsi="Times New Roman"/>
          <w:bCs/>
          <w:iCs/>
          <w:sz w:val="28"/>
          <w:szCs w:val="28"/>
          <w:lang w:eastAsia="ru-RU"/>
        </w:rPr>
      </w:pPr>
      <w:r w:rsidRPr="005E6F7C">
        <w:rPr>
          <w:rFonts w:ascii="Times New Roman" w:eastAsia="Times New Roman" w:hAnsi="Times New Roman"/>
          <w:bCs/>
          <w:iCs/>
          <w:sz w:val="28"/>
          <w:szCs w:val="28"/>
          <w:lang w:val="kk" w:eastAsia="ru-RU"/>
        </w:rPr>
        <w:t>ацетилсалицил қышқылын (салицилаттар) немесе басқа ҚҚСП қабылдау түрткі болған бронх демікпесі, есекжем, ринит</w:t>
      </w:r>
    </w:p>
    <w:p w14:paraId="0CA8D10F" w14:textId="77777777" w:rsidR="005E6F7C" w:rsidRPr="005E6F7C" w:rsidRDefault="002C69F6" w:rsidP="00BF3C5B">
      <w:pPr>
        <w:widowControl w:val="0"/>
        <w:numPr>
          <w:ilvl w:val="0"/>
          <w:numId w:val="10"/>
        </w:numPr>
        <w:spacing w:after="0" w:line="240" w:lineRule="auto"/>
        <w:ind w:left="426" w:hanging="426"/>
        <w:jc w:val="both"/>
        <w:rPr>
          <w:rFonts w:ascii="Times New Roman" w:eastAsia="Times New Roman" w:hAnsi="Times New Roman"/>
          <w:bCs/>
          <w:iCs/>
          <w:sz w:val="28"/>
          <w:szCs w:val="28"/>
          <w:lang w:eastAsia="ru-RU"/>
        </w:rPr>
      </w:pPr>
      <w:r w:rsidRPr="005E6F7C">
        <w:rPr>
          <w:rFonts w:ascii="Times New Roman" w:eastAsia="Times New Roman" w:hAnsi="Times New Roman"/>
          <w:bCs/>
          <w:iCs/>
          <w:sz w:val="28"/>
          <w:szCs w:val="28"/>
          <w:lang w:val="kk" w:eastAsia="ru-RU"/>
        </w:rPr>
        <w:t>асқазан-ішек жолының ойық жаралы зақымдануы (асқазан мен он екі елі ішектің ойық жара ауруы)</w:t>
      </w:r>
    </w:p>
    <w:p w14:paraId="0CA8D110" w14:textId="77777777" w:rsidR="005E6F7C" w:rsidRPr="005E6F7C" w:rsidRDefault="002C69F6" w:rsidP="00BF3C5B">
      <w:pPr>
        <w:widowControl w:val="0"/>
        <w:numPr>
          <w:ilvl w:val="0"/>
          <w:numId w:val="10"/>
        </w:numPr>
        <w:spacing w:after="0" w:line="240" w:lineRule="auto"/>
        <w:ind w:left="426" w:hanging="426"/>
        <w:jc w:val="both"/>
        <w:rPr>
          <w:rFonts w:ascii="Times New Roman" w:eastAsia="Times New Roman" w:hAnsi="Times New Roman"/>
          <w:bCs/>
          <w:iCs/>
          <w:sz w:val="28"/>
          <w:szCs w:val="28"/>
          <w:lang w:eastAsia="ru-RU"/>
        </w:rPr>
      </w:pPr>
      <w:r w:rsidRPr="005E6F7C">
        <w:rPr>
          <w:rFonts w:ascii="Times New Roman" w:eastAsia="Times New Roman" w:hAnsi="Times New Roman"/>
          <w:bCs/>
          <w:iCs/>
          <w:sz w:val="28"/>
          <w:szCs w:val="28"/>
          <w:lang w:val="kk" w:eastAsia="ru-RU"/>
        </w:rPr>
        <w:t>анамнезінде ҚҚСП емімен байланысты асқазан-ішектен қан кетудің немесе тесілудің болуы</w:t>
      </w:r>
    </w:p>
    <w:p w14:paraId="0CA8D111" w14:textId="77777777" w:rsidR="005E6F7C" w:rsidRPr="005E6F7C" w:rsidRDefault="002C69F6" w:rsidP="00BF3C5B">
      <w:pPr>
        <w:widowControl w:val="0"/>
        <w:numPr>
          <w:ilvl w:val="0"/>
          <w:numId w:val="10"/>
        </w:numPr>
        <w:spacing w:after="0" w:line="240" w:lineRule="auto"/>
        <w:ind w:left="426" w:hanging="426"/>
        <w:jc w:val="both"/>
        <w:rPr>
          <w:rFonts w:ascii="Times New Roman" w:eastAsia="Times New Roman" w:hAnsi="Times New Roman"/>
          <w:bCs/>
          <w:iCs/>
          <w:sz w:val="28"/>
          <w:szCs w:val="28"/>
          <w:lang w:eastAsia="ru-RU"/>
        </w:rPr>
      </w:pPr>
      <w:r w:rsidRPr="005E6F7C">
        <w:rPr>
          <w:rFonts w:ascii="Times New Roman" w:eastAsia="Times New Roman" w:hAnsi="Times New Roman"/>
          <w:bCs/>
          <w:iCs/>
          <w:sz w:val="28"/>
          <w:szCs w:val="28"/>
          <w:lang w:val="kk" w:eastAsia="ru-RU"/>
        </w:rPr>
        <w:t>цереброваскулярлық немесе басқа жедел қан кету</w:t>
      </w:r>
    </w:p>
    <w:p w14:paraId="0CA8D112" w14:textId="77777777" w:rsidR="005E6F7C" w:rsidRPr="005E6F7C" w:rsidRDefault="002C69F6" w:rsidP="00BF3C5B">
      <w:pPr>
        <w:widowControl w:val="0"/>
        <w:numPr>
          <w:ilvl w:val="0"/>
          <w:numId w:val="10"/>
        </w:numPr>
        <w:spacing w:after="0" w:line="240" w:lineRule="auto"/>
        <w:ind w:left="426" w:hanging="426"/>
        <w:jc w:val="both"/>
        <w:rPr>
          <w:rFonts w:ascii="Times New Roman" w:eastAsia="Times New Roman" w:hAnsi="Times New Roman"/>
          <w:bCs/>
          <w:iCs/>
          <w:sz w:val="28"/>
          <w:szCs w:val="28"/>
          <w:lang w:eastAsia="ru-RU"/>
        </w:rPr>
      </w:pPr>
      <w:r w:rsidRPr="005E6F7C">
        <w:rPr>
          <w:rFonts w:ascii="Times New Roman" w:eastAsia="Times New Roman" w:hAnsi="Times New Roman"/>
          <w:bCs/>
          <w:iCs/>
          <w:sz w:val="28"/>
          <w:szCs w:val="28"/>
          <w:lang w:val="kk" w:eastAsia="ru-RU"/>
        </w:rPr>
        <w:t>геморрагиялық диатез, этиологиясы анықталмаған қан түзілуінің бұзылуы</w:t>
      </w:r>
    </w:p>
    <w:p w14:paraId="0CA8D113" w14:textId="77777777" w:rsidR="005E6F7C" w:rsidRPr="005E6F7C" w:rsidRDefault="002C69F6" w:rsidP="00BF3C5B">
      <w:pPr>
        <w:widowControl w:val="0"/>
        <w:numPr>
          <w:ilvl w:val="0"/>
          <w:numId w:val="10"/>
        </w:numPr>
        <w:spacing w:after="0" w:line="240" w:lineRule="auto"/>
        <w:ind w:left="426" w:hanging="426"/>
        <w:jc w:val="both"/>
        <w:rPr>
          <w:rFonts w:ascii="Times New Roman" w:eastAsia="Times New Roman" w:hAnsi="Times New Roman"/>
          <w:bCs/>
          <w:iCs/>
          <w:sz w:val="28"/>
          <w:szCs w:val="28"/>
          <w:lang w:eastAsia="ru-RU"/>
        </w:rPr>
      </w:pPr>
      <w:r w:rsidRPr="005E6F7C">
        <w:rPr>
          <w:rFonts w:ascii="Times New Roman" w:eastAsia="Times New Roman" w:hAnsi="Times New Roman"/>
          <w:bCs/>
          <w:iCs/>
          <w:sz w:val="28"/>
          <w:szCs w:val="28"/>
          <w:lang w:val="kk" w:eastAsia="ru-RU"/>
        </w:rPr>
        <w:t>ауыр сусыздану (құсу, іш өтуі немесе сұйықтықты жеткіліксіз қабылдаудан туындаған)</w:t>
      </w:r>
    </w:p>
    <w:p w14:paraId="0CA8D114" w14:textId="77777777" w:rsidR="005E6F7C" w:rsidRPr="005E6F7C" w:rsidRDefault="002C69F6" w:rsidP="00BF3C5B">
      <w:pPr>
        <w:widowControl w:val="0"/>
        <w:numPr>
          <w:ilvl w:val="0"/>
          <w:numId w:val="10"/>
        </w:numPr>
        <w:spacing w:after="0" w:line="240" w:lineRule="auto"/>
        <w:ind w:left="426" w:hanging="426"/>
        <w:jc w:val="both"/>
        <w:rPr>
          <w:rFonts w:ascii="Times New Roman" w:eastAsia="Times New Roman" w:hAnsi="Times New Roman"/>
          <w:bCs/>
          <w:iCs/>
          <w:sz w:val="28"/>
          <w:szCs w:val="28"/>
          <w:lang w:eastAsia="ru-RU"/>
        </w:rPr>
      </w:pPr>
      <w:r w:rsidRPr="005E6F7C">
        <w:rPr>
          <w:rFonts w:ascii="Times New Roman" w:eastAsia="Times New Roman" w:hAnsi="Times New Roman"/>
          <w:bCs/>
          <w:iCs/>
          <w:sz w:val="28"/>
          <w:szCs w:val="28"/>
          <w:lang w:val="kk" w:eastAsia="ru-RU"/>
        </w:rPr>
        <w:t>циклооксигеназа-2 спецификалық тежегіштерін қоса, басқа ҚҚСП бір мезгілде қолдану</w:t>
      </w:r>
    </w:p>
    <w:p w14:paraId="0CA8D115" w14:textId="77777777" w:rsidR="005E6F7C" w:rsidRPr="005E6F7C" w:rsidRDefault="002C69F6" w:rsidP="00BF3C5B">
      <w:pPr>
        <w:widowControl w:val="0"/>
        <w:numPr>
          <w:ilvl w:val="0"/>
          <w:numId w:val="10"/>
        </w:numPr>
        <w:spacing w:after="0" w:line="240" w:lineRule="auto"/>
        <w:ind w:left="426" w:hanging="426"/>
        <w:jc w:val="both"/>
        <w:rPr>
          <w:rFonts w:ascii="Times New Roman" w:eastAsia="Times New Roman" w:hAnsi="Times New Roman"/>
          <w:bCs/>
          <w:iCs/>
          <w:sz w:val="28"/>
          <w:szCs w:val="28"/>
          <w:lang w:eastAsia="ru-RU"/>
        </w:rPr>
      </w:pPr>
      <w:r w:rsidRPr="005E6F7C">
        <w:rPr>
          <w:rFonts w:ascii="Times New Roman" w:eastAsia="Times New Roman" w:hAnsi="Times New Roman"/>
          <w:bCs/>
          <w:iCs/>
          <w:sz w:val="28"/>
          <w:szCs w:val="28"/>
          <w:lang w:val="kk" w:eastAsia="ru-RU"/>
        </w:rPr>
        <w:t>бүйректің немесе бауырдың ауыр жеткіліксіздігі</w:t>
      </w:r>
    </w:p>
    <w:p w14:paraId="0CA8D116" w14:textId="77777777" w:rsidR="005E6F7C" w:rsidRPr="005E6F7C" w:rsidRDefault="002C69F6" w:rsidP="00BF3C5B">
      <w:pPr>
        <w:widowControl w:val="0"/>
        <w:numPr>
          <w:ilvl w:val="0"/>
          <w:numId w:val="10"/>
        </w:numPr>
        <w:spacing w:after="0" w:line="240" w:lineRule="auto"/>
        <w:ind w:left="426" w:hanging="426"/>
        <w:jc w:val="both"/>
        <w:rPr>
          <w:rFonts w:ascii="Times New Roman" w:eastAsia="Times New Roman" w:hAnsi="Times New Roman"/>
          <w:bCs/>
          <w:iCs/>
          <w:sz w:val="28"/>
          <w:szCs w:val="28"/>
          <w:lang w:eastAsia="ru-RU"/>
        </w:rPr>
      </w:pPr>
      <w:r w:rsidRPr="005E6F7C">
        <w:rPr>
          <w:rFonts w:ascii="Times New Roman" w:eastAsia="Times New Roman" w:hAnsi="Times New Roman"/>
          <w:bCs/>
          <w:iCs/>
          <w:sz w:val="28"/>
          <w:szCs w:val="28"/>
          <w:lang w:val="kk" w:eastAsia="ru-RU"/>
        </w:rPr>
        <w:t>жүректің ауыр жеткіліксіздігі (NYHA бойынша IV класс – Нью-Йорк кардиологтары ассоциациясының жіктемесі)</w:t>
      </w:r>
    </w:p>
    <w:p w14:paraId="0CA8D117" w14:textId="77777777" w:rsidR="005E6F7C" w:rsidRPr="005E6F7C" w:rsidRDefault="00EA0DA5" w:rsidP="00BF3C5B">
      <w:pPr>
        <w:widowControl w:val="0"/>
        <w:numPr>
          <w:ilvl w:val="0"/>
          <w:numId w:val="10"/>
        </w:numPr>
        <w:spacing w:after="0" w:line="240" w:lineRule="auto"/>
        <w:ind w:left="426" w:hanging="426"/>
        <w:jc w:val="both"/>
        <w:rPr>
          <w:rFonts w:ascii="Times New Roman" w:eastAsia="Times New Roman" w:hAnsi="Times New Roman"/>
          <w:bCs/>
          <w:iCs/>
          <w:sz w:val="28"/>
          <w:szCs w:val="28"/>
          <w:lang w:eastAsia="ru-RU"/>
        </w:rPr>
      </w:pPr>
      <w:r>
        <w:rPr>
          <w:rFonts w:ascii="Times New Roman" w:eastAsia="Times New Roman" w:hAnsi="Times New Roman"/>
          <w:bCs/>
          <w:iCs/>
          <w:sz w:val="28"/>
          <w:szCs w:val="28"/>
          <w:lang w:val="kk-KZ" w:eastAsia="ru-RU"/>
        </w:rPr>
        <w:t>ж</w:t>
      </w:r>
      <w:r w:rsidR="002C69F6" w:rsidRPr="005E6F7C">
        <w:rPr>
          <w:rFonts w:ascii="Times New Roman" w:eastAsia="Times New Roman" w:hAnsi="Times New Roman"/>
          <w:bCs/>
          <w:iCs/>
          <w:sz w:val="28"/>
          <w:szCs w:val="28"/>
          <w:lang w:val="kk" w:eastAsia="ru-RU"/>
        </w:rPr>
        <w:t xml:space="preserve">үктіліктің III триместрі </w:t>
      </w:r>
    </w:p>
    <w:p w14:paraId="0CA8D118" w14:textId="77777777" w:rsidR="005E6F7C" w:rsidRPr="005E6F7C" w:rsidRDefault="002C69F6" w:rsidP="00BF3C5B">
      <w:pPr>
        <w:widowControl w:val="0"/>
        <w:numPr>
          <w:ilvl w:val="0"/>
          <w:numId w:val="10"/>
        </w:numPr>
        <w:spacing w:after="0" w:line="240" w:lineRule="auto"/>
        <w:ind w:left="426" w:hanging="426"/>
        <w:jc w:val="both"/>
        <w:rPr>
          <w:rFonts w:ascii="Times New Roman" w:eastAsia="Times New Roman" w:hAnsi="Times New Roman"/>
          <w:bCs/>
          <w:iCs/>
          <w:sz w:val="28"/>
          <w:szCs w:val="28"/>
          <w:lang w:eastAsia="ru-RU"/>
        </w:rPr>
      </w:pPr>
      <w:r w:rsidRPr="005E6F7C">
        <w:rPr>
          <w:rFonts w:ascii="Times New Roman" w:eastAsia="Times New Roman" w:hAnsi="Times New Roman"/>
          <w:bCs/>
          <w:iCs/>
          <w:sz w:val="28"/>
          <w:szCs w:val="28"/>
          <w:lang w:val="kk" w:eastAsia="ru-RU"/>
        </w:rPr>
        <w:t xml:space="preserve">7 жасқа дейінгі балалар, дене салмағы 20 кг кем балалар </w:t>
      </w:r>
    </w:p>
    <w:p w14:paraId="0CA8D119" w14:textId="77777777" w:rsidR="005E6F7C" w:rsidRDefault="005E6F7C" w:rsidP="00290648">
      <w:pPr>
        <w:widowControl w:val="0"/>
        <w:spacing w:after="0" w:line="240" w:lineRule="auto"/>
        <w:jc w:val="both"/>
        <w:rPr>
          <w:rFonts w:ascii="Times New Roman" w:eastAsia="Times New Roman" w:hAnsi="Times New Roman"/>
          <w:b/>
          <w:i/>
          <w:sz w:val="28"/>
          <w:szCs w:val="28"/>
          <w:lang w:eastAsia="ru-RU"/>
        </w:rPr>
      </w:pPr>
    </w:p>
    <w:p w14:paraId="0CA8D11A" w14:textId="77777777" w:rsidR="007D0E84" w:rsidRPr="00615609" w:rsidRDefault="002C69F6" w:rsidP="00290648">
      <w:pPr>
        <w:widowControl w:val="0"/>
        <w:spacing w:after="0" w:line="240" w:lineRule="auto"/>
        <w:jc w:val="both"/>
        <w:rPr>
          <w:rFonts w:ascii="Times New Roman" w:eastAsia="Times New Roman" w:hAnsi="Times New Roman"/>
          <w:b/>
          <w:i/>
          <w:sz w:val="28"/>
          <w:szCs w:val="28"/>
          <w:lang w:eastAsia="ru-RU"/>
        </w:rPr>
      </w:pPr>
      <w:r w:rsidRPr="00615609">
        <w:rPr>
          <w:rFonts w:ascii="Times New Roman" w:eastAsia="Times New Roman" w:hAnsi="Times New Roman"/>
          <w:b/>
          <w:i/>
          <w:sz w:val="28"/>
          <w:szCs w:val="28"/>
          <w:lang w:val="kk" w:eastAsia="ru-RU"/>
        </w:rPr>
        <w:t>Қолданған кездегі қажетті сақтандыру шаралары</w:t>
      </w:r>
    </w:p>
    <w:p w14:paraId="0CA8D11B" w14:textId="77777777" w:rsidR="005E6F7C" w:rsidRPr="005E6F7C" w:rsidRDefault="002C69F6" w:rsidP="005E6F7C">
      <w:pPr>
        <w:spacing w:after="0" w:line="240" w:lineRule="auto"/>
        <w:jc w:val="both"/>
        <w:rPr>
          <w:rFonts w:ascii="Times New Roman" w:eastAsia="Times New Roman" w:hAnsi="Times New Roman"/>
          <w:sz w:val="28"/>
          <w:szCs w:val="28"/>
          <w:lang w:eastAsia="ru-RU"/>
        </w:rPr>
      </w:pPr>
      <w:r w:rsidRPr="005E6F7C">
        <w:rPr>
          <w:rFonts w:ascii="Times New Roman" w:eastAsia="Times New Roman" w:hAnsi="Times New Roman"/>
          <w:sz w:val="28"/>
          <w:szCs w:val="28"/>
          <w:lang w:val="kk" w:eastAsia="ru-RU"/>
        </w:rPr>
        <w:t>Жағымсыз әсерлердің пайда болу қаупін, егер ең аз тиімді дозасы пайдаланылса, симптомдарды жою үшін қажетті қысқа уақыт ішінде азайтуға болады.</w:t>
      </w:r>
    </w:p>
    <w:p w14:paraId="0CA8D11C" w14:textId="77777777" w:rsidR="005E6F7C" w:rsidRPr="005E6F7C" w:rsidRDefault="002C69F6" w:rsidP="005E6F7C">
      <w:pPr>
        <w:spacing w:after="0" w:line="240" w:lineRule="auto"/>
        <w:jc w:val="both"/>
        <w:rPr>
          <w:rFonts w:ascii="Times New Roman" w:eastAsia="Times New Roman" w:hAnsi="Times New Roman"/>
          <w:sz w:val="28"/>
          <w:szCs w:val="28"/>
          <w:lang w:eastAsia="pl-PL"/>
        </w:rPr>
      </w:pPr>
      <w:r w:rsidRPr="005E6F7C">
        <w:rPr>
          <w:rFonts w:ascii="Times New Roman" w:eastAsia="Times New Roman" w:hAnsi="Times New Roman"/>
          <w:i/>
          <w:sz w:val="28"/>
          <w:szCs w:val="28"/>
          <w:lang w:val="kk" w:eastAsia="pl-PL"/>
        </w:rPr>
        <w:t>Препаратты пациенттерде қолданғанда сақ болу керек:</w:t>
      </w:r>
    </w:p>
    <w:p w14:paraId="0CA8D11D" w14:textId="77777777" w:rsidR="005E6F7C" w:rsidRPr="005E6F7C" w:rsidRDefault="002C69F6" w:rsidP="000E7FBB">
      <w:pPr>
        <w:widowControl w:val="0"/>
        <w:numPr>
          <w:ilvl w:val="0"/>
          <w:numId w:val="13"/>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val="kk" w:eastAsia="pl-PL"/>
        </w:rPr>
        <w:t>анамнездегі ойық жара ауруымен, әсіресе қан кетумен немесе тесілумен, сондай-ақ егде жастағы адамдарда.  Бұл пациенттер ең төменгі тиімді дозаны қабылдауы тиіс</w:t>
      </w:r>
    </w:p>
    <w:p w14:paraId="0CA8D11E" w14:textId="77777777" w:rsidR="005E6F7C" w:rsidRPr="005E6F7C" w:rsidRDefault="002C69F6" w:rsidP="000E7FBB">
      <w:pPr>
        <w:widowControl w:val="0"/>
        <w:numPr>
          <w:ilvl w:val="0"/>
          <w:numId w:val="13"/>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val="kk" w:eastAsia="pl-PL"/>
        </w:rPr>
        <w:t>кортикостероидтар, ұюға қарсы препараттар (варфарин), серотонинді кері қармайтын селективті тежегіштер немесе антиагреганттар (ацетилсалицил қышқылы) сияқты басқа дәрілік препараттарды бір уақытта қабылдайтын</w:t>
      </w:r>
    </w:p>
    <w:p w14:paraId="0CA8D11F" w14:textId="77777777" w:rsidR="005E6F7C" w:rsidRPr="005E6F7C" w:rsidRDefault="002C69F6" w:rsidP="000E7FBB">
      <w:pPr>
        <w:widowControl w:val="0"/>
        <w:numPr>
          <w:ilvl w:val="0"/>
          <w:numId w:val="13"/>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val="kk" w:eastAsia="pl-PL"/>
        </w:rPr>
        <w:t>бауыр және бүйрек аурулары бар</w:t>
      </w:r>
    </w:p>
    <w:p w14:paraId="0CA8D120" w14:textId="77777777" w:rsidR="005E6F7C" w:rsidRPr="005E6F7C" w:rsidRDefault="002C69F6" w:rsidP="000E7FBB">
      <w:pPr>
        <w:widowControl w:val="0"/>
        <w:numPr>
          <w:ilvl w:val="0"/>
          <w:numId w:val="13"/>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val="kk" w:eastAsia="pl-PL"/>
        </w:rPr>
        <w:t>анамнезінде бронх демікпесі бар</w:t>
      </w:r>
    </w:p>
    <w:p w14:paraId="0CA8D121" w14:textId="77777777" w:rsidR="005E6F7C" w:rsidRPr="005E6F7C" w:rsidRDefault="002C69F6" w:rsidP="000E7FBB">
      <w:pPr>
        <w:widowControl w:val="0"/>
        <w:numPr>
          <w:ilvl w:val="0"/>
          <w:numId w:val="13"/>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val="kk" w:eastAsia="pl-PL"/>
        </w:rPr>
        <w:lastRenderedPageBreak/>
        <w:t>ішектің созылмалы қабыну ауруларымен (спецификалық емес ойық жаралы колит, Крон ауруы)</w:t>
      </w:r>
    </w:p>
    <w:p w14:paraId="0CA8D122" w14:textId="77777777" w:rsidR="005E6F7C" w:rsidRPr="005E6F7C" w:rsidRDefault="002C69F6" w:rsidP="000E7FBB">
      <w:pPr>
        <w:widowControl w:val="0"/>
        <w:numPr>
          <w:ilvl w:val="0"/>
          <w:numId w:val="13"/>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val="kk" w:eastAsia="pl-PL"/>
        </w:rPr>
        <w:t>жүйелі қызыл жегі және дәнекер тіннің басқа аурулары бар</w:t>
      </w:r>
    </w:p>
    <w:p w14:paraId="0CA8D123" w14:textId="77777777" w:rsidR="005E6F7C" w:rsidRPr="003B7DC8" w:rsidRDefault="002C69F6" w:rsidP="000E7FBB">
      <w:pPr>
        <w:widowControl w:val="0"/>
        <w:numPr>
          <w:ilvl w:val="0"/>
          <w:numId w:val="13"/>
        </w:numPr>
        <w:tabs>
          <w:tab w:val="left" w:pos="0"/>
        </w:tabs>
        <w:autoSpaceDE w:val="0"/>
        <w:autoSpaceDN w:val="0"/>
        <w:adjustRightInd w:val="0"/>
        <w:spacing w:after="0" w:line="240" w:lineRule="auto"/>
        <w:ind w:left="426" w:hanging="426"/>
        <w:jc w:val="both"/>
        <w:rPr>
          <w:rFonts w:ascii="Times New Roman" w:eastAsia="Times New Roman" w:hAnsi="Times New Roman"/>
          <w:i/>
          <w:sz w:val="28"/>
          <w:szCs w:val="28"/>
          <w:lang w:eastAsia="ru-RU"/>
        </w:rPr>
      </w:pPr>
      <w:r w:rsidRPr="005E6F7C">
        <w:rPr>
          <w:rFonts w:ascii="Times New Roman" w:eastAsia="Times New Roman" w:hAnsi="Times New Roman"/>
          <w:sz w:val="28"/>
          <w:szCs w:val="28"/>
          <w:lang w:val="kk" w:eastAsia="pl-PL"/>
        </w:rPr>
        <w:t>анамнезінде артериялық гипертензиясы және (немесе) жүрек жеткіліксіздігі бар</w:t>
      </w:r>
    </w:p>
    <w:p w14:paraId="0CA8D124" w14:textId="77777777" w:rsidR="003B7DC8" w:rsidRPr="003B7DC8" w:rsidRDefault="002C69F6" w:rsidP="003B7DC8">
      <w:pPr>
        <w:widowControl w:val="0"/>
        <w:numPr>
          <w:ilvl w:val="0"/>
          <w:numId w:val="13"/>
        </w:numPr>
        <w:tabs>
          <w:tab w:val="left" w:pos="0"/>
        </w:tabs>
        <w:autoSpaceDE w:val="0"/>
        <w:autoSpaceDN w:val="0"/>
        <w:adjustRightInd w:val="0"/>
        <w:spacing w:after="0" w:line="240" w:lineRule="auto"/>
        <w:ind w:left="426" w:hanging="426"/>
        <w:jc w:val="both"/>
        <w:rPr>
          <w:rFonts w:ascii="Times New Roman" w:eastAsia="Times New Roman" w:hAnsi="Times New Roman"/>
          <w:iCs/>
          <w:sz w:val="28"/>
          <w:szCs w:val="28"/>
          <w:lang w:eastAsia="ru-RU"/>
        </w:rPr>
      </w:pPr>
      <w:r w:rsidRPr="00083032">
        <w:rPr>
          <w:rFonts w:ascii="Times New Roman" w:eastAsia="Times New Roman" w:hAnsi="Times New Roman"/>
          <w:iCs/>
          <w:sz w:val="28"/>
          <w:szCs w:val="28"/>
          <w:lang w:val="kk" w:eastAsia="ru-RU"/>
        </w:rPr>
        <w:t>инфекциямен - төмендегі "Инфекциялар" тақырыбын "Арнайы ескертулер" бөлімінен қараңыз.</w:t>
      </w:r>
    </w:p>
    <w:p w14:paraId="0CA8D125" w14:textId="77777777" w:rsidR="003B7DC8" w:rsidRPr="003B7DC8" w:rsidRDefault="002C69F6" w:rsidP="003B7DC8">
      <w:pPr>
        <w:tabs>
          <w:tab w:val="left" w:pos="0"/>
        </w:tabs>
        <w:spacing w:after="0" w:line="240" w:lineRule="auto"/>
        <w:jc w:val="both"/>
        <w:rPr>
          <w:rFonts w:ascii="Times New Roman" w:eastAsia="Times New Roman" w:hAnsi="Times New Roman"/>
          <w:i/>
          <w:sz w:val="28"/>
          <w:szCs w:val="28"/>
          <w:lang w:eastAsia="pl-PL"/>
        </w:rPr>
      </w:pPr>
      <w:r w:rsidRPr="003B7DC8">
        <w:rPr>
          <w:rFonts w:ascii="Times New Roman" w:eastAsia="Times New Roman" w:hAnsi="Times New Roman"/>
          <w:i/>
          <w:sz w:val="28"/>
          <w:szCs w:val="28"/>
          <w:lang w:val="kk" w:eastAsia="pl-PL"/>
        </w:rPr>
        <w:t>Тері реакциялары</w:t>
      </w:r>
    </w:p>
    <w:p w14:paraId="0CA8D126" w14:textId="77777777" w:rsidR="005E6F7C" w:rsidRPr="00ED7120" w:rsidRDefault="002C69F6" w:rsidP="005E6F7C">
      <w:pPr>
        <w:spacing w:after="0" w:line="240" w:lineRule="auto"/>
        <w:rPr>
          <w:rFonts w:ascii="Times New Roman" w:eastAsia="Times New Roman" w:hAnsi="Times New Roman"/>
          <w:sz w:val="28"/>
          <w:szCs w:val="28"/>
          <w:lang w:val="kk" w:eastAsia="pl-PL"/>
        </w:rPr>
      </w:pPr>
      <w:r w:rsidRPr="005E6F7C">
        <w:rPr>
          <w:rFonts w:ascii="Times New Roman" w:eastAsia="Times New Roman" w:hAnsi="Times New Roman"/>
          <w:sz w:val="28"/>
          <w:szCs w:val="28"/>
          <w:lang w:val="kk" w:eastAsia="pl-PL"/>
        </w:rPr>
        <w:t>Терінің ауыр реакциялары, олардың кейбіреулері өлімге әкелді, соның ішінде эксфолиативті дерматит, Стивенс-Джонсон синдромы және уытты эпидермальді некролиз ҚҚСП қолдануға байланысты сирек кездеседі. Пациенттер емдеудің алғашқы айында көп жағдайларда пайда болатын емнің ерте сатыларында осы реакциялардың ең жоғары қаупіне ұшырайды. Ибупрофен бар препараттарға қатысты жедел жайылған экзантематозды пустулез (AGEP) туралы хабарланды. Ибуфен</w:t>
      </w:r>
      <w:r w:rsidR="00835F2C" w:rsidRPr="00835F2C">
        <w:rPr>
          <w:rFonts w:ascii="Times New Roman" w:eastAsia="Times New Roman" w:hAnsi="Times New Roman"/>
          <w:sz w:val="28"/>
          <w:szCs w:val="28"/>
          <w:vertAlign w:val="superscript"/>
          <w:lang w:val="kk" w:eastAsia="pl-PL"/>
        </w:rPr>
        <w:t>®</w:t>
      </w:r>
      <w:r w:rsidRPr="005E6F7C">
        <w:rPr>
          <w:rFonts w:ascii="Times New Roman" w:eastAsia="Times New Roman" w:hAnsi="Times New Roman"/>
          <w:sz w:val="28"/>
          <w:szCs w:val="28"/>
          <w:lang w:val="kk" w:eastAsia="pl-PL"/>
        </w:rPr>
        <w:t> Д Форте тері бөртпесі, шырышты қабықтың зақымдануы немесе аса жоғары сезімталдықтың кез келген басқа белгілері сияқты күрделі тері реакцияларының белгілері мен симптомдары алғаш пайда болғанда тоқтатылуы керек.</w:t>
      </w:r>
    </w:p>
    <w:p w14:paraId="0CA8D127" w14:textId="77777777" w:rsidR="003B7DC8" w:rsidRPr="00ED7120" w:rsidRDefault="002C69F6" w:rsidP="003B7DC8">
      <w:pPr>
        <w:spacing w:after="0" w:line="240" w:lineRule="auto"/>
        <w:rPr>
          <w:rFonts w:ascii="Times New Roman" w:hAnsi="Times New Roman"/>
          <w:bCs/>
          <w:i/>
          <w:sz w:val="28"/>
          <w:szCs w:val="28"/>
          <w:lang w:val="kk" w:eastAsia="ru-RU" w:bidi="ru-RU"/>
        </w:rPr>
      </w:pPr>
      <w:r w:rsidRPr="003B7DC8">
        <w:rPr>
          <w:rFonts w:ascii="Times New Roman" w:hAnsi="Times New Roman"/>
          <w:bCs/>
          <w:i/>
          <w:sz w:val="28"/>
          <w:szCs w:val="28"/>
          <w:lang w:val="kk" w:eastAsia="ru-RU" w:bidi="ru-RU"/>
        </w:rPr>
        <w:t>Жүрек-қантамыр жүйесі және ми қан айналымы тарапынан бұзылулар</w:t>
      </w:r>
    </w:p>
    <w:p w14:paraId="0CA8D128" w14:textId="77777777" w:rsidR="005E6F7C" w:rsidRPr="00ED7120" w:rsidRDefault="002C69F6" w:rsidP="005E6F7C">
      <w:pPr>
        <w:autoSpaceDE w:val="0"/>
        <w:autoSpaceDN w:val="0"/>
        <w:adjustRightInd w:val="0"/>
        <w:spacing w:after="0" w:line="240" w:lineRule="auto"/>
        <w:rPr>
          <w:rFonts w:ascii="Times New Roman" w:hAnsi="Times New Roman"/>
          <w:sz w:val="28"/>
          <w:szCs w:val="28"/>
          <w:lang w:val="kk" w:eastAsia="ru-RU" w:bidi="ru-RU"/>
        </w:rPr>
      </w:pPr>
      <w:r w:rsidRPr="005E6F7C">
        <w:rPr>
          <w:rFonts w:ascii="Times New Roman" w:hAnsi="Times New Roman"/>
          <w:sz w:val="28"/>
          <w:szCs w:val="28"/>
          <w:lang w:val="kk" w:eastAsia="ru-RU" w:bidi="ru-RU"/>
        </w:rPr>
        <w:t>Ибупрофен сияқты қабынуға қарсы/ауырсынуды басатын дәрілік заттарды қабылдау жүрек ұстамасы дамуы немесе инсульт қаупінің шамалы жоғарылауымен қатар жүруі мүмкін, әсіресе жоғары дозада қабылдаған кезде. Ұсынылған дозалар мен емдеу ұзақтығынан аспауы керек. Егер пациентте келесілер болса Ибуфен</w:t>
      </w:r>
      <w:r w:rsidR="00835F2C" w:rsidRPr="00835F2C">
        <w:rPr>
          <w:rFonts w:ascii="Times New Roman" w:eastAsia="Times New Roman" w:hAnsi="Times New Roman"/>
          <w:sz w:val="28"/>
          <w:szCs w:val="28"/>
          <w:vertAlign w:val="superscript"/>
          <w:lang w:val="kk" w:eastAsia="pl-PL"/>
        </w:rPr>
        <w:t>®</w:t>
      </w:r>
      <w:r w:rsidRPr="005E6F7C">
        <w:rPr>
          <w:rFonts w:ascii="Times New Roman" w:hAnsi="Times New Roman"/>
          <w:sz w:val="28"/>
          <w:szCs w:val="28"/>
          <w:lang w:val="kk" w:eastAsia="ru-RU" w:bidi="ru-RU"/>
        </w:rPr>
        <w:t> Д Форте препаратын қабылдағанға дейін емдеуді дәрігермен немесе фармацевтпен талқылау керек:</w:t>
      </w:r>
    </w:p>
    <w:p w14:paraId="0CA8D129" w14:textId="77777777" w:rsidR="005E6F7C" w:rsidRPr="00ED7120" w:rsidRDefault="002C69F6" w:rsidP="000E7FBB">
      <w:pPr>
        <w:widowControl w:val="0"/>
        <w:numPr>
          <w:ilvl w:val="0"/>
          <w:numId w:val="14"/>
        </w:numPr>
        <w:autoSpaceDE w:val="0"/>
        <w:autoSpaceDN w:val="0"/>
        <w:adjustRightInd w:val="0"/>
        <w:spacing w:after="0" w:line="240" w:lineRule="auto"/>
        <w:ind w:left="426" w:hanging="426"/>
        <w:rPr>
          <w:rFonts w:ascii="Times New Roman" w:hAnsi="Times New Roman"/>
          <w:sz w:val="28"/>
          <w:szCs w:val="28"/>
          <w:lang w:val="kk" w:eastAsia="ru-RU" w:bidi="ru-RU"/>
        </w:rPr>
      </w:pPr>
      <w:r w:rsidRPr="005E6F7C">
        <w:rPr>
          <w:rFonts w:ascii="Times New Roman" w:hAnsi="Times New Roman"/>
          <w:sz w:val="28"/>
          <w:szCs w:val="28"/>
          <w:lang w:val="kk" w:eastAsia="ru-RU" w:bidi="ru-RU"/>
        </w:rPr>
        <w:t>жүрек аурулары, соның ішінде жүрек жеткіліксіздігі (NYHA II-III класы), стенокардия (кеудедегі ауырсыну), сондай-ақ егер пациентте жүрек ұста</w:t>
      </w:r>
      <w:r w:rsidR="000C4CE5">
        <w:rPr>
          <w:rFonts w:ascii="Times New Roman" w:hAnsi="Times New Roman"/>
          <w:sz w:val="28"/>
          <w:szCs w:val="28"/>
          <w:lang w:val="kk" w:eastAsia="ru-RU" w:bidi="ru-RU"/>
        </w:rPr>
        <w:t>масы, коронарлық тамырларға оп</w:t>
      </w:r>
      <w:r w:rsidR="000C4CE5">
        <w:rPr>
          <w:rFonts w:ascii="Times New Roman" w:hAnsi="Times New Roman"/>
          <w:sz w:val="28"/>
          <w:szCs w:val="28"/>
          <w:lang w:val="kk-KZ" w:eastAsia="ru-RU" w:bidi="ru-RU"/>
        </w:rPr>
        <w:t>ер</w:t>
      </w:r>
      <w:r w:rsidRPr="005E6F7C">
        <w:rPr>
          <w:rFonts w:ascii="Times New Roman" w:hAnsi="Times New Roman"/>
          <w:sz w:val="28"/>
          <w:szCs w:val="28"/>
          <w:lang w:val="kk" w:eastAsia="ru-RU" w:bidi="ru-RU"/>
        </w:rPr>
        <w:t>ация, кез-келген түрдегі инсульт (соның ішінде "мини-инсульт" немесе "ТИШ" транзиторлық ишемиялық шабуыл) немесе пациентте шеткері артерия ауруы болса (артериялардың тарылуына немесе бітелуіне байланысты аяқтың нашар айналымы);</w:t>
      </w:r>
    </w:p>
    <w:p w14:paraId="0CA8D12A" w14:textId="77777777" w:rsidR="005E6F7C" w:rsidRPr="00ED7120" w:rsidRDefault="002C69F6" w:rsidP="000E7FBB">
      <w:pPr>
        <w:widowControl w:val="0"/>
        <w:numPr>
          <w:ilvl w:val="0"/>
          <w:numId w:val="14"/>
        </w:numPr>
        <w:autoSpaceDE w:val="0"/>
        <w:autoSpaceDN w:val="0"/>
        <w:adjustRightInd w:val="0"/>
        <w:spacing w:after="0" w:line="240" w:lineRule="auto"/>
        <w:ind w:left="426" w:hanging="426"/>
        <w:rPr>
          <w:rFonts w:ascii="Times New Roman" w:hAnsi="Times New Roman"/>
          <w:sz w:val="28"/>
          <w:szCs w:val="28"/>
          <w:lang w:val="kk" w:eastAsia="ru-RU" w:bidi="ru-RU"/>
        </w:rPr>
      </w:pPr>
      <w:r w:rsidRPr="005E6F7C">
        <w:rPr>
          <w:rFonts w:ascii="Times New Roman" w:hAnsi="Times New Roman"/>
          <w:sz w:val="28"/>
          <w:szCs w:val="28"/>
          <w:lang w:val="kk" w:eastAsia="ru-RU" w:bidi="ru-RU"/>
        </w:rPr>
        <w:t>қан қысымының бақыланбайтын жоғарылауы, қант диабеті, қандағы холестериннің жоғарылауы, жүрек ауруы немесе отбасы мүшелерінде инсульт болса, немесе пациент темекі шегетін болса.</w:t>
      </w:r>
    </w:p>
    <w:p w14:paraId="0CA8D12B" w14:textId="77777777" w:rsidR="00207205" w:rsidRPr="00ED7120" w:rsidRDefault="00207205" w:rsidP="00290648">
      <w:pPr>
        <w:widowControl w:val="0"/>
        <w:tabs>
          <w:tab w:val="left" w:pos="8931"/>
        </w:tabs>
        <w:spacing w:after="0" w:line="240" w:lineRule="auto"/>
        <w:jc w:val="both"/>
        <w:rPr>
          <w:rFonts w:ascii="Times New Roman" w:hAnsi="Times New Roman"/>
          <w:sz w:val="28"/>
          <w:szCs w:val="28"/>
          <w:lang w:val="kk"/>
        </w:rPr>
      </w:pPr>
    </w:p>
    <w:p w14:paraId="0CA8D12C" w14:textId="77777777" w:rsidR="007D0E84" w:rsidRPr="00ED7120" w:rsidRDefault="002C69F6" w:rsidP="00290648">
      <w:pPr>
        <w:widowControl w:val="0"/>
        <w:spacing w:after="0" w:line="240" w:lineRule="auto"/>
        <w:jc w:val="both"/>
        <w:rPr>
          <w:rFonts w:ascii="Times New Roman" w:eastAsia="Times New Roman" w:hAnsi="Times New Roman"/>
          <w:b/>
          <w:i/>
          <w:sz w:val="28"/>
          <w:szCs w:val="28"/>
          <w:lang w:val="kk" w:eastAsia="ru-RU"/>
        </w:rPr>
      </w:pPr>
      <w:r w:rsidRPr="00615609">
        <w:rPr>
          <w:rFonts w:ascii="Times New Roman" w:eastAsia="Times New Roman" w:hAnsi="Times New Roman"/>
          <w:b/>
          <w:i/>
          <w:sz w:val="28"/>
          <w:szCs w:val="28"/>
          <w:lang w:val="kk" w:eastAsia="ru-RU"/>
        </w:rPr>
        <w:t>Басқа дәрілік препараттармен өзара әрекеттесуі</w:t>
      </w:r>
    </w:p>
    <w:p w14:paraId="0CA8D12D" w14:textId="77777777" w:rsidR="005E6F7C" w:rsidRPr="00ED7120" w:rsidRDefault="002C69F6" w:rsidP="005E6F7C">
      <w:pPr>
        <w:widowControl w:val="0"/>
        <w:autoSpaceDE w:val="0"/>
        <w:autoSpaceDN w:val="0"/>
        <w:adjustRightInd w:val="0"/>
        <w:spacing w:after="0" w:line="240" w:lineRule="auto"/>
        <w:jc w:val="both"/>
        <w:rPr>
          <w:rFonts w:ascii="Times New Roman" w:eastAsia="Times New Roman" w:hAnsi="Times New Roman"/>
          <w:i/>
          <w:sz w:val="28"/>
          <w:szCs w:val="28"/>
          <w:lang w:val="kk" w:eastAsia="pl-PL"/>
        </w:rPr>
      </w:pPr>
      <w:r w:rsidRPr="005E6F7C">
        <w:rPr>
          <w:rFonts w:ascii="Times New Roman" w:eastAsia="Times New Roman" w:hAnsi="Times New Roman"/>
          <w:i/>
          <w:color w:val="000000"/>
          <w:spacing w:val="3"/>
          <w:sz w:val="28"/>
          <w:szCs w:val="28"/>
          <w:lang w:val="kk" w:eastAsia="pl-PL"/>
        </w:rPr>
        <w:t>Ибуфен</w:t>
      </w:r>
      <w:r w:rsidR="00835F2C" w:rsidRPr="00835F2C">
        <w:rPr>
          <w:rFonts w:ascii="Times New Roman" w:eastAsia="Times New Roman" w:hAnsi="Times New Roman"/>
          <w:i/>
          <w:color w:val="000000"/>
          <w:spacing w:val="3"/>
          <w:sz w:val="28"/>
          <w:szCs w:val="28"/>
          <w:vertAlign w:val="superscript"/>
          <w:lang w:val="kk" w:eastAsia="pl-PL"/>
        </w:rPr>
        <w:t>®</w:t>
      </w:r>
      <w:r w:rsidRPr="005E6F7C">
        <w:rPr>
          <w:rFonts w:ascii="Times New Roman" w:eastAsia="Times New Roman" w:hAnsi="Times New Roman"/>
          <w:i/>
          <w:sz w:val="28"/>
          <w:szCs w:val="28"/>
          <w:lang w:val="kk" w:eastAsia="pl-PL"/>
        </w:rPr>
        <w:t> </w:t>
      </w:r>
      <w:r w:rsidRPr="005E6F7C">
        <w:rPr>
          <w:rFonts w:ascii="Times New Roman" w:eastAsia="Times New Roman" w:hAnsi="Times New Roman"/>
          <w:i/>
          <w:color w:val="000000"/>
          <w:spacing w:val="3"/>
          <w:sz w:val="28"/>
          <w:szCs w:val="28"/>
          <w:lang w:val="kk" w:eastAsia="pl-PL"/>
        </w:rPr>
        <w:t>Д </w:t>
      </w:r>
      <w:r w:rsidRPr="005E6F7C">
        <w:rPr>
          <w:rFonts w:ascii="Times New Roman" w:eastAsia="Times New Roman" w:hAnsi="Times New Roman"/>
          <w:bCs/>
          <w:i/>
          <w:color w:val="212121"/>
          <w:spacing w:val="-10"/>
          <w:sz w:val="28"/>
          <w:szCs w:val="28"/>
          <w:lang w:val="kk" w:eastAsia="pl-PL"/>
        </w:rPr>
        <w:t xml:space="preserve">Форте </w:t>
      </w:r>
      <w:r w:rsidRPr="005E6F7C">
        <w:rPr>
          <w:rFonts w:ascii="Times New Roman" w:eastAsia="Times New Roman" w:hAnsi="Times New Roman"/>
          <w:i/>
          <w:sz w:val="28"/>
          <w:szCs w:val="28"/>
          <w:lang w:val="kk" w:eastAsia="pl-PL"/>
        </w:rPr>
        <w:t xml:space="preserve"> (ҚҚСП тобындағы басқа дәрілік заттар сияқты) төменде аталған препараттармен бір мезгілде қолдануға болмайды: </w:t>
      </w:r>
    </w:p>
    <w:p w14:paraId="0CA8D12E" w14:textId="77777777" w:rsidR="005E6F7C" w:rsidRPr="00ED7120" w:rsidRDefault="002C69F6" w:rsidP="000E7FBB">
      <w:pPr>
        <w:widowControl w:val="0"/>
        <w:numPr>
          <w:ilvl w:val="0"/>
          <w:numId w:val="11"/>
        </w:numPr>
        <w:autoSpaceDE w:val="0"/>
        <w:autoSpaceDN w:val="0"/>
        <w:adjustRightInd w:val="0"/>
        <w:spacing w:after="0" w:line="240" w:lineRule="auto"/>
        <w:ind w:left="426" w:hanging="426"/>
        <w:jc w:val="both"/>
        <w:rPr>
          <w:rFonts w:ascii="Times New Roman" w:eastAsia="Times New Roman" w:hAnsi="Times New Roman"/>
          <w:sz w:val="28"/>
          <w:szCs w:val="28"/>
          <w:lang w:val="kk" w:eastAsia="pl-PL"/>
        </w:rPr>
      </w:pPr>
      <w:r w:rsidRPr="005E6F7C">
        <w:rPr>
          <w:rFonts w:ascii="Times New Roman" w:eastAsia="Times New Roman" w:hAnsi="Times New Roman"/>
          <w:sz w:val="28"/>
          <w:szCs w:val="28"/>
          <w:lang w:val="kk" w:eastAsia="pl-PL"/>
        </w:rPr>
        <w:t>ацетилсалицил қышқылы: дәрігер тағайындаған төмен дозаларды (тәулігіне 75 мг асырмай) қоспағанда, себебі бірге қолдану жағымсыз әсерлердің пайда болу қаупін арттыруы мүмкін</w:t>
      </w:r>
    </w:p>
    <w:p w14:paraId="0CA8D12F" w14:textId="77777777" w:rsidR="005E6F7C" w:rsidRPr="00ED7120" w:rsidRDefault="002C69F6" w:rsidP="000E7FBB">
      <w:pPr>
        <w:widowControl w:val="0"/>
        <w:numPr>
          <w:ilvl w:val="0"/>
          <w:numId w:val="11"/>
        </w:numPr>
        <w:autoSpaceDE w:val="0"/>
        <w:autoSpaceDN w:val="0"/>
        <w:adjustRightInd w:val="0"/>
        <w:spacing w:after="0" w:line="240" w:lineRule="auto"/>
        <w:ind w:left="426" w:hanging="426"/>
        <w:jc w:val="both"/>
        <w:rPr>
          <w:rFonts w:ascii="Times New Roman" w:eastAsia="Times New Roman" w:hAnsi="Times New Roman"/>
          <w:sz w:val="28"/>
          <w:szCs w:val="28"/>
          <w:lang w:val="kk" w:eastAsia="pl-PL"/>
        </w:rPr>
      </w:pPr>
      <w:r w:rsidRPr="005E6F7C">
        <w:rPr>
          <w:rFonts w:ascii="Times New Roman" w:eastAsia="Times New Roman" w:hAnsi="Times New Roman"/>
          <w:sz w:val="28"/>
          <w:szCs w:val="28"/>
          <w:lang w:val="kk" w:eastAsia="pl-PL"/>
        </w:rPr>
        <w:t xml:space="preserve">басқа ҚҚСП, әсіресе циклооксигеназа-2 селективті тежегіштерімен: екі немесе одан да көп ҚҚСП бір мезгілде қолданудан аулақ болу керек, </w:t>
      </w:r>
      <w:r w:rsidRPr="005E6F7C">
        <w:rPr>
          <w:rFonts w:ascii="Times New Roman" w:eastAsia="Times New Roman" w:hAnsi="Times New Roman"/>
          <w:sz w:val="28"/>
          <w:szCs w:val="28"/>
          <w:lang w:val="kk" w:eastAsia="pl-PL"/>
        </w:rPr>
        <w:lastRenderedPageBreak/>
        <w:t>өйткені бұл жағымсыз әсерлердің пайда болу қаупін арттыруы мүмкін.</w:t>
      </w:r>
    </w:p>
    <w:p w14:paraId="0CA8D130" w14:textId="77777777" w:rsidR="005E6F7C" w:rsidRPr="00ED7120" w:rsidRDefault="002C69F6" w:rsidP="005E6F7C">
      <w:pPr>
        <w:spacing w:after="0" w:line="240" w:lineRule="auto"/>
        <w:jc w:val="both"/>
        <w:rPr>
          <w:rFonts w:ascii="Times New Roman" w:eastAsia="Times New Roman" w:hAnsi="Times New Roman"/>
          <w:i/>
          <w:sz w:val="28"/>
          <w:szCs w:val="28"/>
          <w:lang w:val="kk" w:eastAsia="pl-PL"/>
        </w:rPr>
      </w:pPr>
      <w:r w:rsidRPr="005E6F7C">
        <w:rPr>
          <w:rFonts w:ascii="Times New Roman" w:eastAsia="Times New Roman" w:hAnsi="Times New Roman"/>
          <w:i/>
          <w:sz w:val="28"/>
          <w:szCs w:val="28"/>
          <w:lang w:val="kk" w:eastAsia="pl-PL"/>
        </w:rPr>
        <w:t>Көрсетілген препараттармен бір мезгілде қолданған кезде сақ болу керек:</w:t>
      </w:r>
    </w:p>
    <w:p w14:paraId="0CA8D131" w14:textId="77777777" w:rsidR="005E6F7C" w:rsidRPr="00ED7120" w:rsidRDefault="002C69F6" w:rsidP="000E7FBB">
      <w:pPr>
        <w:widowControl w:val="0"/>
        <w:numPr>
          <w:ilvl w:val="0"/>
          <w:numId w:val="12"/>
        </w:numPr>
        <w:autoSpaceDE w:val="0"/>
        <w:autoSpaceDN w:val="0"/>
        <w:adjustRightInd w:val="0"/>
        <w:spacing w:after="0" w:line="240" w:lineRule="auto"/>
        <w:ind w:left="426" w:hanging="426"/>
        <w:rPr>
          <w:rFonts w:ascii="Times New Roman" w:eastAsia="Times New Roman" w:hAnsi="Times New Roman"/>
          <w:sz w:val="28"/>
          <w:szCs w:val="28"/>
          <w:lang w:val="kk" w:eastAsia="pl-PL"/>
        </w:rPr>
      </w:pPr>
      <w:r w:rsidRPr="005E6F7C">
        <w:rPr>
          <w:rFonts w:ascii="Times New Roman" w:eastAsia="Times New Roman" w:hAnsi="Times New Roman"/>
          <w:i/>
          <w:sz w:val="28"/>
          <w:szCs w:val="28"/>
          <w:lang w:val="kk" w:eastAsia="pl-PL"/>
        </w:rPr>
        <w:t>антигипертензивті препараттар</w:t>
      </w:r>
      <w:r w:rsidRPr="005E6F7C">
        <w:rPr>
          <w:rFonts w:ascii="Times New Roman" w:eastAsia="Times New Roman" w:hAnsi="Times New Roman"/>
          <w:sz w:val="28"/>
          <w:szCs w:val="28"/>
          <w:lang w:val="kk" w:eastAsia="pl-PL"/>
        </w:rPr>
        <w:t>: себебі олардың тиімділігі төмендейді</w:t>
      </w:r>
    </w:p>
    <w:p w14:paraId="0CA8D132" w14:textId="77777777" w:rsidR="005E6F7C" w:rsidRPr="00ED7120" w:rsidRDefault="002C69F6" w:rsidP="000E7FBB">
      <w:pPr>
        <w:widowControl w:val="0"/>
        <w:numPr>
          <w:ilvl w:val="0"/>
          <w:numId w:val="12"/>
        </w:numPr>
        <w:autoSpaceDE w:val="0"/>
        <w:autoSpaceDN w:val="0"/>
        <w:adjustRightInd w:val="0"/>
        <w:spacing w:after="0" w:line="240" w:lineRule="auto"/>
        <w:ind w:left="426" w:hanging="426"/>
        <w:jc w:val="both"/>
        <w:rPr>
          <w:rFonts w:ascii="Times New Roman" w:eastAsia="Times New Roman" w:hAnsi="Times New Roman"/>
          <w:sz w:val="28"/>
          <w:szCs w:val="28"/>
          <w:lang w:val="kk" w:eastAsia="pl-PL"/>
        </w:rPr>
      </w:pPr>
      <w:r w:rsidRPr="005E6F7C">
        <w:rPr>
          <w:rFonts w:ascii="Times New Roman" w:eastAsia="Times New Roman" w:hAnsi="Times New Roman"/>
          <w:i/>
          <w:sz w:val="28"/>
          <w:szCs w:val="28"/>
          <w:lang w:val="kk" w:eastAsia="pl-PL"/>
        </w:rPr>
        <w:t>диуретиктер:</w:t>
      </w:r>
      <w:r w:rsidRPr="005E6F7C">
        <w:rPr>
          <w:rFonts w:ascii="Times New Roman" w:eastAsia="Times New Roman" w:hAnsi="Times New Roman"/>
          <w:sz w:val="28"/>
          <w:szCs w:val="28"/>
          <w:lang w:val="kk" w:eastAsia="pl-PL"/>
        </w:rPr>
        <w:t xml:space="preserve"> себебі олар ҚҚСП нефроуытты әсерін арттыруы мүмкін</w:t>
      </w:r>
    </w:p>
    <w:p w14:paraId="0CA8D133" w14:textId="77777777" w:rsidR="005E6F7C" w:rsidRPr="00ED7120" w:rsidRDefault="002C69F6" w:rsidP="000E7FBB">
      <w:pPr>
        <w:widowControl w:val="0"/>
        <w:numPr>
          <w:ilvl w:val="0"/>
          <w:numId w:val="12"/>
        </w:numPr>
        <w:autoSpaceDE w:val="0"/>
        <w:autoSpaceDN w:val="0"/>
        <w:adjustRightInd w:val="0"/>
        <w:spacing w:after="0" w:line="240" w:lineRule="auto"/>
        <w:ind w:left="426" w:hanging="426"/>
        <w:jc w:val="both"/>
        <w:rPr>
          <w:rFonts w:ascii="Times New Roman" w:eastAsia="Times New Roman" w:hAnsi="Times New Roman"/>
          <w:sz w:val="28"/>
          <w:szCs w:val="28"/>
          <w:lang w:val="kk" w:eastAsia="pl-PL"/>
        </w:rPr>
      </w:pPr>
      <w:r w:rsidRPr="005E6F7C">
        <w:rPr>
          <w:rFonts w:ascii="Times New Roman" w:eastAsia="Times New Roman" w:hAnsi="Times New Roman"/>
          <w:i/>
          <w:sz w:val="28"/>
          <w:szCs w:val="28"/>
          <w:lang w:val="kk" w:eastAsia="pl-PL"/>
        </w:rPr>
        <w:t>антикоагулянттар:</w:t>
      </w:r>
      <w:r w:rsidRPr="005E6F7C">
        <w:rPr>
          <w:rFonts w:ascii="Times New Roman" w:eastAsia="Times New Roman" w:hAnsi="Times New Roman"/>
          <w:sz w:val="28"/>
          <w:szCs w:val="28"/>
          <w:lang w:val="kk" w:eastAsia="pl-PL"/>
        </w:rPr>
        <w:t xml:space="preserve"> ҚҚСП-мен тағайындағанда, варфарин сияқты қанның ұюын төмендететін препараттар әсерін күшейтуі </w:t>
      </w:r>
    </w:p>
    <w:p w14:paraId="0CA8D134" w14:textId="77777777" w:rsidR="005E6F7C" w:rsidRPr="00ED7120" w:rsidRDefault="002C69F6" w:rsidP="000E7FBB">
      <w:pPr>
        <w:widowControl w:val="0"/>
        <w:numPr>
          <w:ilvl w:val="0"/>
          <w:numId w:val="12"/>
        </w:numPr>
        <w:autoSpaceDE w:val="0"/>
        <w:autoSpaceDN w:val="0"/>
        <w:adjustRightInd w:val="0"/>
        <w:spacing w:after="0" w:line="240" w:lineRule="auto"/>
        <w:ind w:left="426" w:hanging="426"/>
        <w:jc w:val="both"/>
        <w:rPr>
          <w:rFonts w:ascii="Times New Roman" w:eastAsia="Times New Roman" w:hAnsi="Times New Roman"/>
          <w:sz w:val="28"/>
          <w:szCs w:val="28"/>
          <w:lang w:val="kk" w:eastAsia="pl-PL"/>
        </w:rPr>
      </w:pPr>
      <w:r w:rsidRPr="005E6F7C">
        <w:rPr>
          <w:rFonts w:ascii="Times New Roman" w:eastAsia="Times New Roman" w:hAnsi="Times New Roman"/>
          <w:i/>
          <w:sz w:val="28"/>
          <w:szCs w:val="28"/>
          <w:lang w:val="kk" w:eastAsia="pl-PL"/>
        </w:rPr>
        <w:t>литиймен және метотрексатпен, фенитоинмен, жүрек гликозидтерімен:</w:t>
      </w:r>
      <w:r w:rsidRPr="005E6F7C">
        <w:rPr>
          <w:rFonts w:ascii="Times New Roman" w:eastAsia="Times New Roman" w:hAnsi="Times New Roman"/>
          <w:sz w:val="28"/>
          <w:szCs w:val="28"/>
          <w:lang w:val="kk" w:eastAsia="pl-PL"/>
        </w:rPr>
        <w:t xml:space="preserve"> ҚҚСП осы препараттардың плазмадағы концентрациясын арттыруы мүмкін (оларды сарысуда мерзімді бақылау жүргізу ұсынылады)</w:t>
      </w:r>
    </w:p>
    <w:p w14:paraId="0CA8D135" w14:textId="77777777" w:rsidR="005E6F7C" w:rsidRPr="00ED7120" w:rsidRDefault="002C69F6" w:rsidP="000E7FBB">
      <w:pPr>
        <w:widowControl w:val="0"/>
        <w:numPr>
          <w:ilvl w:val="0"/>
          <w:numId w:val="12"/>
        </w:numPr>
        <w:autoSpaceDE w:val="0"/>
        <w:autoSpaceDN w:val="0"/>
        <w:adjustRightInd w:val="0"/>
        <w:spacing w:after="0" w:line="240" w:lineRule="auto"/>
        <w:ind w:left="426" w:hanging="426"/>
        <w:jc w:val="both"/>
        <w:rPr>
          <w:rFonts w:ascii="Times New Roman" w:eastAsia="MS Mincho" w:hAnsi="Times New Roman"/>
          <w:snapToGrid w:val="0"/>
          <w:sz w:val="28"/>
          <w:szCs w:val="28"/>
          <w:lang w:val="kk" w:eastAsia="ja-JP"/>
        </w:rPr>
      </w:pPr>
      <w:r w:rsidRPr="005E6F7C">
        <w:rPr>
          <w:rFonts w:ascii="Times New Roman" w:eastAsia="Times New Roman" w:hAnsi="Times New Roman"/>
          <w:i/>
          <w:sz w:val="28"/>
          <w:szCs w:val="28"/>
          <w:lang w:val="kk" w:eastAsia="pl-PL"/>
        </w:rPr>
        <w:t>зидовудинмен</w:t>
      </w:r>
      <w:r w:rsidRPr="005E6F7C">
        <w:rPr>
          <w:rFonts w:ascii="Times New Roman" w:eastAsia="Times New Roman" w:hAnsi="Times New Roman"/>
          <w:sz w:val="28"/>
          <w:szCs w:val="28"/>
          <w:lang w:val="kk" w:eastAsia="pl-PL"/>
        </w:rPr>
        <w:t>: ибупрофен және зидовудинмен бір мезгілде емделген пациенттерде қан кету уақытының ұзаруы туралы деректер бар</w:t>
      </w:r>
    </w:p>
    <w:p w14:paraId="0CA8D136" w14:textId="77777777" w:rsidR="005E6F7C" w:rsidRPr="00ED7120" w:rsidRDefault="002C69F6" w:rsidP="000E7FBB">
      <w:pPr>
        <w:widowControl w:val="0"/>
        <w:numPr>
          <w:ilvl w:val="0"/>
          <w:numId w:val="12"/>
        </w:numPr>
        <w:autoSpaceDE w:val="0"/>
        <w:autoSpaceDN w:val="0"/>
        <w:adjustRightInd w:val="0"/>
        <w:spacing w:after="0" w:line="240" w:lineRule="auto"/>
        <w:ind w:left="426" w:hanging="426"/>
        <w:jc w:val="both"/>
        <w:rPr>
          <w:rFonts w:ascii="Times New Roman" w:eastAsia="Times New Roman" w:hAnsi="Times New Roman"/>
          <w:sz w:val="28"/>
          <w:szCs w:val="28"/>
          <w:lang w:val="kk" w:eastAsia="pl-PL"/>
        </w:rPr>
      </w:pPr>
      <w:r w:rsidRPr="005E6F7C">
        <w:rPr>
          <w:rFonts w:ascii="Times New Roman" w:eastAsia="Times New Roman" w:hAnsi="Times New Roman"/>
          <w:i/>
          <w:sz w:val="28"/>
          <w:szCs w:val="28"/>
          <w:lang w:val="kk" w:eastAsia="pl-PL"/>
        </w:rPr>
        <w:t xml:space="preserve">антиагреганттық дәрілік препараттармен және серотонинді кері қармайтын селективті тежегіштерімен (СКҚСТ), кортикостероидтармен: </w:t>
      </w:r>
      <w:r w:rsidRPr="005E6F7C">
        <w:rPr>
          <w:rFonts w:ascii="Times New Roman" w:eastAsia="Times New Roman" w:hAnsi="Times New Roman"/>
          <w:sz w:val="28"/>
          <w:szCs w:val="28"/>
          <w:lang w:val="kk" w:eastAsia="pl-PL"/>
        </w:rPr>
        <w:t>асқазан-ішектен қан кету қаупі дамуының жоғарылауы мүмкін</w:t>
      </w:r>
    </w:p>
    <w:p w14:paraId="0CA8D137" w14:textId="77777777" w:rsidR="005E6F7C" w:rsidRPr="00ED7120" w:rsidRDefault="002C69F6" w:rsidP="000E7FBB">
      <w:pPr>
        <w:widowControl w:val="0"/>
        <w:numPr>
          <w:ilvl w:val="0"/>
          <w:numId w:val="12"/>
        </w:numPr>
        <w:autoSpaceDE w:val="0"/>
        <w:autoSpaceDN w:val="0"/>
        <w:adjustRightInd w:val="0"/>
        <w:spacing w:after="0" w:line="240" w:lineRule="auto"/>
        <w:ind w:left="426" w:hanging="426"/>
        <w:jc w:val="both"/>
        <w:rPr>
          <w:rFonts w:ascii="Times New Roman" w:eastAsia="Times New Roman" w:hAnsi="Times New Roman"/>
          <w:sz w:val="28"/>
          <w:szCs w:val="28"/>
          <w:lang w:val="kk" w:eastAsia="pl-PL"/>
        </w:rPr>
      </w:pPr>
      <w:r w:rsidRPr="005E6F7C">
        <w:rPr>
          <w:rFonts w:ascii="Times New Roman" w:eastAsia="Times New Roman" w:hAnsi="Times New Roman"/>
          <w:i/>
          <w:sz w:val="28"/>
          <w:szCs w:val="28"/>
          <w:lang w:val="kk" w:eastAsia="pl-PL"/>
        </w:rPr>
        <w:t xml:space="preserve">мифепристон: </w:t>
      </w:r>
      <w:r w:rsidRPr="005E6F7C">
        <w:rPr>
          <w:rFonts w:ascii="Times New Roman" w:eastAsia="Times New Roman" w:hAnsi="Times New Roman"/>
          <w:sz w:val="28"/>
          <w:szCs w:val="28"/>
          <w:lang w:val="kk" w:eastAsia="pl-PL"/>
        </w:rPr>
        <w:t>ҚҚСП мифепристонды қабылдағаннан кейін 8-12 күн ішінде қолдануға болмайды, өйткені ҚҚСП оның әсерін әлсіретуі мүмкін</w:t>
      </w:r>
    </w:p>
    <w:p w14:paraId="0CA8D138" w14:textId="77777777" w:rsidR="005E6F7C" w:rsidRPr="00ED7120" w:rsidRDefault="002C69F6" w:rsidP="000E7FBB">
      <w:pPr>
        <w:widowControl w:val="0"/>
        <w:numPr>
          <w:ilvl w:val="0"/>
          <w:numId w:val="12"/>
        </w:numPr>
        <w:tabs>
          <w:tab w:val="left" w:pos="0"/>
        </w:tabs>
        <w:autoSpaceDE w:val="0"/>
        <w:autoSpaceDN w:val="0"/>
        <w:adjustRightInd w:val="0"/>
        <w:spacing w:after="0" w:line="240" w:lineRule="auto"/>
        <w:jc w:val="both"/>
        <w:rPr>
          <w:rFonts w:ascii="Times New Roman" w:eastAsia="Times New Roman" w:hAnsi="Times New Roman"/>
          <w:color w:val="222222"/>
          <w:sz w:val="28"/>
          <w:szCs w:val="28"/>
          <w:lang w:val="kk" w:eastAsia="pl-PL"/>
        </w:rPr>
      </w:pPr>
      <w:r w:rsidRPr="005E6F7C">
        <w:rPr>
          <w:rFonts w:ascii="Times New Roman" w:eastAsia="Times New Roman" w:hAnsi="Times New Roman"/>
          <w:i/>
          <w:sz w:val="28"/>
          <w:szCs w:val="28"/>
          <w:lang w:val="kk" w:eastAsia="pl-PL"/>
        </w:rPr>
        <w:t>такролимус, циклоспорин:</w:t>
      </w:r>
      <w:r w:rsidRPr="005E6F7C">
        <w:rPr>
          <w:rFonts w:ascii="Times New Roman" w:eastAsia="Times New Roman" w:hAnsi="Times New Roman"/>
          <w:sz w:val="28"/>
          <w:szCs w:val="28"/>
          <w:lang w:val="kk" w:eastAsia="pl-PL"/>
        </w:rPr>
        <w:t xml:space="preserve"> бұл препараттарды бір мезгілде қолданғанда нефроуытты әсерінің қаупі артады </w:t>
      </w:r>
    </w:p>
    <w:p w14:paraId="0CA8D139" w14:textId="77777777" w:rsidR="005E6F7C" w:rsidRPr="00ED7120" w:rsidRDefault="002C69F6" w:rsidP="000E7FBB">
      <w:pPr>
        <w:widowControl w:val="0"/>
        <w:numPr>
          <w:ilvl w:val="0"/>
          <w:numId w:val="12"/>
        </w:numPr>
        <w:tabs>
          <w:tab w:val="left" w:pos="0"/>
        </w:tabs>
        <w:autoSpaceDE w:val="0"/>
        <w:autoSpaceDN w:val="0"/>
        <w:adjustRightInd w:val="0"/>
        <w:spacing w:after="0" w:line="240" w:lineRule="auto"/>
        <w:jc w:val="both"/>
        <w:rPr>
          <w:rFonts w:ascii="Times New Roman" w:eastAsia="Times New Roman" w:hAnsi="Times New Roman"/>
          <w:color w:val="222222"/>
          <w:sz w:val="28"/>
          <w:szCs w:val="28"/>
          <w:shd w:val="clear" w:color="auto" w:fill="E1DFDD"/>
          <w:lang w:val="kk" w:eastAsia="pl-PL"/>
        </w:rPr>
      </w:pPr>
      <w:r w:rsidRPr="005E6F7C">
        <w:rPr>
          <w:rFonts w:ascii="Times New Roman" w:eastAsia="Times New Roman" w:hAnsi="Times New Roman"/>
          <w:i/>
          <w:sz w:val="28"/>
          <w:szCs w:val="28"/>
          <w:lang w:val="kk" w:eastAsia="pl-PL"/>
        </w:rPr>
        <w:t>хинолонді антибиотиктерімен:</w:t>
      </w:r>
      <w:r w:rsidRPr="005E6F7C">
        <w:rPr>
          <w:rFonts w:ascii="Times New Roman" w:eastAsia="Times New Roman" w:hAnsi="Times New Roman"/>
          <w:sz w:val="28"/>
          <w:szCs w:val="28"/>
          <w:lang w:val="kk" w:eastAsia="pl-PL"/>
        </w:rPr>
        <w:t xml:space="preserve"> ҚҚСП және хинолондарды біріктіріп қабылдаған пациенттер құрысулардың пайда болу қаупіне ұшырауы мүмкін </w:t>
      </w:r>
    </w:p>
    <w:p w14:paraId="0CA8D13A" w14:textId="77777777" w:rsidR="005E6F7C" w:rsidRPr="005E6F7C" w:rsidRDefault="002C69F6" w:rsidP="000E7FBB">
      <w:pPr>
        <w:widowControl w:val="0"/>
        <w:numPr>
          <w:ilvl w:val="0"/>
          <w:numId w:val="12"/>
        </w:numPr>
        <w:autoSpaceDE w:val="0"/>
        <w:autoSpaceDN w:val="0"/>
        <w:adjustRightInd w:val="0"/>
        <w:spacing w:after="0" w:line="240" w:lineRule="auto"/>
        <w:jc w:val="both"/>
        <w:rPr>
          <w:rFonts w:ascii="Times New Roman" w:eastAsia="Times New Roman" w:hAnsi="Times New Roman"/>
          <w:color w:val="000000"/>
          <w:sz w:val="28"/>
          <w:szCs w:val="28"/>
          <w:lang w:eastAsia="pl-PL"/>
        </w:rPr>
      </w:pPr>
      <w:r w:rsidRPr="005E6F7C">
        <w:rPr>
          <w:rFonts w:ascii="Times New Roman" w:eastAsia="Times New Roman" w:hAnsi="Times New Roman"/>
          <w:i/>
          <w:sz w:val="28"/>
          <w:szCs w:val="28"/>
          <w:lang w:val="kk" w:eastAsia="pl-PL"/>
        </w:rPr>
        <w:t>ритонавирмен</w:t>
      </w:r>
      <w:r w:rsidRPr="005E6F7C">
        <w:rPr>
          <w:rFonts w:ascii="Times New Roman" w:eastAsia="Times New Roman" w:hAnsi="Times New Roman"/>
          <w:sz w:val="28"/>
          <w:szCs w:val="28"/>
          <w:lang w:val="kk" w:eastAsia="pl-PL"/>
        </w:rPr>
        <w:t>: ҚҚСП плазмалық концентрациясының жоғарылауы</w:t>
      </w:r>
    </w:p>
    <w:p w14:paraId="0CA8D13B" w14:textId="77777777" w:rsidR="005E6F7C" w:rsidRPr="005E6F7C" w:rsidRDefault="002C69F6" w:rsidP="000E7FBB">
      <w:pPr>
        <w:widowControl w:val="0"/>
        <w:numPr>
          <w:ilvl w:val="0"/>
          <w:numId w:val="12"/>
        </w:numPr>
        <w:autoSpaceDE w:val="0"/>
        <w:autoSpaceDN w:val="0"/>
        <w:adjustRightInd w:val="0"/>
        <w:spacing w:after="0" w:line="240" w:lineRule="auto"/>
        <w:jc w:val="both"/>
        <w:rPr>
          <w:rFonts w:ascii="Times New Roman" w:eastAsia="Times New Roman" w:hAnsi="Times New Roman"/>
          <w:color w:val="000000"/>
          <w:sz w:val="28"/>
          <w:szCs w:val="28"/>
          <w:lang w:eastAsia="pl-PL"/>
        </w:rPr>
      </w:pPr>
      <w:r w:rsidRPr="005E6F7C">
        <w:rPr>
          <w:rFonts w:ascii="Times New Roman" w:eastAsia="Times New Roman" w:hAnsi="Times New Roman"/>
          <w:i/>
          <w:color w:val="000000"/>
          <w:sz w:val="28"/>
          <w:szCs w:val="28"/>
          <w:lang w:val="kk" w:eastAsia="pl-PL"/>
        </w:rPr>
        <w:t>аминогликозидті антибиотиктермен</w:t>
      </w:r>
      <w:r w:rsidRPr="005E6F7C">
        <w:rPr>
          <w:rFonts w:ascii="Times New Roman" w:eastAsia="Times New Roman" w:hAnsi="Times New Roman"/>
          <w:color w:val="000000"/>
          <w:sz w:val="28"/>
          <w:szCs w:val="28"/>
          <w:lang w:val="kk" w:eastAsia="pl-PL"/>
        </w:rPr>
        <w:t>: ҚҚСП аминогликозидтердің шығарылуын төмендетуі мүмкін</w:t>
      </w:r>
    </w:p>
    <w:p w14:paraId="0CA8D13C" w14:textId="77777777" w:rsidR="005E6F7C" w:rsidRPr="005E6F7C" w:rsidRDefault="002C69F6" w:rsidP="000E7FBB">
      <w:pPr>
        <w:widowControl w:val="0"/>
        <w:numPr>
          <w:ilvl w:val="0"/>
          <w:numId w:val="12"/>
        </w:numPr>
        <w:autoSpaceDE w:val="0"/>
        <w:autoSpaceDN w:val="0"/>
        <w:adjustRightInd w:val="0"/>
        <w:spacing w:after="0" w:line="240" w:lineRule="auto"/>
        <w:jc w:val="both"/>
        <w:rPr>
          <w:rFonts w:ascii="Times New Roman" w:eastAsia="Times New Roman" w:hAnsi="Times New Roman"/>
          <w:sz w:val="28"/>
          <w:szCs w:val="28"/>
          <w:lang w:eastAsia="pl-PL"/>
        </w:rPr>
      </w:pPr>
      <w:r w:rsidRPr="005E6F7C">
        <w:rPr>
          <w:rFonts w:ascii="Times New Roman" w:eastAsia="Times New Roman" w:hAnsi="Times New Roman"/>
          <w:i/>
          <w:sz w:val="28"/>
          <w:szCs w:val="28"/>
          <w:lang w:val="kk" w:eastAsia="pl-PL"/>
        </w:rPr>
        <w:t>пероральді диабетке қарсы дәрілермен:</w:t>
      </w:r>
      <w:r w:rsidRPr="005E6F7C">
        <w:rPr>
          <w:rFonts w:ascii="Times New Roman" w:eastAsia="Times New Roman" w:hAnsi="Times New Roman"/>
          <w:sz w:val="28"/>
          <w:szCs w:val="28"/>
          <w:lang w:val="kk" w:eastAsia="pl-PL"/>
        </w:rPr>
        <w:t xml:space="preserve"> сульфонилмочевина туындылары метаболизмінің төмендеуі, жартылай шығарылу кезеңінің ұзаруы және гипогликемия қаупінің артуы мүмкін</w:t>
      </w:r>
    </w:p>
    <w:p w14:paraId="0CA8D13D" w14:textId="77777777" w:rsidR="005E6F7C" w:rsidRPr="005E6F7C" w:rsidRDefault="002C69F6" w:rsidP="000E7FBB">
      <w:pPr>
        <w:widowControl w:val="0"/>
        <w:numPr>
          <w:ilvl w:val="0"/>
          <w:numId w:val="12"/>
        </w:numPr>
        <w:autoSpaceDE w:val="0"/>
        <w:autoSpaceDN w:val="0"/>
        <w:adjustRightInd w:val="0"/>
        <w:spacing w:after="0" w:line="240" w:lineRule="auto"/>
        <w:jc w:val="both"/>
        <w:rPr>
          <w:rFonts w:ascii="Times New Roman" w:eastAsia="Times New Roman" w:hAnsi="Times New Roman"/>
          <w:bCs/>
          <w:i/>
          <w:iCs/>
          <w:sz w:val="28"/>
          <w:szCs w:val="28"/>
          <w:lang w:eastAsia="pl-PL"/>
        </w:rPr>
      </w:pPr>
      <w:r w:rsidRPr="005E6F7C">
        <w:rPr>
          <w:rFonts w:ascii="Times New Roman" w:eastAsia="Times New Roman" w:hAnsi="Times New Roman"/>
          <w:i/>
          <w:sz w:val="28"/>
          <w:szCs w:val="28"/>
          <w:lang w:val="kk" w:eastAsia="pl-PL"/>
        </w:rPr>
        <w:t>пробенецид және сульфинпиразонмен:</w:t>
      </w:r>
      <w:r w:rsidRPr="005E6F7C">
        <w:rPr>
          <w:rFonts w:ascii="Times New Roman" w:eastAsia="Times New Roman" w:hAnsi="Times New Roman"/>
          <w:bCs/>
          <w:sz w:val="28"/>
          <w:szCs w:val="28"/>
          <w:lang w:val="kk" w:eastAsia="pl-PL"/>
        </w:rPr>
        <w:t xml:space="preserve"> ибупрофеннің шығарылуын баяулатуы мүмкін</w:t>
      </w:r>
    </w:p>
    <w:p w14:paraId="0CA8D13E" w14:textId="77777777" w:rsidR="005E6F7C" w:rsidRPr="00ED7120" w:rsidRDefault="002C69F6" w:rsidP="000E7FBB">
      <w:pPr>
        <w:widowControl w:val="0"/>
        <w:numPr>
          <w:ilvl w:val="0"/>
          <w:numId w:val="12"/>
        </w:numPr>
        <w:autoSpaceDE w:val="0"/>
        <w:autoSpaceDN w:val="0"/>
        <w:adjustRightInd w:val="0"/>
        <w:spacing w:after="0" w:line="240" w:lineRule="auto"/>
        <w:jc w:val="both"/>
        <w:rPr>
          <w:rFonts w:ascii="Times New Roman" w:eastAsia="TimesNewRoman" w:hAnsi="Times New Roman"/>
          <w:sz w:val="28"/>
          <w:szCs w:val="28"/>
          <w:lang w:val="kk" w:eastAsia="pl-PL"/>
        </w:rPr>
      </w:pPr>
      <w:r w:rsidRPr="005E6F7C">
        <w:rPr>
          <w:rFonts w:ascii="Times New Roman" w:eastAsia="Times New Roman" w:hAnsi="Times New Roman"/>
          <w:bCs/>
          <w:i/>
          <w:iCs/>
          <w:sz w:val="28"/>
          <w:szCs w:val="28"/>
          <w:lang w:val="kk" w:eastAsia="pl-PL"/>
        </w:rPr>
        <w:t>холестираминмен:</w:t>
      </w:r>
      <w:r w:rsidRPr="005E6F7C">
        <w:rPr>
          <w:rFonts w:ascii="Times New Roman" w:eastAsia="TimesNewRoman" w:hAnsi="Times New Roman"/>
          <w:sz w:val="28"/>
          <w:szCs w:val="28"/>
          <w:lang w:val="kk" w:eastAsia="pl-PL"/>
        </w:rPr>
        <w:t xml:space="preserve"> ибупрофеннің сіңірілу дәрежесін баяулатуы немесе азайтуы мүмкін (25%). Осыған байланысты ибупрофенді холестираминді қабылдаудан кемінде бір сағат бұрын немесе 4-6 сағаттан кейін тағайындау ұсынылады</w:t>
      </w:r>
    </w:p>
    <w:p w14:paraId="0CA8D13F" w14:textId="77777777" w:rsidR="005E6F7C" w:rsidRPr="00ED7120" w:rsidRDefault="002C69F6" w:rsidP="000E7FBB">
      <w:pPr>
        <w:widowControl w:val="0"/>
        <w:numPr>
          <w:ilvl w:val="0"/>
          <w:numId w:val="12"/>
        </w:numPr>
        <w:autoSpaceDE w:val="0"/>
        <w:autoSpaceDN w:val="0"/>
        <w:adjustRightInd w:val="0"/>
        <w:spacing w:after="0" w:line="240" w:lineRule="auto"/>
        <w:jc w:val="both"/>
        <w:rPr>
          <w:rFonts w:ascii="Times New Roman" w:eastAsia="TimesNewRoman" w:hAnsi="Times New Roman"/>
          <w:sz w:val="28"/>
          <w:szCs w:val="28"/>
          <w:lang w:val="kk" w:eastAsia="pl-PL"/>
        </w:rPr>
      </w:pPr>
      <w:r w:rsidRPr="005E6F7C">
        <w:rPr>
          <w:rFonts w:ascii="Times New Roman" w:eastAsia="Times New Roman" w:hAnsi="Times New Roman"/>
          <w:bCs/>
          <w:i/>
          <w:iCs/>
          <w:sz w:val="28"/>
          <w:szCs w:val="28"/>
          <w:lang w:val="kk" w:eastAsia="pl-PL"/>
        </w:rPr>
        <w:t>вориконазол немесе флуконазол</w:t>
      </w:r>
      <w:r w:rsidRPr="005E6F7C">
        <w:rPr>
          <w:rFonts w:ascii="Times New Roman" w:eastAsia="TimesNewRoman" w:hAnsi="Times New Roman"/>
          <w:sz w:val="28"/>
          <w:szCs w:val="28"/>
          <w:lang w:val="kk" w:eastAsia="pl-PL"/>
        </w:rPr>
        <w:t>: вориконазол мен флуконазолды (CYP2C9 тежегіштері) бір мезгілде қолданған кезде S(+)-ибупрофен экспозициясының шамамен 80-100%-ға жоғарылауы байқалды. CYP2C9 күшті тежегіштерімен бір мезгілде тағайындағанда, әсіресе препарат вориконазолмен немесе флуконазолмен жоғары дозаларда тағайындалған жағдайларда ибупрофен дозасын төмендету қажеттігін қарастырған жөн.</w:t>
      </w:r>
    </w:p>
    <w:p w14:paraId="0CA8D140" w14:textId="77777777" w:rsidR="006A38DE" w:rsidRPr="00ED7120" w:rsidRDefault="006A38DE" w:rsidP="00290648">
      <w:pPr>
        <w:widowControl w:val="0"/>
        <w:spacing w:after="0" w:line="240" w:lineRule="auto"/>
        <w:jc w:val="both"/>
        <w:rPr>
          <w:rFonts w:ascii="Times New Roman" w:eastAsia="Times New Roman" w:hAnsi="Times New Roman"/>
          <w:bCs/>
          <w:iCs/>
          <w:sz w:val="28"/>
          <w:szCs w:val="28"/>
          <w:lang w:val="kk" w:eastAsia="ru-RU"/>
        </w:rPr>
      </w:pPr>
    </w:p>
    <w:p w14:paraId="0CA8D141" w14:textId="77777777" w:rsidR="00D43297" w:rsidRPr="00ED7120" w:rsidRDefault="002C69F6" w:rsidP="00290648">
      <w:pPr>
        <w:widowControl w:val="0"/>
        <w:spacing w:after="0" w:line="240" w:lineRule="auto"/>
        <w:jc w:val="both"/>
        <w:rPr>
          <w:rFonts w:ascii="Times New Roman" w:eastAsia="Times New Roman" w:hAnsi="Times New Roman"/>
          <w:b/>
          <w:i/>
          <w:sz w:val="28"/>
          <w:szCs w:val="28"/>
          <w:lang w:val="kk" w:eastAsia="ru-RU"/>
        </w:rPr>
      </w:pPr>
      <w:r w:rsidRPr="00615609">
        <w:rPr>
          <w:rFonts w:ascii="Times New Roman" w:eastAsia="Times New Roman" w:hAnsi="Times New Roman"/>
          <w:b/>
          <w:i/>
          <w:sz w:val="28"/>
          <w:szCs w:val="28"/>
          <w:lang w:val="kk" w:eastAsia="ru-RU"/>
        </w:rPr>
        <w:t>Арнайы ескертулер</w:t>
      </w:r>
    </w:p>
    <w:p w14:paraId="0CA8D142" w14:textId="77777777" w:rsidR="003B7DC8" w:rsidRPr="00ED7120" w:rsidRDefault="002C69F6" w:rsidP="003B7DC8">
      <w:pPr>
        <w:autoSpaceDE w:val="0"/>
        <w:autoSpaceDN w:val="0"/>
        <w:adjustRightInd w:val="0"/>
        <w:spacing w:after="0" w:line="240" w:lineRule="auto"/>
        <w:jc w:val="both"/>
        <w:rPr>
          <w:rFonts w:ascii="Times New Roman" w:eastAsia="Times New Roman" w:hAnsi="Times New Roman"/>
          <w:sz w:val="28"/>
          <w:szCs w:val="28"/>
          <w:lang w:val="kk" w:eastAsia="pl-PL"/>
        </w:rPr>
      </w:pPr>
      <w:r w:rsidRPr="003B7DC8">
        <w:rPr>
          <w:rFonts w:ascii="Times New Roman" w:eastAsia="Times New Roman" w:hAnsi="Times New Roman"/>
          <w:sz w:val="28"/>
          <w:szCs w:val="28"/>
          <w:lang w:val="kk" w:eastAsia="pl-PL"/>
        </w:rPr>
        <w:t>Ибупрофенді қолдану кезінде уытты амблиопияның бірлі-жарым жағдайлары байқалған.</w:t>
      </w:r>
    </w:p>
    <w:p w14:paraId="0CA8D143" w14:textId="77777777" w:rsidR="003B7DC8" w:rsidRPr="00ED7120" w:rsidRDefault="002C69F6" w:rsidP="003B7DC8">
      <w:pPr>
        <w:autoSpaceDE w:val="0"/>
        <w:autoSpaceDN w:val="0"/>
        <w:adjustRightInd w:val="0"/>
        <w:spacing w:after="0" w:line="240" w:lineRule="auto"/>
        <w:jc w:val="both"/>
        <w:rPr>
          <w:rFonts w:ascii="Times New Roman" w:eastAsia="Times New Roman" w:hAnsi="Times New Roman"/>
          <w:sz w:val="28"/>
          <w:szCs w:val="28"/>
          <w:lang w:val="kk" w:eastAsia="pl-PL"/>
        </w:rPr>
      </w:pPr>
      <w:r w:rsidRPr="003B7DC8">
        <w:rPr>
          <w:rFonts w:ascii="Times New Roman" w:eastAsia="Times New Roman" w:hAnsi="Times New Roman"/>
          <w:sz w:val="28"/>
          <w:szCs w:val="28"/>
          <w:lang w:val="kk" w:eastAsia="pl-PL"/>
        </w:rPr>
        <w:t>Сусызданған балалар мен жасөспірімдерде бүйрек функциясының бұзылу қаупі бар.</w:t>
      </w:r>
    </w:p>
    <w:p w14:paraId="0CA8D144" w14:textId="77777777" w:rsidR="003B7DC8" w:rsidRPr="00ED7120" w:rsidRDefault="002C69F6" w:rsidP="003B7DC8">
      <w:pPr>
        <w:autoSpaceDE w:val="0"/>
        <w:autoSpaceDN w:val="0"/>
        <w:adjustRightInd w:val="0"/>
        <w:spacing w:after="0" w:line="240" w:lineRule="auto"/>
        <w:jc w:val="both"/>
        <w:rPr>
          <w:rFonts w:ascii="Times New Roman" w:eastAsia="Times New Roman" w:hAnsi="Times New Roman"/>
          <w:i/>
          <w:iCs/>
          <w:sz w:val="28"/>
          <w:szCs w:val="28"/>
          <w:lang w:val="kk" w:eastAsia="pl-PL"/>
        </w:rPr>
      </w:pPr>
      <w:r w:rsidRPr="002B0583">
        <w:rPr>
          <w:rFonts w:ascii="Times New Roman" w:eastAsia="Times New Roman" w:hAnsi="Times New Roman"/>
          <w:i/>
          <w:iCs/>
          <w:sz w:val="28"/>
          <w:szCs w:val="28"/>
          <w:lang w:val="kk" w:eastAsia="pl-PL"/>
        </w:rPr>
        <w:t>Инфекциялар</w:t>
      </w:r>
    </w:p>
    <w:p w14:paraId="0CA8D145" w14:textId="77777777" w:rsidR="003B7DC8" w:rsidRPr="00ED7120" w:rsidRDefault="002C69F6" w:rsidP="003B7DC8">
      <w:pPr>
        <w:autoSpaceDE w:val="0"/>
        <w:autoSpaceDN w:val="0"/>
        <w:adjustRightInd w:val="0"/>
        <w:spacing w:after="0" w:line="240" w:lineRule="auto"/>
        <w:jc w:val="both"/>
        <w:rPr>
          <w:rFonts w:ascii="Times New Roman" w:eastAsia="Times New Roman" w:hAnsi="Times New Roman"/>
          <w:sz w:val="28"/>
          <w:szCs w:val="28"/>
          <w:lang w:val="kk" w:eastAsia="pl-PL"/>
        </w:rPr>
      </w:pPr>
      <w:r>
        <w:rPr>
          <w:rFonts w:ascii="Times New Roman" w:eastAsia="Times New Roman" w:hAnsi="Times New Roman"/>
          <w:sz w:val="28"/>
          <w:szCs w:val="28"/>
          <w:lang w:val="kk" w:eastAsia="pl-PL"/>
        </w:rPr>
        <w:t>Ибуфен</w:t>
      </w:r>
      <w:r w:rsidR="00835F2C" w:rsidRPr="00835F2C">
        <w:rPr>
          <w:rFonts w:ascii="Times New Roman" w:eastAsia="Times New Roman" w:hAnsi="Times New Roman"/>
          <w:sz w:val="28"/>
          <w:szCs w:val="28"/>
          <w:vertAlign w:val="superscript"/>
          <w:lang w:val="kk" w:eastAsia="pl-PL"/>
        </w:rPr>
        <w:t>®</w:t>
      </w:r>
      <w:r>
        <w:rPr>
          <w:rFonts w:ascii="Times New Roman" w:eastAsia="Times New Roman" w:hAnsi="Times New Roman"/>
          <w:sz w:val="28"/>
          <w:szCs w:val="28"/>
          <w:lang w:val="kk" w:eastAsia="pl-PL"/>
        </w:rPr>
        <w:t xml:space="preserve"> Д Форте қызба және ауыру сияқты инфекциялардың белгілерін жасыруы мүмкін. Сондықтан Ибуфен</w:t>
      </w:r>
      <w:r w:rsidR="00835F2C" w:rsidRPr="00835F2C">
        <w:rPr>
          <w:rFonts w:ascii="Times New Roman" w:eastAsia="Times New Roman" w:hAnsi="Times New Roman"/>
          <w:sz w:val="28"/>
          <w:szCs w:val="28"/>
          <w:vertAlign w:val="superscript"/>
          <w:lang w:val="kk" w:eastAsia="pl-PL"/>
        </w:rPr>
        <w:t>®</w:t>
      </w:r>
      <w:r>
        <w:rPr>
          <w:rFonts w:ascii="Times New Roman" w:eastAsia="Times New Roman" w:hAnsi="Times New Roman"/>
          <w:sz w:val="28"/>
          <w:szCs w:val="28"/>
          <w:lang w:val="kk" w:eastAsia="pl-PL"/>
        </w:rPr>
        <w:t xml:space="preserve"> Д Форте инфекцияның тиісті емін кейінге қалдыруы мүмкін, бұл асқыну қаупінің жоғарлауына әкелуі мүмкін. Бұл бактериялар туындатқан пневмония кезінде және желшешекпен байланысты терінің бактериялық инфекциялары кезінде байқалды. Егер сіз осы дәріні инфекцияға шалдыққанда қабылдасаңыз және инфекция симптомдары сақталса немесе нашарласа, дереу дәрігерге хабарласыңыз.</w:t>
      </w:r>
    </w:p>
    <w:p w14:paraId="0CA8D146" w14:textId="77777777" w:rsidR="005E6F7C" w:rsidRPr="00ED7120" w:rsidRDefault="002C69F6" w:rsidP="005E6F7C">
      <w:pPr>
        <w:autoSpaceDE w:val="0"/>
        <w:autoSpaceDN w:val="0"/>
        <w:adjustRightInd w:val="0"/>
        <w:spacing w:after="0" w:line="240" w:lineRule="auto"/>
        <w:jc w:val="both"/>
        <w:rPr>
          <w:rFonts w:ascii="Times New Roman" w:eastAsia="Times New Roman" w:hAnsi="Times New Roman"/>
          <w:i/>
          <w:iCs/>
          <w:sz w:val="28"/>
          <w:szCs w:val="28"/>
          <w:lang w:val="kk" w:eastAsia="pl-PL"/>
        </w:rPr>
      </w:pPr>
      <w:r w:rsidRPr="005E6F7C">
        <w:rPr>
          <w:rFonts w:ascii="Times New Roman" w:eastAsia="Times New Roman" w:hAnsi="Times New Roman"/>
          <w:i/>
          <w:iCs/>
          <w:sz w:val="28"/>
          <w:szCs w:val="28"/>
          <w:lang w:val="kk" w:eastAsia="pl-PL"/>
        </w:rPr>
        <w:t>Қосымша заттар</w:t>
      </w:r>
    </w:p>
    <w:p w14:paraId="0CA8D147" w14:textId="77777777" w:rsidR="005E6F7C" w:rsidRPr="00ED7120" w:rsidRDefault="002C69F6" w:rsidP="005E6F7C">
      <w:pPr>
        <w:autoSpaceDE w:val="0"/>
        <w:autoSpaceDN w:val="0"/>
        <w:adjustRightInd w:val="0"/>
        <w:spacing w:after="0" w:line="240" w:lineRule="auto"/>
        <w:jc w:val="both"/>
        <w:rPr>
          <w:rFonts w:ascii="Times New Roman" w:eastAsia="Times New Roman" w:hAnsi="Times New Roman"/>
          <w:sz w:val="28"/>
          <w:szCs w:val="28"/>
          <w:lang w:val="kk" w:eastAsia="pl-PL"/>
        </w:rPr>
      </w:pPr>
      <w:r w:rsidRPr="005E6F7C">
        <w:rPr>
          <w:rFonts w:ascii="Times New Roman" w:eastAsia="Times New Roman" w:hAnsi="Times New Roman"/>
          <w:sz w:val="28"/>
          <w:szCs w:val="28"/>
          <w:lang w:val="kk" w:eastAsia="pl-PL"/>
        </w:rPr>
        <w:t>Ибуфен</w:t>
      </w:r>
      <w:r w:rsidR="00835F2C" w:rsidRPr="00835F2C">
        <w:rPr>
          <w:rFonts w:ascii="Times New Roman" w:eastAsia="Times New Roman" w:hAnsi="Times New Roman"/>
          <w:sz w:val="28"/>
          <w:szCs w:val="28"/>
          <w:vertAlign w:val="superscript"/>
          <w:lang w:val="kk" w:eastAsia="pl-PL"/>
        </w:rPr>
        <w:t>®</w:t>
      </w:r>
      <w:r w:rsidRPr="005E6F7C">
        <w:rPr>
          <w:rFonts w:ascii="Times New Roman" w:eastAsia="Times New Roman" w:hAnsi="Times New Roman"/>
          <w:sz w:val="28"/>
          <w:szCs w:val="28"/>
          <w:lang w:val="kk" w:eastAsia="pl-PL"/>
        </w:rPr>
        <w:t xml:space="preserve"> Д Форте құрамында сұйық мальтитол (E965) бар, осыған байланысты препаратты сирек тұқым қуалайтын фруктоза жақпаушылығы бар пациенттерде қолдануға болмайды.</w:t>
      </w:r>
    </w:p>
    <w:p w14:paraId="0CA8D148" w14:textId="77777777" w:rsidR="005E6F7C" w:rsidRPr="00ED7120" w:rsidRDefault="002C69F6" w:rsidP="005E6F7C">
      <w:pPr>
        <w:autoSpaceDE w:val="0"/>
        <w:autoSpaceDN w:val="0"/>
        <w:adjustRightInd w:val="0"/>
        <w:spacing w:after="0" w:line="240" w:lineRule="auto"/>
        <w:jc w:val="both"/>
        <w:rPr>
          <w:rFonts w:ascii="Times New Roman" w:eastAsia="Times New Roman" w:hAnsi="Times New Roman"/>
          <w:sz w:val="28"/>
          <w:szCs w:val="28"/>
          <w:lang w:val="kk" w:eastAsia="pl-PL"/>
        </w:rPr>
      </w:pPr>
      <w:r w:rsidRPr="005E6F7C">
        <w:rPr>
          <w:rFonts w:ascii="Times New Roman" w:eastAsia="Times New Roman" w:hAnsi="Times New Roman"/>
          <w:sz w:val="28"/>
          <w:szCs w:val="28"/>
          <w:lang w:val="kk" w:eastAsia="pl-PL"/>
        </w:rPr>
        <w:t>Ибуфен</w:t>
      </w:r>
      <w:r w:rsidR="00835F2C" w:rsidRPr="00835F2C">
        <w:rPr>
          <w:rFonts w:ascii="Times New Roman" w:eastAsia="Times New Roman" w:hAnsi="Times New Roman"/>
          <w:sz w:val="28"/>
          <w:szCs w:val="28"/>
          <w:vertAlign w:val="superscript"/>
          <w:lang w:val="kk" w:eastAsia="pl-PL"/>
        </w:rPr>
        <w:t>®</w:t>
      </w:r>
      <w:r w:rsidRPr="005E6F7C">
        <w:rPr>
          <w:rFonts w:ascii="Times New Roman" w:eastAsia="Times New Roman" w:hAnsi="Times New Roman"/>
          <w:sz w:val="28"/>
          <w:szCs w:val="28"/>
          <w:lang w:val="kk" w:eastAsia="pl-PL"/>
        </w:rPr>
        <w:t xml:space="preserve"> Д Форте құрамында 1 мл суспензияда 1,89 мг натрий (5 мл-де 9,44 мг натрий) бар, осыны диетада натрий құрамын бақылайтын пациенттерде ескерген жөн.</w:t>
      </w:r>
    </w:p>
    <w:p w14:paraId="0CA8D149" w14:textId="77777777" w:rsidR="005E6F7C" w:rsidRPr="00ED7120" w:rsidRDefault="002C69F6" w:rsidP="005E6F7C">
      <w:pPr>
        <w:spacing w:after="0" w:line="240" w:lineRule="auto"/>
        <w:jc w:val="both"/>
        <w:rPr>
          <w:rFonts w:ascii="Times New Roman" w:eastAsia="Times New Roman" w:hAnsi="Times New Roman"/>
          <w:i/>
          <w:sz w:val="28"/>
          <w:szCs w:val="28"/>
          <w:lang w:val="kk" w:eastAsia="pl-PL"/>
        </w:rPr>
      </w:pPr>
      <w:r w:rsidRPr="005E6F7C">
        <w:rPr>
          <w:rFonts w:ascii="Times New Roman" w:eastAsia="Times New Roman" w:hAnsi="Times New Roman"/>
          <w:i/>
          <w:sz w:val="28"/>
          <w:szCs w:val="28"/>
          <w:lang w:val="kk" w:eastAsia="pl-PL"/>
        </w:rPr>
        <w:t>Фертильділік, жүктілік және лактация кезеңі</w:t>
      </w:r>
    </w:p>
    <w:p w14:paraId="0CA8D14A" w14:textId="77777777" w:rsidR="005E6F7C" w:rsidRPr="00ED7120" w:rsidRDefault="002C69F6" w:rsidP="005E6F7C">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5E6F7C">
        <w:rPr>
          <w:rFonts w:ascii="Times New Roman" w:eastAsia="Times New Roman" w:hAnsi="Times New Roman"/>
          <w:sz w:val="28"/>
          <w:szCs w:val="28"/>
          <w:lang w:val="kk" w:eastAsia="pl-PL"/>
        </w:rPr>
        <w:t xml:space="preserve">Циклооксигеназа/простагландиндер тежегіштері овуляцияға әсер ете отырып, әйелдерде фертильділікті төмендететіні туралы жеке мәліметтер бар. </w:t>
      </w:r>
    </w:p>
    <w:p w14:paraId="0CA8D14B" w14:textId="77777777" w:rsidR="00007355" w:rsidRPr="00ED7120" w:rsidRDefault="002C69F6" w:rsidP="00007355">
      <w:pPr>
        <w:tabs>
          <w:tab w:val="left" w:pos="0"/>
        </w:tabs>
        <w:spacing w:after="0" w:line="240" w:lineRule="auto"/>
        <w:jc w:val="both"/>
        <w:rPr>
          <w:rFonts w:ascii="Times New Roman" w:eastAsia="Times New Roman" w:hAnsi="Times New Roman"/>
          <w:sz w:val="28"/>
          <w:szCs w:val="28"/>
          <w:lang w:val="kk" w:eastAsia="pl-PL"/>
        </w:rPr>
      </w:pPr>
      <w:r w:rsidRPr="00007355">
        <w:rPr>
          <w:rFonts w:ascii="Times New Roman" w:eastAsia="Times New Roman" w:hAnsi="Times New Roman"/>
          <w:sz w:val="28"/>
          <w:szCs w:val="28"/>
          <w:lang w:val="kk" w:eastAsia="pl-PL"/>
        </w:rPr>
        <w:t>Ибуфен</w:t>
      </w:r>
      <w:r w:rsidRPr="00007355">
        <w:rPr>
          <w:rFonts w:ascii="Times New Roman" w:eastAsia="Times New Roman" w:hAnsi="Times New Roman"/>
          <w:sz w:val="28"/>
          <w:szCs w:val="28"/>
          <w:vertAlign w:val="superscript"/>
          <w:lang w:val="kk" w:eastAsia="pl-PL"/>
        </w:rPr>
        <w:t>®</w:t>
      </w:r>
      <w:r w:rsidRPr="00007355">
        <w:rPr>
          <w:rFonts w:ascii="Times New Roman" w:eastAsia="Times New Roman" w:hAnsi="Times New Roman"/>
          <w:sz w:val="28"/>
          <w:szCs w:val="28"/>
          <w:lang w:val="kk" w:eastAsia="pl-PL"/>
        </w:rPr>
        <w:t xml:space="preserve"> Д Форте жүктіліктің соңғы 3 айында қолданылмауы керек, себебі ол тумаған нәрестеге зиян келтіруі немесе босану кезінде қиындықтар тудыруы мүмкін. Тумаған нәрестеде бүйрек және жүрек проблемаларын тудыруы мүмкін. Бұл ана мен баланың қан кетуге бейімділігіне әсер етуі мүмкін және босанудың күтілгеннен кеш немесе ұзағырақ болуына әкелуі мүмкін. Жүктіліктің алғашқы 6 айында Ибуфен</w:t>
      </w:r>
      <w:r w:rsidRPr="00835F2C">
        <w:rPr>
          <w:rFonts w:ascii="Times New Roman" w:eastAsia="Times New Roman" w:hAnsi="Times New Roman"/>
          <w:sz w:val="28"/>
          <w:szCs w:val="28"/>
          <w:vertAlign w:val="superscript"/>
          <w:lang w:val="kk" w:eastAsia="pl-PL"/>
        </w:rPr>
        <w:t>®</w:t>
      </w:r>
      <w:r w:rsidRPr="00007355">
        <w:rPr>
          <w:rFonts w:ascii="Times New Roman" w:eastAsia="Times New Roman" w:hAnsi="Times New Roman"/>
          <w:sz w:val="28"/>
          <w:szCs w:val="28"/>
          <w:lang w:val="kk" w:eastAsia="pl-PL"/>
        </w:rPr>
        <w:t xml:space="preserve"> Д Форте қабылдауға болмайды, егер бұл өте қажет болмаса және дәрігер ұсынбаса. Егер пациентке осы кезеңде немесе жүкті болуға тырысу кезінде емдеу қажет болса, ең төменгі дозаны мүмкіндігінше қысқа уақыт ішінде қолдану керек. Жүктіліктің 20-шы аптасынан бастап бірнеше күннен артық қабылданатын Ибуфен</w:t>
      </w:r>
      <w:r w:rsidRPr="00007355">
        <w:rPr>
          <w:rFonts w:ascii="Times New Roman" w:eastAsia="Times New Roman" w:hAnsi="Times New Roman"/>
          <w:sz w:val="28"/>
          <w:szCs w:val="28"/>
          <w:vertAlign w:val="superscript"/>
          <w:lang w:val="kk" w:eastAsia="pl-PL"/>
        </w:rPr>
        <w:t>®</w:t>
      </w:r>
      <w:r w:rsidR="00E90A70">
        <w:rPr>
          <w:rFonts w:ascii="Times New Roman" w:eastAsia="Times New Roman" w:hAnsi="Times New Roman"/>
          <w:sz w:val="28"/>
          <w:szCs w:val="28"/>
          <w:lang w:val="kk-KZ" w:eastAsia="pl-PL"/>
        </w:rPr>
        <w:t xml:space="preserve"> </w:t>
      </w:r>
      <w:r w:rsidRPr="00007355">
        <w:rPr>
          <w:rFonts w:ascii="Times New Roman" w:eastAsia="Times New Roman" w:hAnsi="Times New Roman"/>
          <w:sz w:val="28"/>
          <w:szCs w:val="28"/>
          <w:lang w:val="kk" w:eastAsia="pl-PL"/>
        </w:rPr>
        <w:t>Д Форте тумаған нәрестеде бүйрек проблемаларын тудыруы мүмкін, бұл нәрестені қоршап тұрған амниотикалық сұйықтықтың төмен деңгейіне (олигогидрамниозға) немесе баланың жүрегіндегі қан тамырларының (артериялық түтіктің) тарылуына әкелуі мүмкін. Егер бірнеше күннен артық емдеу қажет болса, дәрігер қосымша бақылауды ұсынуы мүмкін.</w:t>
      </w:r>
    </w:p>
    <w:p w14:paraId="0CA8D14C" w14:textId="77777777" w:rsidR="005E6F7C" w:rsidRPr="00ED7120" w:rsidRDefault="002C69F6" w:rsidP="005E6F7C">
      <w:pPr>
        <w:tabs>
          <w:tab w:val="left" w:pos="0"/>
        </w:tabs>
        <w:spacing w:after="0" w:line="240" w:lineRule="auto"/>
        <w:jc w:val="both"/>
        <w:rPr>
          <w:rFonts w:ascii="Times New Roman" w:eastAsia="Times New Roman" w:hAnsi="Times New Roman"/>
          <w:sz w:val="28"/>
          <w:szCs w:val="28"/>
          <w:lang w:val="kk" w:eastAsia="ru-RU"/>
        </w:rPr>
      </w:pPr>
      <w:r w:rsidRPr="005E6F7C">
        <w:rPr>
          <w:rFonts w:ascii="Times New Roman" w:eastAsia="Times New Roman" w:hAnsi="Times New Roman"/>
          <w:sz w:val="28"/>
          <w:szCs w:val="28"/>
          <w:lang w:val="kk" w:eastAsia="ru-RU"/>
        </w:rPr>
        <w:t xml:space="preserve">Ибупрофен емшек сүтіне өте төмен концентрацияда енеді. Препаратты қысқа мерзімге қолданғанда бала емізуді тоқтату қажеттілігі туындамайды. </w:t>
      </w:r>
    </w:p>
    <w:p w14:paraId="0CA8D14D" w14:textId="77777777" w:rsidR="005E6F7C" w:rsidRPr="00ED7120" w:rsidRDefault="002C69F6" w:rsidP="005E6F7C">
      <w:pPr>
        <w:tabs>
          <w:tab w:val="left" w:pos="0"/>
        </w:tabs>
        <w:spacing w:after="0" w:line="240" w:lineRule="auto"/>
        <w:jc w:val="both"/>
        <w:rPr>
          <w:rFonts w:ascii="Times New Roman" w:eastAsia="Times New Roman" w:hAnsi="Times New Roman"/>
          <w:i/>
          <w:sz w:val="28"/>
          <w:szCs w:val="28"/>
          <w:lang w:val="kk" w:eastAsia="ru-RU"/>
        </w:rPr>
      </w:pPr>
      <w:r w:rsidRPr="005E6F7C">
        <w:rPr>
          <w:rFonts w:ascii="Times New Roman" w:eastAsia="Times New Roman" w:hAnsi="Times New Roman"/>
          <w:i/>
          <w:sz w:val="28"/>
          <w:szCs w:val="28"/>
          <w:lang w:val="kk" w:eastAsia="ru-RU"/>
        </w:rPr>
        <w:lastRenderedPageBreak/>
        <w:t>Дәрілік заттың көлік құралын немесе қауіптілігі зор механизмдерді басқару қабілетіне әсер ету ерекшеліктері</w:t>
      </w:r>
    </w:p>
    <w:p w14:paraId="0CA8D14E" w14:textId="77777777" w:rsidR="005E6F7C" w:rsidRPr="00ED7120" w:rsidRDefault="002C69F6" w:rsidP="005E6F7C">
      <w:pPr>
        <w:autoSpaceDE w:val="0"/>
        <w:autoSpaceDN w:val="0"/>
        <w:spacing w:after="0" w:line="240" w:lineRule="auto"/>
        <w:jc w:val="both"/>
        <w:rPr>
          <w:rFonts w:ascii="Times New Roman" w:eastAsia="Times New Roman" w:hAnsi="Times New Roman"/>
          <w:sz w:val="28"/>
          <w:szCs w:val="28"/>
          <w:lang w:val="kk"/>
        </w:rPr>
      </w:pPr>
      <w:r w:rsidRPr="005E6F7C">
        <w:rPr>
          <w:rFonts w:ascii="Times New Roman" w:eastAsia="Times New Roman" w:hAnsi="Times New Roman"/>
          <w:sz w:val="28"/>
          <w:szCs w:val="28"/>
          <w:lang w:val="kk" w:eastAsia="ru-RU"/>
        </w:rPr>
        <w:t xml:space="preserve">Ұсынылатын дозаларда және емдеу ұзақтығында көлікті басқару қабілетіне әсер ету күтілмейді. </w:t>
      </w:r>
    </w:p>
    <w:p w14:paraId="0CA8D14F" w14:textId="77777777" w:rsidR="007D0E84" w:rsidRPr="00ED7120" w:rsidRDefault="007D0E84" w:rsidP="00290648">
      <w:pPr>
        <w:widowControl w:val="0"/>
        <w:spacing w:after="0" w:line="240" w:lineRule="auto"/>
        <w:jc w:val="both"/>
        <w:rPr>
          <w:rFonts w:ascii="Times New Roman" w:eastAsia="Times New Roman" w:hAnsi="Times New Roman"/>
          <w:b/>
          <w:sz w:val="28"/>
          <w:szCs w:val="28"/>
          <w:lang w:val="kk" w:eastAsia="ru-RU"/>
        </w:rPr>
      </w:pPr>
      <w:bookmarkStart w:id="2" w:name="_Hlk31092074"/>
    </w:p>
    <w:bookmarkEnd w:id="2"/>
    <w:p w14:paraId="0CA8D150" w14:textId="77777777" w:rsidR="00DB406A" w:rsidRPr="00ED7120" w:rsidRDefault="002C69F6" w:rsidP="00290648">
      <w:pPr>
        <w:widowControl w:val="0"/>
        <w:spacing w:after="0" w:line="240" w:lineRule="auto"/>
        <w:jc w:val="both"/>
        <w:rPr>
          <w:rFonts w:ascii="Times New Roman" w:eastAsia="Times New Roman" w:hAnsi="Times New Roman"/>
          <w:b/>
          <w:sz w:val="28"/>
          <w:szCs w:val="28"/>
          <w:lang w:val="kk" w:eastAsia="ru-RU"/>
        </w:rPr>
      </w:pPr>
      <w:r w:rsidRPr="00615609">
        <w:rPr>
          <w:rFonts w:ascii="Times New Roman" w:eastAsia="Times New Roman" w:hAnsi="Times New Roman"/>
          <w:b/>
          <w:sz w:val="28"/>
          <w:szCs w:val="28"/>
          <w:lang w:val="kk" w:eastAsia="ru-RU"/>
        </w:rPr>
        <w:t>Қолдану жөніндегі нұсқаулар</w:t>
      </w:r>
    </w:p>
    <w:p w14:paraId="0CA8D151" w14:textId="77777777" w:rsidR="007559AC" w:rsidRPr="00ED7120" w:rsidRDefault="002C69F6" w:rsidP="005E6F7C">
      <w:pPr>
        <w:widowControl w:val="0"/>
        <w:spacing w:after="0" w:line="240" w:lineRule="auto"/>
        <w:jc w:val="both"/>
        <w:rPr>
          <w:rFonts w:ascii="Times New Roman" w:eastAsia="Times New Roman" w:hAnsi="Times New Roman"/>
          <w:b/>
          <w:bCs/>
          <w:sz w:val="28"/>
          <w:szCs w:val="28"/>
          <w:lang w:val="kk" w:eastAsia="ru-RU"/>
        </w:rPr>
      </w:pPr>
      <w:bookmarkStart w:id="3" w:name="2175220276"/>
      <w:r w:rsidRPr="007559AC">
        <w:rPr>
          <w:rFonts w:ascii="Times New Roman" w:eastAsia="Times New Roman" w:hAnsi="Times New Roman"/>
          <w:b/>
          <w:bCs/>
          <w:sz w:val="28"/>
          <w:szCs w:val="28"/>
          <w:lang w:val="kk" w:eastAsia="ru-RU"/>
        </w:rPr>
        <w:t>Дозалау режимі</w:t>
      </w:r>
    </w:p>
    <w:p w14:paraId="0CA8D152" w14:textId="77777777" w:rsidR="005E6F7C" w:rsidRPr="00ED7120" w:rsidRDefault="002C69F6" w:rsidP="005E6F7C">
      <w:pPr>
        <w:widowControl w:val="0"/>
        <w:spacing w:after="0" w:line="240" w:lineRule="auto"/>
        <w:jc w:val="both"/>
        <w:rPr>
          <w:rFonts w:ascii="Times New Roman" w:eastAsia="Times New Roman" w:hAnsi="Times New Roman"/>
          <w:bCs/>
          <w:sz w:val="28"/>
          <w:szCs w:val="28"/>
          <w:lang w:val="kk" w:eastAsia="ru-RU"/>
        </w:rPr>
      </w:pPr>
      <w:r w:rsidRPr="005E6F7C">
        <w:rPr>
          <w:rFonts w:ascii="Times New Roman" w:eastAsia="Times New Roman" w:hAnsi="Times New Roman"/>
          <w:bCs/>
          <w:sz w:val="28"/>
          <w:szCs w:val="28"/>
          <w:lang w:val="kk" w:eastAsia="ru-RU"/>
        </w:rPr>
        <w:t xml:space="preserve">Препарат симптоматикалық емдеуге арналған. </w:t>
      </w:r>
    </w:p>
    <w:p w14:paraId="0CA8D153" w14:textId="77777777" w:rsidR="007E6876" w:rsidRPr="00ED7120" w:rsidRDefault="002C69F6" w:rsidP="007E6876">
      <w:pPr>
        <w:widowControl w:val="0"/>
        <w:spacing w:after="0" w:line="240" w:lineRule="auto"/>
        <w:jc w:val="both"/>
        <w:rPr>
          <w:rFonts w:ascii="Times New Roman" w:eastAsia="Times New Roman" w:hAnsi="Times New Roman"/>
          <w:bCs/>
          <w:sz w:val="28"/>
          <w:szCs w:val="28"/>
          <w:lang w:val="kk" w:eastAsia="ru-RU"/>
        </w:rPr>
      </w:pPr>
      <w:r w:rsidRPr="007E6876">
        <w:rPr>
          <w:rFonts w:ascii="Times New Roman" w:eastAsia="Times New Roman" w:hAnsi="Times New Roman"/>
          <w:bCs/>
          <w:sz w:val="28"/>
          <w:szCs w:val="28"/>
          <w:lang w:val="kk" w:eastAsia="ru-RU"/>
        </w:rPr>
        <w:t>Егер сізде инфекция болса, симптомдар (мысалы, безгек және ауырсыну) сақталса немесе нашарласа, дереу дәрігерге жүгініңіз.</w:t>
      </w:r>
    </w:p>
    <w:p w14:paraId="0CA8D154" w14:textId="77777777" w:rsidR="005E6F7C" w:rsidRPr="00ED7120" w:rsidRDefault="002C69F6" w:rsidP="005E6F7C">
      <w:pPr>
        <w:widowControl w:val="0"/>
        <w:spacing w:after="0" w:line="240" w:lineRule="auto"/>
        <w:jc w:val="both"/>
        <w:rPr>
          <w:rFonts w:ascii="Times New Roman" w:eastAsia="Times New Roman" w:hAnsi="Times New Roman"/>
          <w:bCs/>
          <w:sz w:val="28"/>
          <w:szCs w:val="28"/>
          <w:lang w:val="kk" w:eastAsia="ru-RU"/>
        </w:rPr>
      </w:pPr>
      <w:r w:rsidRPr="005E6F7C">
        <w:rPr>
          <w:rFonts w:ascii="Times New Roman" w:eastAsia="Times New Roman" w:hAnsi="Times New Roman"/>
          <w:bCs/>
          <w:sz w:val="28"/>
          <w:szCs w:val="28"/>
          <w:lang w:val="kk" w:eastAsia="ru-RU"/>
        </w:rPr>
        <w:t>Егер препаратты қысқа уақыт аралығында, симптомдарды жою үшін қажетті ең аз тиімді дозада қабылдаса, жағымсыз әсерлердің пайда болу қаупін барынша азайтуға болады.</w:t>
      </w:r>
    </w:p>
    <w:p w14:paraId="0CA8D155" w14:textId="77777777" w:rsidR="005E6F7C" w:rsidRPr="00ED7120" w:rsidRDefault="002C69F6" w:rsidP="005E6F7C">
      <w:pPr>
        <w:widowControl w:val="0"/>
        <w:spacing w:after="0" w:line="240" w:lineRule="auto"/>
        <w:jc w:val="both"/>
        <w:rPr>
          <w:rFonts w:ascii="Times New Roman" w:eastAsia="Times New Roman" w:hAnsi="Times New Roman"/>
          <w:bCs/>
          <w:sz w:val="28"/>
          <w:szCs w:val="28"/>
          <w:lang w:val="kk" w:eastAsia="ru-RU"/>
        </w:rPr>
      </w:pPr>
      <w:r w:rsidRPr="005E6F7C">
        <w:rPr>
          <w:rFonts w:ascii="Times New Roman" w:eastAsia="Times New Roman" w:hAnsi="Times New Roman"/>
          <w:bCs/>
          <w:sz w:val="28"/>
          <w:szCs w:val="28"/>
          <w:lang w:val="kk" w:eastAsia="ru-RU"/>
        </w:rPr>
        <w:t xml:space="preserve">Препаратты дәрігердің бақылауынсыз 3 күннен артық қолдануға болмайды. </w:t>
      </w:r>
    </w:p>
    <w:p w14:paraId="0CA8D156" w14:textId="77777777" w:rsidR="005E6F7C" w:rsidRPr="00ED7120" w:rsidRDefault="002C69F6" w:rsidP="005E6F7C">
      <w:pPr>
        <w:widowControl w:val="0"/>
        <w:spacing w:after="0" w:line="240" w:lineRule="auto"/>
        <w:jc w:val="both"/>
        <w:rPr>
          <w:rFonts w:ascii="Times New Roman" w:eastAsia="Times New Roman" w:hAnsi="Times New Roman"/>
          <w:bCs/>
          <w:i/>
          <w:sz w:val="28"/>
          <w:szCs w:val="28"/>
          <w:lang w:val="kk" w:eastAsia="ru-RU"/>
        </w:rPr>
      </w:pPr>
      <w:r w:rsidRPr="007559AC">
        <w:rPr>
          <w:rFonts w:ascii="Times New Roman" w:eastAsia="Times New Roman" w:hAnsi="Times New Roman"/>
          <w:bCs/>
          <w:i/>
          <w:sz w:val="28"/>
          <w:szCs w:val="28"/>
          <w:lang w:val="kk" w:eastAsia="ru-RU"/>
        </w:rPr>
        <w:t>Дозалар</w:t>
      </w:r>
    </w:p>
    <w:p w14:paraId="0CA8D157" w14:textId="77777777" w:rsidR="005E6F7C" w:rsidRPr="005E6F7C" w:rsidRDefault="002C69F6" w:rsidP="005E6F7C">
      <w:pPr>
        <w:widowControl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val="kk" w:eastAsia="ru-RU"/>
        </w:rPr>
        <w:t>Препараттың тәуліктік дозасы бөлінген дозаларда дене салмағының 20-30 мг/кг құрайды. Ұсынылған дозалау сызбасы: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3249"/>
        <w:gridCol w:w="3096"/>
      </w:tblGrid>
      <w:tr w:rsidR="00E144EC" w14:paraId="0CA8D15D" w14:textId="77777777" w:rsidTr="00BF3C5B">
        <w:tc>
          <w:tcPr>
            <w:tcW w:w="1584" w:type="pct"/>
          </w:tcPr>
          <w:p w14:paraId="0CA8D158" w14:textId="77777777" w:rsidR="005E6F7C" w:rsidRPr="005E6F7C" w:rsidRDefault="002C69F6" w:rsidP="00BF3C5B">
            <w:pPr>
              <w:widowControl w:val="0"/>
              <w:spacing w:after="0" w:line="240" w:lineRule="auto"/>
              <w:jc w:val="center"/>
              <w:rPr>
                <w:rFonts w:ascii="Times New Roman" w:eastAsia="Times New Roman" w:hAnsi="Times New Roman"/>
                <w:b/>
                <w:bCs/>
                <w:sz w:val="28"/>
                <w:szCs w:val="28"/>
                <w:lang w:eastAsia="ru-RU"/>
              </w:rPr>
            </w:pPr>
            <w:r w:rsidRPr="005E6F7C">
              <w:rPr>
                <w:rFonts w:ascii="Times New Roman" w:eastAsia="Times New Roman" w:hAnsi="Times New Roman"/>
                <w:b/>
                <w:bCs/>
                <w:sz w:val="28"/>
                <w:szCs w:val="28"/>
                <w:lang w:val="kk" w:eastAsia="ru-RU"/>
              </w:rPr>
              <w:t>Дене салмағы</w:t>
            </w:r>
          </w:p>
          <w:p w14:paraId="0CA8D159" w14:textId="77777777" w:rsidR="005E6F7C" w:rsidRPr="005E6F7C" w:rsidRDefault="002C69F6" w:rsidP="00BF3C5B">
            <w:pPr>
              <w:widowControl w:val="0"/>
              <w:spacing w:after="0" w:line="240" w:lineRule="auto"/>
              <w:jc w:val="center"/>
              <w:rPr>
                <w:rFonts w:ascii="Times New Roman" w:eastAsia="Times New Roman" w:hAnsi="Times New Roman"/>
                <w:b/>
                <w:bCs/>
                <w:sz w:val="28"/>
                <w:szCs w:val="28"/>
                <w:lang w:eastAsia="ru-RU"/>
              </w:rPr>
            </w:pPr>
            <w:r w:rsidRPr="005E6F7C">
              <w:rPr>
                <w:rFonts w:ascii="Times New Roman" w:eastAsia="Times New Roman" w:hAnsi="Times New Roman"/>
                <w:b/>
                <w:bCs/>
                <w:sz w:val="28"/>
                <w:szCs w:val="28"/>
                <w:lang w:val="kk" w:eastAsia="ru-RU"/>
              </w:rPr>
              <w:t>(пациенттің жасы)</w:t>
            </w:r>
          </w:p>
        </w:tc>
        <w:tc>
          <w:tcPr>
            <w:tcW w:w="1749" w:type="pct"/>
          </w:tcPr>
          <w:p w14:paraId="0CA8D15A" w14:textId="77777777" w:rsidR="005E6F7C" w:rsidRPr="005E6F7C" w:rsidRDefault="002C69F6" w:rsidP="00BF3C5B">
            <w:pPr>
              <w:widowControl w:val="0"/>
              <w:spacing w:after="0" w:line="240" w:lineRule="auto"/>
              <w:jc w:val="center"/>
              <w:rPr>
                <w:rFonts w:ascii="Times New Roman" w:eastAsia="Times New Roman" w:hAnsi="Times New Roman"/>
                <w:b/>
                <w:bCs/>
                <w:sz w:val="28"/>
                <w:szCs w:val="28"/>
                <w:lang w:eastAsia="ru-RU"/>
              </w:rPr>
            </w:pPr>
            <w:r w:rsidRPr="005E6F7C">
              <w:rPr>
                <w:rFonts w:ascii="Times New Roman" w:eastAsia="Times New Roman" w:hAnsi="Times New Roman"/>
                <w:b/>
                <w:bCs/>
                <w:sz w:val="28"/>
                <w:szCs w:val="28"/>
                <w:lang w:val="kk" w:eastAsia="ru-RU"/>
              </w:rPr>
              <w:t>Бір реттік доза</w:t>
            </w:r>
          </w:p>
        </w:tc>
        <w:tc>
          <w:tcPr>
            <w:tcW w:w="1667" w:type="pct"/>
          </w:tcPr>
          <w:p w14:paraId="0CA8D15B" w14:textId="77777777" w:rsidR="005E6F7C" w:rsidRPr="005E6F7C" w:rsidRDefault="002C69F6" w:rsidP="00BF3C5B">
            <w:pPr>
              <w:widowControl w:val="0"/>
              <w:spacing w:after="0" w:line="240" w:lineRule="auto"/>
              <w:jc w:val="center"/>
              <w:rPr>
                <w:rFonts w:ascii="Times New Roman" w:eastAsia="Times New Roman" w:hAnsi="Times New Roman"/>
                <w:b/>
                <w:bCs/>
                <w:sz w:val="28"/>
                <w:szCs w:val="28"/>
                <w:lang w:eastAsia="ru-RU"/>
              </w:rPr>
            </w:pPr>
            <w:r w:rsidRPr="005E6F7C">
              <w:rPr>
                <w:rFonts w:ascii="Times New Roman" w:eastAsia="Times New Roman" w:hAnsi="Times New Roman"/>
                <w:b/>
                <w:bCs/>
                <w:sz w:val="28"/>
                <w:szCs w:val="28"/>
                <w:lang w:val="kk" w:eastAsia="ru-RU"/>
              </w:rPr>
              <w:t>Ең жоғарғы</w:t>
            </w:r>
          </w:p>
          <w:p w14:paraId="0CA8D15C" w14:textId="77777777" w:rsidR="005E6F7C" w:rsidRPr="005E6F7C" w:rsidRDefault="002C69F6" w:rsidP="00BF3C5B">
            <w:pPr>
              <w:widowControl w:val="0"/>
              <w:spacing w:after="0" w:line="240" w:lineRule="auto"/>
              <w:jc w:val="center"/>
              <w:rPr>
                <w:rFonts w:ascii="Times New Roman" w:eastAsia="Times New Roman" w:hAnsi="Times New Roman"/>
                <w:b/>
                <w:bCs/>
                <w:sz w:val="28"/>
                <w:szCs w:val="28"/>
                <w:lang w:eastAsia="ru-RU"/>
              </w:rPr>
            </w:pPr>
            <w:r w:rsidRPr="005E6F7C">
              <w:rPr>
                <w:rFonts w:ascii="Times New Roman" w:eastAsia="Times New Roman" w:hAnsi="Times New Roman"/>
                <w:b/>
                <w:bCs/>
                <w:sz w:val="28"/>
                <w:szCs w:val="28"/>
                <w:lang w:val="kk" w:eastAsia="ru-RU"/>
              </w:rPr>
              <w:t>тәуліктік доза</w:t>
            </w:r>
          </w:p>
        </w:tc>
      </w:tr>
      <w:tr w:rsidR="00E144EC" w14:paraId="0CA8D162" w14:textId="77777777" w:rsidTr="00BF3C5B">
        <w:tc>
          <w:tcPr>
            <w:tcW w:w="1584" w:type="pct"/>
          </w:tcPr>
          <w:p w14:paraId="0CA8D15E" w14:textId="77777777" w:rsidR="005E6F7C" w:rsidRPr="005E6F7C" w:rsidRDefault="002C69F6" w:rsidP="005E6F7C">
            <w:pPr>
              <w:widowControl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val="kk" w:eastAsia="ru-RU"/>
              </w:rPr>
              <w:t xml:space="preserve">20-29 кг </w:t>
            </w:r>
          </w:p>
          <w:p w14:paraId="0CA8D15F" w14:textId="77777777" w:rsidR="005E6F7C" w:rsidRPr="005E6F7C" w:rsidRDefault="002C69F6" w:rsidP="005E6F7C">
            <w:pPr>
              <w:widowControl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val="kk" w:eastAsia="ru-RU"/>
              </w:rPr>
              <w:t>(7-ден 9 жасқа дейінгі балалар)</w:t>
            </w:r>
          </w:p>
        </w:tc>
        <w:tc>
          <w:tcPr>
            <w:tcW w:w="1749" w:type="pct"/>
          </w:tcPr>
          <w:p w14:paraId="0CA8D160" w14:textId="77777777" w:rsidR="005E6F7C" w:rsidRPr="005E6F7C" w:rsidRDefault="002C69F6" w:rsidP="005E6F7C">
            <w:pPr>
              <w:widowControl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val="kk" w:eastAsia="ru-RU"/>
              </w:rPr>
              <w:t>5 мл (200 мг ибупрофенге сәйкес келеді)</w:t>
            </w:r>
          </w:p>
        </w:tc>
        <w:tc>
          <w:tcPr>
            <w:tcW w:w="1667" w:type="pct"/>
          </w:tcPr>
          <w:p w14:paraId="0CA8D161" w14:textId="77777777" w:rsidR="005E6F7C" w:rsidRPr="005E6F7C" w:rsidRDefault="002C69F6" w:rsidP="005E6F7C">
            <w:pPr>
              <w:widowControl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val="kk" w:eastAsia="ru-RU"/>
              </w:rPr>
              <w:t xml:space="preserve">15 мл (600 мг ибупрофенге сәйкес келеді) </w:t>
            </w:r>
          </w:p>
        </w:tc>
      </w:tr>
      <w:tr w:rsidR="00E144EC" w14:paraId="0CA8D167" w14:textId="77777777" w:rsidTr="00BF3C5B">
        <w:tc>
          <w:tcPr>
            <w:tcW w:w="1584" w:type="pct"/>
          </w:tcPr>
          <w:p w14:paraId="0CA8D163" w14:textId="77777777" w:rsidR="005E6F7C" w:rsidRPr="005E6F7C" w:rsidRDefault="002C69F6" w:rsidP="005E6F7C">
            <w:pPr>
              <w:widowControl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val="kk" w:eastAsia="ru-RU"/>
              </w:rPr>
              <w:t xml:space="preserve">30-39 кг </w:t>
            </w:r>
          </w:p>
          <w:p w14:paraId="0CA8D164" w14:textId="77777777" w:rsidR="005E6F7C" w:rsidRPr="005E6F7C" w:rsidRDefault="002C69F6" w:rsidP="005E6F7C">
            <w:pPr>
              <w:widowControl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val="kk" w:eastAsia="ru-RU"/>
              </w:rPr>
              <w:t>(10-нан 12 жасқа дейінгі балалар)</w:t>
            </w:r>
          </w:p>
        </w:tc>
        <w:tc>
          <w:tcPr>
            <w:tcW w:w="1749" w:type="pct"/>
          </w:tcPr>
          <w:p w14:paraId="0CA8D165" w14:textId="77777777" w:rsidR="005E6F7C" w:rsidRPr="005E6F7C" w:rsidRDefault="002C69F6" w:rsidP="00BF3C5B">
            <w:pPr>
              <w:widowControl w:val="0"/>
              <w:spacing w:after="0" w:line="240" w:lineRule="auto"/>
              <w:ind w:right="26"/>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val="kk" w:eastAsia="ru-RU"/>
              </w:rPr>
              <w:t>5-7,5 мл (200-300 мг ибупрофенге сәйкес келеді)</w:t>
            </w:r>
          </w:p>
        </w:tc>
        <w:tc>
          <w:tcPr>
            <w:tcW w:w="1667" w:type="pct"/>
          </w:tcPr>
          <w:p w14:paraId="0CA8D166" w14:textId="77777777" w:rsidR="005E6F7C" w:rsidRPr="005E6F7C" w:rsidRDefault="002C69F6" w:rsidP="005E6F7C">
            <w:pPr>
              <w:widowControl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val="kk" w:eastAsia="ru-RU"/>
              </w:rPr>
              <w:t>22,5 мл (900 мг ибупрофенге сәйкес келеді)</w:t>
            </w:r>
          </w:p>
        </w:tc>
      </w:tr>
      <w:tr w:rsidR="00E144EC" w14:paraId="0CA8D16B" w14:textId="77777777" w:rsidTr="00BF3C5B">
        <w:tc>
          <w:tcPr>
            <w:tcW w:w="1584" w:type="pct"/>
          </w:tcPr>
          <w:p w14:paraId="0CA8D168" w14:textId="77777777" w:rsidR="005E6F7C" w:rsidRPr="005E6F7C" w:rsidRDefault="002C69F6" w:rsidP="005E6F7C">
            <w:pPr>
              <w:widowControl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val="kk" w:eastAsia="ru-RU"/>
              </w:rPr>
              <w:t>40 кг-ден астам (балалар мен 12 жастан асқан жасөспірімдер және ересектер)</w:t>
            </w:r>
          </w:p>
        </w:tc>
        <w:tc>
          <w:tcPr>
            <w:tcW w:w="1749" w:type="pct"/>
          </w:tcPr>
          <w:p w14:paraId="0CA8D169" w14:textId="77777777" w:rsidR="005E6F7C" w:rsidRPr="005E6F7C" w:rsidRDefault="002C69F6" w:rsidP="005E6F7C">
            <w:pPr>
              <w:widowControl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val="kk" w:eastAsia="ru-RU"/>
              </w:rPr>
              <w:t>5-10 мл (200-400 мг ибупрофенге сәйкес келеді)</w:t>
            </w:r>
          </w:p>
        </w:tc>
        <w:tc>
          <w:tcPr>
            <w:tcW w:w="1667" w:type="pct"/>
          </w:tcPr>
          <w:p w14:paraId="0CA8D16A" w14:textId="77777777" w:rsidR="005E6F7C" w:rsidRPr="005E6F7C" w:rsidRDefault="002C69F6" w:rsidP="005E6F7C">
            <w:pPr>
              <w:widowControl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val="kk" w:eastAsia="ru-RU"/>
              </w:rPr>
              <w:t>30 мл (1200 мг ибупрофенге сәйкес келеді)</w:t>
            </w:r>
          </w:p>
        </w:tc>
      </w:tr>
    </w:tbl>
    <w:p w14:paraId="0CA8D16C" w14:textId="77777777" w:rsidR="007559AC" w:rsidRPr="007559AC" w:rsidRDefault="002C69F6" w:rsidP="007559AC">
      <w:pPr>
        <w:widowControl w:val="0"/>
        <w:spacing w:after="0" w:line="240" w:lineRule="auto"/>
        <w:jc w:val="both"/>
        <w:rPr>
          <w:rFonts w:ascii="Times New Roman" w:eastAsia="Times New Roman" w:hAnsi="Times New Roman"/>
          <w:b/>
          <w:bCs/>
          <w:sz w:val="28"/>
          <w:szCs w:val="28"/>
          <w:lang w:eastAsia="ru-RU"/>
        </w:rPr>
      </w:pPr>
      <w:r w:rsidRPr="007559AC">
        <w:rPr>
          <w:rFonts w:ascii="Times New Roman" w:eastAsia="Times New Roman" w:hAnsi="Times New Roman"/>
          <w:b/>
          <w:bCs/>
          <w:sz w:val="28"/>
          <w:szCs w:val="28"/>
          <w:lang w:val="kk" w:eastAsia="ru-RU"/>
        </w:rPr>
        <w:t>Қолдану тәсілі</w:t>
      </w:r>
    </w:p>
    <w:p w14:paraId="0CA8D16D" w14:textId="77777777" w:rsidR="007559AC" w:rsidRPr="005E6F7C" w:rsidRDefault="002C69F6" w:rsidP="007559AC">
      <w:pPr>
        <w:widowControl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val="kk" w:eastAsia="ru-RU"/>
        </w:rPr>
        <w:t xml:space="preserve">Ішке, ас ішкеннен кейін, сұйықтықты іше отырып қабылдайды. </w:t>
      </w:r>
    </w:p>
    <w:p w14:paraId="0CA8D16E" w14:textId="77777777" w:rsidR="007559AC" w:rsidRPr="005E6F7C" w:rsidRDefault="002C69F6" w:rsidP="007559AC">
      <w:pPr>
        <w:widowControl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val="kk" w:eastAsia="ru-RU"/>
        </w:rPr>
        <w:t>Қолданар алдында біртекті суспензия алынғанша шайқау керек.</w:t>
      </w:r>
    </w:p>
    <w:p w14:paraId="0CA8D16F" w14:textId="77777777" w:rsidR="007559AC" w:rsidRPr="005E6F7C" w:rsidRDefault="002C69F6" w:rsidP="007559AC">
      <w:pPr>
        <w:widowControl w:val="0"/>
        <w:spacing w:after="0" w:line="240" w:lineRule="auto"/>
        <w:jc w:val="both"/>
        <w:rPr>
          <w:rFonts w:ascii="Times New Roman" w:eastAsia="Times New Roman" w:hAnsi="Times New Roman"/>
          <w:bCs/>
          <w:i/>
          <w:sz w:val="28"/>
          <w:szCs w:val="28"/>
          <w:lang w:eastAsia="ru-RU"/>
        </w:rPr>
      </w:pPr>
      <w:r w:rsidRPr="005E6F7C">
        <w:rPr>
          <w:rFonts w:ascii="Times New Roman" w:eastAsia="Times New Roman" w:hAnsi="Times New Roman"/>
          <w:bCs/>
          <w:sz w:val="28"/>
          <w:szCs w:val="28"/>
          <w:lang w:val="kk" w:eastAsia="ru-RU"/>
        </w:rPr>
        <w:t>Препараттың дозаларын 6-8 сағат аралықпен қолданады (немесе қажет болса, қабылдау арасындағы кем дегенде 4 сағаттық аралықты сақтау керек).</w:t>
      </w:r>
    </w:p>
    <w:p w14:paraId="0CA8D170" w14:textId="77777777" w:rsidR="00C7195C" w:rsidRPr="00615609" w:rsidRDefault="002C69F6" w:rsidP="00290648">
      <w:pPr>
        <w:widowControl w:val="0"/>
        <w:spacing w:after="0" w:line="240" w:lineRule="auto"/>
        <w:jc w:val="both"/>
        <w:rPr>
          <w:rFonts w:ascii="Times New Roman" w:hAnsi="Times New Roman"/>
          <w:i/>
          <w:sz w:val="24"/>
          <w:szCs w:val="24"/>
        </w:rPr>
      </w:pPr>
      <w:bookmarkStart w:id="4" w:name="2175220278"/>
      <w:bookmarkEnd w:id="3"/>
      <w:r w:rsidRPr="00615609">
        <w:rPr>
          <w:rFonts w:ascii="Times New Roman" w:eastAsia="Times New Roman" w:hAnsi="Times New Roman"/>
          <w:b/>
          <w:i/>
          <w:sz w:val="28"/>
          <w:szCs w:val="28"/>
          <w:lang w:val="kk" w:eastAsia="ru-RU"/>
        </w:rPr>
        <w:t>Артық дозаланған жағдайда қабылдануы тиіс шаралар</w:t>
      </w:r>
      <w:bookmarkStart w:id="5" w:name="_Hlk31180865"/>
      <w:bookmarkStart w:id="6" w:name="2175220279"/>
      <w:bookmarkEnd w:id="4"/>
    </w:p>
    <w:bookmarkEnd w:id="5"/>
    <w:p w14:paraId="0CA8D171" w14:textId="77777777" w:rsidR="005E6F7C" w:rsidRPr="00ED7120" w:rsidRDefault="002C69F6" w:rsidP="005E6F7C">
      <w:pPr>
        <w:spacing w:after="0" w:line="240" w:lineRule="auto"/>
        <w:jc w:val="both"/>
        <w:rPr>
          <w:rFonts w:ascii="Times New Roman" w:eastAsia="Times New Roman" w:hAnsi="Times New Roman"/>
          <w:sz w:val="28"/>
          <w:szCs w:val="28"/>
          <w:lang w:val="kk" w:eastAsia="ru-RU"/>
        </w:rPr>
      </w:pPr>
      <w:r w:rsidRPr="005E6F7C">
        <w:rPr>
          <w:rFonts w:ascii="Times New Roman" w:eastAsia="Times New Roman" w:hAnsi="Times New Roman"/>
          <w:sz w:val="28"/>
          <w:szCs w:val="28"/>
          <w:lang w:val="kk" w:eastAsia="ru-RU"/>
        </w:rPr>
        <w:t>Балаларда 400 мг-ден жоғары дозаны бір рет қабылдау артық дозалану симптомдарын тудыруы мүмкін. Ересектерде мұндай симптомдарды тудыруы мүмкін доза нақты анықталмаған. Артық дозаланғанда жартылай шығарылу кезеңі 1,5-тен 3 сағатқа дейін болады.</w:t>
      </w:r>
    </w:p>
    <w:p w14:paraId="0CA8D172" w14:textId="77777777" w:rsidR="005E6F7C" w:rsidRPr="00ED7120" w:rsidRDefault="002C69F6" w:rsidP="005E6F7C">
      <w:pPr>
        <w:spacing w:after="0" w:line="240" w:lineRule="auto"/>
        <w:jc w:val="both"/>
        <w:rPr>
          <w:rFonts w:ascii="Times New Roman" w:eastAsia="Times New Roman" w:hAnsi="Times New Roman"/>
          <w:sz w:val="28"/>
          <w:szCs w:val="28"/>
          <w:lang w:val="kk" w:eastAsia="ru-RU"/>
        </w:rPr>
      </w:pPr>
      <w:r w:rsidRPr="005E6F7C">
        <w:rPr>
          <w:rFonts w:ascii="Times New Roman" w:eastAsia="Times New Roman" w:hAnsi="Times New Roman"/>
          <w:i/>
          <w:sz w:val="28"/>
          <w:szCs w:val="28"/>
          <w:lang w:val="kk" w:eastAsia="ru-RU"/>
        </w:rPr>
        <w:t xml:space="preserve">Симптомдары: </w:t>
      </w:r>
      <w:r w:rsidRPr="005E6F7C">
        <w:rPr>
          <w:rFonts w:ascii="Times New Roman" w:eastAsia="Times New Roman" w:hAnsi="Times New Roman"/>
          <w:sz w:val="28"/>
          <w:szCs w:val="28"/>
          <w:lang w:val="kk" w:eastAsia="ru-RU"/>
        </w:rPr>
        <w:t xml:space="preserve">іштің ауыруы, жүрек айнуы, құсу, диарея, бас ауыруы, құлақтағы шуыл, бас ауыруы, АІЖ қан кету. Ауыр уыттану кезінде </w:t>
      </w:r>
      <w:r w:rsidRPr="005E6F7C">
        <w:rPr>
          <w:rFonts w:ascii="Times New Roman" w:eastAsia="Times New Roman" w:hAnsi="Times New Roman"/>
          <w:sz w:val="28"/>
          <w:szCs w:val="28"/>
          <w:lang w:val="kk" w:eastAsia="ru-RU"/>
        </w:rPr>
        <w:lastRenderedPageBreak/>
        <w:t>орталық жүйке жүйесіне әсер етуі мүмкін: ұйқышылдық, қозу, бағдарсыздану, құрысулар, метаболизмдік ацидоз, кома. Жедел бүйрек жеткіліксіздігінің дамуы, бауырдың зақымдануы, бронх демікпесінің асқынуы мүмкін.</w:t>
      </w:r>
    </w:p>
    <w:p w14:paraId="0CA8D173" w14:textId="77777777" w:rsidR="005E6F7C" w:rsidRPr="00ED7120" w:rsidRDefault="002C69F6" w:rsidP="005E6F7C">
      <w:pPr>
        <w:spacing w:after="0" w:line="240" w:lineRule="auto"/>
        <w:jc w:val="both"/>
        <w:rPr>
          <w:rFonts w:ascii="Times New Roman" w:eastAsia="Times New Roman" w:hAnsi="Times New Roman"/>
          <w:sz w:val="28"/>
          <w:szCs w:val="28"/>
          <w:lang w:val="kk" w:eastAsia="ru-RU"/>
        </w:rPr>
      </w:pPr>
      <w:r w:rsidRPr="005E6F7C">
        <w:rPr>
          <w:rFonts w:ascii="Times New Roman" w:eastAsia="Times New Roman" w:hAnsi="Times New Roman"/>
          <w:i/>
          <w:sz w:val="28"/>
          <w:szCs w:val="28"/>
          <w:lang w:val="kk" w:eastAsia="ru-RU"/>
        </w:rPr>
        <w:t xml:space="preserve">Емі: </w:t>
      </w:r>
      <w:r w:rsidRPr="005E6F7C">
        <w:rPr>
          <w:rFonts w:ascii="Times New Roman" w:eastAsia="Times New Roman" w:hAnsi="Times New Roman"/>
          <w:sz w:val="28"/>
          <w:szCs w:val="28"/>
          <w:lang w:val="kk" w:eastAsia="ru-RU"/>
        </w:rPr>
        <w:t>асқазанды шаю (препаратты қабылдағаннан кейін бір сағат ішінде ғана), белсендірілген көмір қабылдау, сілтілік сусындар ішу, симптоматикалық және демеуші ем. Қажет болса, жүрек қызметі мен өмірлік маңызды функцияларына мониторинг жүргізу. Спецификалық антидоты жоқ.</w:t>
      </w:r>
    </w:p>
    <w:p w14:paraId="0CA8D174" w14:textId="77777777" w:rsidR="005C4B12" w:rsidRPr="00ED7120" w:rsidRDefault="002C69F6" w:rsidP="00290648">
      <w:pPr>
        <w:widowControl w:val="0"/>
        <w:spacing w:after="0" w:line="240" w:lineRule="auto"/>
        <w:jc w:val="both"/>
        <w:rPr>
          <w:rFonts w:ascii="Times New Roman" w:hAnsi="Times New Roman"/>
          <w:i/>
          <w:sz w:val="28"/>
          <w:szCs w:val="28"/>
          <w:lang w:val="kk"/>
        </w:rPr>
      </w:pPr>
      <w:r w:rsidRPr="00615609">
        <w:rPr>
          <w:rFonts w:ascii="Times New Roman" w:eastAsia="Times New Roman" w:hAnsi="Times New Roman"/>
          <w:b/>
          <w:i/>
          <w:sz w:val="28"/>
          <w:szCs w:val="28"/>
          <w:lang w:val="kk" w:eastAsia="ru-RU"/>
        </w:rPr>
        <w:t xml:space="preserve">Дәрілік препараттың бір немесе бірнеше дозасын өткізіп алу кезіндегі қажетті шаралар </w:t>
      </w:r>
    </w:p>
    <w:p w14:paraId="0CA8D175" w14:textId="77777777" w:rsidR="00863BB1" w:rsidRPr="00ED7120" w:rsidRDefault="002C69F6" w:rsidP="00290648">
      <w:pPr>
        <w:widowControl w:val="0"/>
        <w:spacing w:after="0" w:line="240" w:lineRule="auto"/>
        <w:jc w:val="both"/>
        <w:rPr>
          <w:rFonts w:ascii="Times New Roman" w:hAnsi="Times New Roman"/>
          <w:sz w:val="28"/>
          <w:szCs w:val="28"/>
          <w:lang w:val="kk"/>
        </w:rPr>
      </w:pPr>
      <w:bookmarkStart w:id="7" w:name="2175220280"/>
      <w:bookmarkEnd w:id="6"/>
      <w:r w:rsidRPr="00615609">
        <w:rPr>
          <w:rFonts w:ascii="Times New Roman" w:hAnsi="Times New Roman"/>
          <w:sz w:val="28"/>
          <w:szCs w:val="28"/>
          <w:lang w:val="kk"/>
        </w:rPr>
        <w:t>Препараттың келесі дозасын өткізіп алған кезде оны мүмкіндігінше тезірек қабылдау керек. Егер келесі дозаны қабылдауға аз уақыт қалса, оны жоспарланған уақытта қабылдау керек. Өткізіп алған препараттың орнын толтыру үшін препараттың қос дозасын қабылдауға болмайды.</w:t>
      </w:r>
    </w:p>
    <w:bookmarkEnd w:id="7"/>
    <w:p w14:paraId="0CA8D176" w14:textId="77777777" w:rsidR="00863BB1" w:rsidRPr="00ED7120" w:rsidRDefault="002C69F6" w:rsidP="00290648">
      <w:pPr>
        <w:widowControl w:val="0"/>
        <w:spacing w:after="0" w:line="240" w:lineRule="auto"/>
        <w:jc w:val="both"/>
        <w:rPr>
          <w:rFonts w:ascii="Times New Roman" w:eastAsia="Times New Roman" w:hAnsi="Times New Roman"/>
          <w:b/>
          <w:i/>
          <w:sz w:val="28"/>
          <w:szCs w:val="28"/>
          <w:lang w:val="kk" w:bidi="ru-RU"/>
        </w:rPr>
      </w:pPr>
      <w:r w:rsidRPr="00615609">
        <w:rPr>
          <w:rFonts w:ascii="Times New Roman" w:eastAsia="Times New Roman" w:hAnsi="Times New Roman"/>
          <w:b/>
          <w:i/>
          <w:sz w:val="28"/>
          <w:szCs w:val="28"/>
          <w:lang w:val="kk" w:bidi="ru-RU"/>
        </w:rPr>
        <w:t>Дәрілік препаратты қолданар алдында дәрігерге немесе фармацевтке кеңес алуға барыңыз.</w:t>
      </w:r>
    </w:p>
    <w:p w14:paraId="0CA8D177" w14:textId="77777777" w:rsidR="00A12563" w:rsidRPr="00ED7120" w:rsidRDefault="00A12563" w:rsidP="00290648">
      <w:pPr>
        <w:widowControl w:val="0"/>
        <w:spacing w:after="0" w:line="240" w:lineRule="auto"/>
        <w:jc w:val="both"/>
        <w:rPr>
          <w:rFonts w:ascii="Times New Roman" w:eastAsia="Times New Roman" w:hAnsi="Times New Roman"/>
          <w:bCs/>
          <w:sz w:val="28"/>
          <w:szCs w:val="28"/>
          <w:lang w:val="kk" w:eastAsia="ru-RU"/>
        </w:rPr>
      </w:pPr>
    </w:p>
    <w:p w14:paraId="0CA8D178" w14:textId="77777777" w:rsidR="001937AD" w:rsidRPr="00ED7120" w:rsidRDefault="002C69F6" w:rsidP="00290648">
      <w:pPr>
        <w:widowControl w:val="0"/>
        <w:spacing w:after="0" w:line="240" w:lineRule="auto"/>
        <w:jc w:val="both"/>
        <w:rPr>
          <w:rFonts w:ascii="Times New Roman" w:hAnsi="Times New Roman"/>
          <w:b/>
          <w:sz w:val="28"/>
          <w:szCs w:val="28"/>
          <w:lang w:val="kk"/>
        </w:rPr>
      </w:pPr>
      <w:bookmarkStart w:id="8" w:name="2175220282"/>
      <w:r w:rsidRPr="00615609">
        <w:rPr>
          <w:rFonts w:ascii="Times New Roman" w:eastAsia="Times New Roman" w:hAnsi="Times New Roman"/>
          <w:b/>
          <w:sz w:val="28"/>
          <w:szCs w:val="28"/>
          <w:lang w:val="kk" w:eastAsia="ru-RU"/>
        </w:rPr>
        <w:t>ДП стандартты қолданған кезде байқалатын жағымсыз реакциялардың сипаттамасы және осы жағдайда қабылдауға тиісті шаралар</w:t>
      </w:r>
    </w:p>
    <w:bookmarkEnd w:id="8"/>
    <w:p w14:paraId="0CA8D179" w14:textId="77777777" w:rsidR="00743BD5" w:rsidRPr="00743BD5" w:rsidRDefault="002C69F6" w:rsidP="00743BD5">
      <w:pPr>
        <w:spacing w:after="0" w:line="240" w:lineRule="auto"/>
        <w:jc w:val="both"/>
        <w:rPr>
          <w:rFonts w:ascii="Times New Roman" w:eastAsia="Times New Roman" w:hAnsi="Times New Roman"/>
          <w:i/>
          <w:sz w:val="28"/>
          <w:szCs w:val="28"/>
          <w:lang w:eastAsia="en-GB"/>
        </w:rPr>
      </w:pPr>
      <w:r w:rsidRPr="00743BD5">
        <w:rPr>
          <w:rFonts w:ascii="Times New Roman" w:eastAsia="Times New Roman" w:hAnsi="Times New Roman"/>
          <w:i/>
          <w:sz w:val="28"/>
          <w:szCs w:val="28"/>
          <w:lang w:val="kk" w:eastAsia="en-GB"/>
        </w:rPr>
        <w:t>Жиі</w:t>
      </w:r>
    </w:p>
    <w:p w14:paraId="0CA8D17A" w14:textId="77777777" w:rsidR="00743BD5" w:rsidRPr="00743BD5" w:rsidRDefault="002C69F6" w:rsidP="00743BD5">
      <w:pPr>
        <w:widowControl w:val="0"/>
        <w:numPr>
          <w:ilvl w:val="0"/>
          <w:numId w:val="16"/>
        </w:numPr>
        <w:autoSpaceDE w:val="0"/>
        <w:autoSpaceDN w:val="0"/>
        <w:adjustRightInd w:val="0"/>
        <w:spacing w:after="0" w:line="240" w:lineRule="auto"/>
        <w:ind w:left="426" w:hanging="426"/>
        <w:contextualSpacing/>
        <w:jc w:val="both"/>
        <w:rPr>
          <w:rFonts w:ascii="Times New Roman" w:eastAsia="Times New Roman" w:hAnsi="Times New Roman"/>
          <w:sz w:val="28"/>
          <w:szCs w:val="28"/>
          <w:lang w:val="pl-PL" w:eastAsia="en-GB"/>
        </w:rPr>
      </w:pPr>
      <w:r w:rsidRPr="00743BD5">
        <w:rPr>
          <w:rFonts w:ascii="Times New Roman" w:eastAsia="Times New Roman" w:hAnsi="Times New Roman"/>
          <w:sz w:val="28"/>
          <w:szCs w:val="28"/>
          <w:lang w:val="kk" w:eastAsia="en-GB"/>
        </w:rPr>
        <w:t xml:space="preserve">іштің ауыруы, жүрек айнуы, диспепсия, диарея, метеоризм, іш қату, қыжыл және сирек жағдайларда анемияға әкелуі мүмкін жеңіл асқазан-ішектен қан кетулерді қоса асқазан-ішек жолы тарапынан бұзылулар </w:t>
      </w:r>
    </w:p>
    <w:p w14:paraId="0CA8D17B" w14:textId="77777777" w:rsidR="00743BD5" w:rsidRPr="00743BD5" w:rsidRDefault="002C69F6" w:rsidP="00743BD5">
      <w:pPr>
        <w:spacing w:after="0" w:line="240" w:lineRule="auto"/>
        <w:jc w:val="both"/>
        <w:rPr>
          <w:rFonts w:ascii="Times New Roman" w:eastAsia="Times New Roman" w:hAnsi="Times New Roman"/>
          <w:color w:val="000000"/>
          <w:sz w:val="28"/>
          <w:szCs w:val="28"/>
          <w:lang w:eastAsia="en-GB"/>
        </w:rPr>
      </w:pPr>
      <w:r w:rsidRPr="00743BD5">
        <w:rPr>
          <w:rFonts w:ascii="Times New Roman" w:eastAsia="Times New Roman" w:hAnsi="Times New Roman"/>
          <w:bCs/>
          <w:i/>
          <w:sz w:val="28"/>
          <w:szCs w:val="28"/>
          <w:lang w:val="kk"/>
        </w:rPr>
        <w:t xml:space="preserve">Жиі емес </w:t>
      </w:r>
    </w:p>
    <w:p w14:paraId="0CA8D17C" w14:textId="77777777" w:rsidR="00743BD5" w:rsidRPr="00743BD5" w:rsidRDefault="002C69F6" w:rsidP="00743BD5">
      <w:pPr>
        <w:widowControl w:val="0"/>
        <w:numPr>
          <w:ilvl w:val="0"/>
          <w:numId w:val="16"/>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rPr>
      </w:pPr>
      <w:r w:rsidRPr="00743BD5">
        <w:rPr>
          <w:rFonts w:ascii="Times New Roman" w:eastAsia="Times New Roman" w:hAnsi="Times New Roman"/>
          <w:color w:val="000000"/>
          <w:sz w:val="28"/>
          <w:szCs w:val="28"/>
          <w:lang w:val="kk" w:eastAsia="en-GB" w:bidi="ru-RU"/>
        </w:rPr>
        <w:t>аса жоғары сезімталдық реакциялары: спецификалық емес аллергиялық реакциялар және анафилаксиялық реакциялар, демікпе, демікпенің өршуі, бронхтүйілуі, ентігу, әртүрлі типтегі бөртпе, қышыну, есекжем, пурпура, ангионевроздық ісіну және, одан сирек, эксфолиативті және буллезді дерматиттер (соның ішінде уытты эпидермальді некролиз, Стивенс-Джонсон синдромы және полиморфты эритема)</w:t>
      </w:r>
    </w:p>
    <w:p w14:paraId="0CA8D17D" w14:textId="77777777" w:rsidR="00743BD5" w:rsidRPr="00743BD5" w:rsidRDefault="002C69F6" w:rsidP="00743BD5">
      <w:pPr>
        <w:widowControl w:val="0"/>
        <w:numPr>
          <w:ilvl w:val="0"/>
          <w:numId w:val="16"/>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rPr>
      </w:pPr>
      <w:r w:rsidRPr="00743BD5">
        <w:rPr>
          <w:rFonts w:ascii="Times New Roman" w:eastAsia="Times New Roman" w:hAnsi="Times New Roman"/>
          <w:color w:val="000000"/>
          <w:sz w:val="28"/>
          <w:szCs w:val="28"/>
          <w:lang w:val="kk" w:eastAsia="en-GB"/>
        </w:rPr>
        <w:t>бас ауыруын, бас айналуын, ұйқышылдық, ұйқысыздық, қозу, күйгелектік немесе шаршауды қоса орталық жүйке жүйесін тарапынан бұзылулар</w:t>
      </w:r>
    </w:p>
    <w:p w14:paraId="0CA8D17E" w14:textId="77777777" w:rsidR="00743BD5" w:rsidRPr="00743BD5" w:rsidRDefault="002C69F6" w:rsidP="00743BD5">
      <w:pPr>
        <w:widowControl w:val="0"/>
        <w:numPr>
          <w:ilvl w:val="0"/>
          <w:numId w:val="16"/>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rPr>
      </w:pPr>
      <w:r w:rsidRPr="00743BD5">
        <w:rPr>
          <w:rFonts w:ascii="Times New Roman" w:eastAsia="Times New Roman" w:hAnsi="Times New Roman"/>
          <w:color w:val="000000"/>
          <w:sz w:val="28"/>
          <w:szCs w:val="28"/>
          <w:lang w:val="kk" w:eastAsia="en-GB"/>
        </w:rPr>
        <w:t>көру қабілетінің бұзылулары</w:t>
      </w:r>
    </w:p>
    <w:p w14:paraId="0CA8D17F" w14:textId="77777777" w:rsidR="00743BD5" w:rsidRPr="00743BD5" w:rsidRDefault="002C69F6" w:rsidP="00743BD5">
      <w:pPr>
        <w:widowControl w:val="0"/>
        <w:numPr>
          <w:ilvl w:val="0"/>
          <w:numId w:val="16"/>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bidi="ru-RU"/>
        </w:rPr>
      </w:pPr>
      <w:r w:rsidRPr="00743BD5">
        <w:rPr>
          <w:rFonts w:ascii="Times New Roman" w:eastAsia="Times New Roman" w:hAnsi="Times New Roman"/>
          <w:color w:val="000000"/>
          <w:sz w:val="28"/>
          <w:szCs w:val="28"/>
          <w:lang w:val="kk" w:eastAsia="en-GB" w:bidi="ru-RU"/>
        </w:rPr>
        <w:t xml:space="preserve">асқазан-ішек жолының ойық жаралары, тесілуі немесе қан кетуімен, ойық жаралы стоматит, колиттің және Крон ауруының өршуі, гастрит </w:t>
      </w:r>
    </w:p>
    <w:p w14:paraId="0CA8D180" w14:textId="77777777" w:rsidR="00743BD5" w:rsidRPr="00743BD5" w:rsidRDefault="002C69F6" w:rsidP="00743BD5">
      <w:pPr>
        <w:widowControl w:val="0"/>
        <w:numPr>
          <w:ilvl w:val="0"/>
          <w:numId w:val="16"/>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bidi="ru-RU"/>
        </w:rPr>
      </w:pPr>
      <w:r w:rsidRPr="00743BD5">
        <w:rPr>
          <w:rFonts w:ascii="Times New Roman" w:eastAsia="Times New Roman" w:hAnsi="Times New Roman"/>
          <w:color w:val="000000"/>
          <w:sz w:val="28"/>
          <w:szCs w:val="28"/>
          <w:lang w:val="kk" w:eastAsia="en-GB" w:bidi="ru-RU"/>
        </w:rPr>
        <w:t>тері бөртпесінің алуан түрлері</w:t>
      </w:r>
    </w:p>
    <w:p w14:paraId="0CA8D181" w14:textId="77777777" w:rsidR="00743BD5" w:rsidRPr="00743BD5" w:rsidRDefault="002C69F6" w:rsidP="00743BD5">
      <w:pPr>
        <w:spacing w:after="0" w:line="240" w:lineRule="auto"/>
        <w:jc w:val="both"/>
        <w:rPr>
          <w:rFonts w:ascii="Times New Roman" w:eastAsia="Times New Roman" w:hAnsi="Times New Roman"/>
          <w:color w:val="000000"/>
          <w:sz w:val="28"/>
          <w:szCs w:val="28"/>
          <w:lang w:eastAsia="en-GB"/>
        </w:rPr>
      </w:pPr>
      <w:r w:rsidRPr="00743BD5">
        <w:rPr>
          <w:rFonts w:ascii="Times New Roman" w:eastAsia="Times New Roman" w:hAnsi="Times New Roman"/>
          <w:i/>
          <w:color w:val="000000"/>
          <w:sz w:val="28"/>
          <w:szCs w:val="28"/>
          <w:lang w:val="kk" w:eastAsia="en-GB"/>
        </w:rPr>
        <w:t>Сирек</w:t>
      </w:r>
    </w:p>
    <w:p w14:paraId="0CA8D182" w14:textId="77777777" w:rsidR="00743BD5" w:rsidRPr="00743BD5" w:rsidRDefault="002C69F6" w:rsidP="00743BD5">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rPr>
      </w:pPr>
      <w:r w:rsidRPr="00743BD5">
        <w:rPr>
          <w:rFonts w:ascii="Times New Roman" w:eastAsia="Times New Roman" w:hAnsi="Times New Roman"/>
          <w:color w:val="000000"/>
          <w:sz w:val="28"/>
          <w:szCs w:val="28"/>
          <w:lang w:val="kk" w:eastAsia="en-GB"/>
        </w:rPr>
        <w:t>құлақтағы шуыл</w:t>
      </w:r>
    </w:p>
    <w:p w14:paraId="0CA8D183" w14:textId="77777777" w:rsidR="00743BD5" w:rsidRPr="00743BD5" w:rsidRDefault="002C69F6" w:rsidP="00743BD5">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rPr>
      </w:pPr>
      <w:r w:rsidRPr="00743BD5">
        <w:rPr>
          <w:rFonts w:ascii="Times New Roman" w:eastAsia="Times New Roman" w:hAnsi="Times New Roman"/>
          <w:color w:val="000000"/>
          <w:sz w:val="28"/>
          <w:szCs w:val="28"/>
          <w:lang w:val="kk" w:eastAsia="en-GB"/>
        </w:rPr>
        <w:t>бүйрек тінінің зақымдануы (бүйрек бүртіктерінің некрозы), қандағы мочевина мен несеп қышқылының концентрациясының жоғарылауы</w:t>
      </w:r>
    </w:p>
    <w:p w14:paraId="0CA8D184" w14:textId="77777777" w:rsidR="00743BD5" w:rsidRPr="00743BD5" w:rsidRDefault="002C69F6" w:rsidP="00743BD5">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rPr>
      </w:pPr>
      <w:r w:rsidRPr="00743BD5">
        <w:rPr>
          <w:rFonts w:ascii="Times New Roman" w:eastAsia="Times New Roman" w:hAnsi="Times New Roman"/>
          <w:color w:val="000000"/>
          <w:sz w:val="28"/>
          <w:szCs w:val="28"/>
          <w:lang w:val="kk" w:eastAsia="en-GB"/>
        </w:rPr>
        <w:t>гемоглобин деңгейінің төмендеуі</w:t>
      </w:r>
    </w:p>
    <w:p w14:paraId="0CA8D185" w14:textId="77777777" w:rsidR="00743BD5" w:rsidRPr="00743BD5" w:rsidRDefault="002C69F6" w:rsidP="00743BD5">
      <w:pPr>
        <w:spacing w:after="0" w:line="240" w:lineRule="auto"/>
        <w:jc w:val="both"/>
        <w:rPr>
          <w:rFonts w:ascii="Times New Roman" w:eastAsia="Times New Roman" w:hAnsi="Times New Roman"/>
          <w:i/>
          <w:color w:val="000000"/>
          <w:sz w:val="28"/>
          <w:szCs w:val="28"/>
          <w:lang w:eastAsia="en-GB"/>
        </w:rPr>
      </w:pPr>
      <w:r w:rsidRPr="00743BD5">
        <w:rPr>
          <w:rFonts w:ascii="Times New Roman" w:eastAsia="Times New Roman" w:hAnsi="Times New Roman"/>
          <w:i/>
          <w:color w:val="000000"/>
          <w:sz w:val="28"/>
          <w:szCs w:val="28"/>
          <w:lang w:val="kk" w:eastAsia="en-GB"/>
        </w:rPr>
        <w:lastRenderedPageBreak/>
        <w:t>Өте сирек</w:t>
      </w:r>
    </w:p>
    <w:p w14:paraId="0CA8D186" w14:textId="77777777" w:rsidR="00743BD5" w:rsidRPr="00743BD5" w:rsidRDefault="002C69F6" w:rsidP="00743BD5">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bidi="ru-RU"/>
        </w:rPr>
      </w:pPr>
      <w:r w:rsidRPr="00743BD5">
        <w:rPr>
          <w:rFonts w:ascii="Times New Roman" w:eastAsia="Times New Roman" w:hAnsi="Times New Roman"/>
          <w:color w:val="000000"/>
          <w:sz w:val="28"/>
          <w:szCs w:val="28"/>
          <w:lang w:val="kk" w:eastAsia="en-GB" w:bidi="ru-RU"/>
        </w:rPr>
        <w:t xml:space="preserve">инфекциямен байланысты қабынудың өршуі (мысалы, некролиздық фасцииттің дамуы), сирек жағдайларда препаратты желшешек кезінде қабылдағанда терінің ауыр инфекциялары және жұмсақ тіндер тарапынан асқынулар дамуы мүмкін </w:t>
      </w:r>
    </w:p>
    <w:p w14:paraId="0CA8D187" w14:textId="77777777" w:rsidR="00743BD5" w:rsidRPr="00743BD5" w:rsidRDefault="002C69F6" w:rsidP="00743BD5">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bidi="ru-RU"/>
        </w:rPr>
      </w:pPr>
      <w:r w:rsidRPr="00743BD5">
        <w:rPr>
          <w:rFonts w:ascii="Times New Roman" w:eastAsia="Times New Roman" w:hAnsi="Times New Roman"/>
          <w:color w:val="000000"/>
          <w:sz w:val="28"/>
          <w:szCs w:val="28"/>
          <w:lang w:val="kk" w:eastAsia="en-GB" w:bidi="ru-RU"/>
        </w:rPr>
        <w:t>гемопоэз бұзылулары (анемия, лейкопения, тромбоцитопения, панцитопения және агранулоцитоз). Алғашқы белгілер: қызба, тамақтың ауыруы, ауыз қуысының беткейлі ойық жаралары, тұмауға ұқсас симптомдар, айқын әлсіздік, мұрыннан қан кету, белгісіз этиологиядағы қан кетулер мен қанталаулар болып табылады. Мұндай жағдайларда препаратты қабылдауды тоқтату, анальгетиктермен және ыстық түсіретін дәрілермен кез келген өзін-өзі емдеуден бас тарту тиіс және дәрігерге жүгіну ұсынылады</w:t>
      </w:r>
    </w:p>
    <w:p w14:paraId="0CA8D188" w14:textId="77777777" w:rsidR="00743BD5" w:rsidRPr="00743BD5" w:rsidRDefault="002C69F6" w:rsidP="00743BD5">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bidi="ru-RU"/>
        </w:rPr>
      </w:pPr>
      <w:r w:rsidRPr="00743BD5">
        <w:rPr>
          <w:rFonts w:ascii="Times New Roman" w:eastAsia="Times New Roman" w:hAnsi="Times New Roman"/>
          <w:color w:val="000000"/>
          <w:sz w:val="28"/>
          <w:szCs w:val="28"/>
          <w:lang w:val="kk" w:eastAsia="en-GB" w:bidi="ru-RU"/>
        </w:rPr>
        <w:t xml:space="preserve">беттің, тілдің және тамақтың ісінуі, ентігу, тахикардия және гипотензия (анафилаксия, ангиневроздық ісіну немесе ауыр шок) түрінде көрінетін ауыр аса жоғары сезімталдық реакциялары </w:t>
      </w:r>
    </w:p>
    <w:p w14:paraId="0CA8D189" w14:textId="77777777" w:rsidR="00743BD5" w:rsidRPr="00743BD5" w:rsidRDefault="002C69F6" w:rsidP="00743BD5">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bidi="ru-RU"/>
        </w:rPr>
      </w:pPr>
      <w:r w:rsidRPr="00743BD5">
        <w:rPr>
          <w:rFonts w:ascii="Times New Roman" w:eastAsia="Times New Roman" w:hAnsi="Times New Roman"/>
          <w:color w:val="000000"/>
          <w:sz w:val="28"/>
          <w:szCs w:val="28"/>
          <w:lang w:val="kk" w:eastAsia="en-GB" w:bidi="ru-RU"/>
        </w:rPr>
        <w:t>демікпенің өршуі</w:t>
      </w:r>
    </w:p>
    <w:p w14:paraId="0CA8D18A" w14:textId="77777777" w:rsidR="00743BD5" w:rsidRPr="00743BD5" w:rsidRDefault="002C69F6" w:rsidP="00743BD5">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rPr>
      </w:pPr>
      <w:r w:rsidRPr="00743BD5">
        <w:rPr>
          <w:rFonts w:ascii="Times New Roman" w:eastAsia="Times New Roman" w:hAnsi="Times New Roman"/>
          <w:color w:val="000000"/>
          <w:sz w:val="28"/>
          <w:szCs w:val="28"/>
          <w:lang w:val="kk" w:eastAsia="en-GB"/>
        </w:rPr>
        <w:t>психоздық реакциялар, депрессия</w:t>
      </w:r>
    </w:p>
    <w:p w14:paraId="0CA8D18B" w14:textId="77777777" w:rsidR="00743BD5" w:rsidRPr="00743BD5" w:rsidRDefault="002C69F6" w:rsidP="00743BD5">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rPr>
      </w:pPr>
      <w:r w:rsidRPr="00743BD5">
        <w:rPr>
          <w:rFonts w:ascii="Times New Roman" w:eastAsia="Times New Roman" w:hAnsi="Times New Roman"/>
          <w:color w:val="000000"/>
          <w:sz w:val="28"/>
          <w:szCs w:val="28"/>
          <w:lang w:val="kk" w:eastAsia="en-GB"/>
        </w:rPr>
        <w:t>асептикалық менингит: ҚҚСП қабылдау аясында асептикалық менингиттің даму механизмі толық анық емес, бірақ қолда бар деректер иммундық реакцияны көрсетеді (препаратты қабылдаумен және препаратты тоқтатқаннан кейін симптомдардың жоғалуымен уақытша байланыс негізінде). Айта кету керек, асептикалық менингит симптомдарының жекелеген жағдайлары (мысалы, шүйде бұлшықетінің қаттылығы, бас ауыруы, жүрек айнуы, құсу, безгек немесе сананың бұлыңғырлығы) аутоиммунды аурулары бар (мысалы, жүйелі қызыл жегімен және дәнекер тіннің аралас ауруымен) пациенттердің ибупрофен қабылдаған кезде байқалды.</w:t>
      </w:r>
    </w:p>
    <w:p w14:paraId="0CA8D18C" w14:textId="77777777" w:rsidR="00743BD5" w:rsidRPr="00743BD5" w:rsidRDefault="002C69F6" w:rsidP="00743BD5">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rPr>
      </w:pPr>
      <w:r w:rsidRPr="00743BD5">
        <w:rPr>
          <w:rFonts w:ascii="Times New Roman" w:eastAsia="Times New Roman" w:hAnsi="Times New Roman"/>
          <w:color w:val="000000"/>
          <w:sz w:val="28"/>
          <w:szCs w:val="28"/>
          <w:lang w:val="kk" w:eastAsia="en-GB"/>
        </w:rPr>
        <w:t>жүрек жеткіліксіздігі, жүректің жиі соғуы, ісіну, миокард инфарктісі</w:t>
      </w:r>
    </w:p>
    <w:p w14:paraId="0CA8D18D" w14:textId="77777777" w:rsidR="00743BD5" w:rsidRPr="00743BD5" w:rsidRDefault="002C69F6" w:rsidP="00743BD5">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rPr>
      </w:pPr>
      <w:r w:rsidRPr="00743BD5">
        <w:rPr>
          <w:rFonts w:ascii="Times New Roman" w:eastAsia="Times New Roman" w:hAnsi="Times New Roman"/>
          <w:color w:val="000000"/>
          <w:sz w:val="28"/>
          <w:szCs w:val="28"/>
          <w:lang w:val="kk" w:eastAsia="en-GB"/>
        </w:rPr>
        <w:t>артериялық гипертензия, васкулит</w:t>
      </w:r>
    </w:p>
    <w:p w14:paraId="0CA8D18E" w14:textId="77777777" w:rsidR="00743BD5" w:rsidRPr="00743BD5" w:rsidRDefault="002C69F6" w:rsidP="00743BD5">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rPr>
      </w:pPr>
      <w:r w:rsidRPr="00743BD5">
        <w:rPr>
          <w:rFonts w:ascii="Times New Roman" w:eastAsia="Times New Roman" w:hAnsi="Times New Roman"/>
          <w:color w:val="000000"/>
          <w:sz w:val="28"/>
          <w:szCs w:val="28"/>
          <w:lang w:val="kk" w:eastAsia="en-GB"/>
        </w:rPr>
        <w:t>эзофагит, ішектің жарғақшалық құрылымдарының қалыптасуы, панкреатит</w:t>
      </w:r>
    </w:p>
    <w:p w14:paraId="0CA8D18F" w14:textId="77777777" w:rsidR="00743BD5" w:rsidRPr="00743BD5" w:rsidRDefault="002C69F6" w:rsidP="00743BD5">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rPr>
      </w:pPr>
      <w:r w:rsidRPr="00743BD5">
        <w:rPr>
          <w:rFonts w:ascii="Times New Roman" w:eastAsia="Times New Roman" w:hAnsi="Times New Roman"/>
          <w:color w:val="000000"/>
          <w:sz w:val="28"/>
          <w:szCs w:val="28"/>
          <w:lang w:val="kk" w:eastAsia="en-GB"/>
        </w:rPr>
        <w:t>бауыр дисфункциясы, бауырдың зақымдануы, әсіресе ұзақ уақыт қабылдаған кезде, бауыр жеткіліксіздігі, жедел гепатит</w:t>
      </w:r>
    </w:p>
    <w:p w14:paraId="0CA8D190" w14:textId="77777777" w:rsidR="00743BD5" w:rsidRPr="00743BD5" w:rsidRDefault="002C69F6" w:rsidP="00743BD5">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rPr>
      </w:pPr>
      <w:r w:rsidRPr="00743BD5">
        <w:rPr>
          <w:rFonts w:ascii="Times New Roman" w:eastAsia="Times New Roman" w:hAnsi="Times New Roman"/>
          <w:color w:val="000000"/>
          <w:sz w:val="28"/>
          <w:szCs w:val="28"/>
          <w:lang w:val="kk" w:eastAsia="en-GB"/>
        </w:rPr>
        <w:t>Стивенс-Джонсон синдромын, полиморфты эритеманы және уытты эпидермальді некролизді қоса, буллездік реакциялар сияқты тері реакцияларының ауыр түрлері, алопеция</w:t>
      </w:r>
    </w:p>
    <w:p w14:paraId="0CA8D191" w14:textId="77777777" w:rsidR="00743BD5" w:rsidRPr="00743BD5" w:rsidRDefault="002C69F6" w:rsidP="00743BD5">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rPr>
      </w:pPr>
      <w:r w:rsidRPr="00743BD5">
        <w:rPr>
          <w:rFonts w:ascii="Times New Roman" w:eastAsia="Times New Roman" w:hAnsi="Times New Roman"/>
          <w:color w:val="000000"/>
          <w:sz w:val="28"/>
          <w:szCs w:val="28"/>
          <w:lang w:val="kk" w:eastAsia="en-GB"/>
        </w:rPr>
        <w:t>ісіну, әсіресе артериялық гипертензиямен немесе бүйрек жеткіліксіздігімен ауыратын пациенттерде, нефроздық синдром, интерстициальді нефрит, олар бүйректің жедел жеткіліксіздігімен бірге жүруі мүмкін</w:t>
      </w:r>
    </w:p>
    <w:p w14:paraId="0CA8D192" w14:textId="77777777" w:rsidR="00743BD5" w:rsidRPr="00743BD5" w:rsidRDefault="002C69F6" w:rsidP="00743BD5">
      <w:pPr>
        <w:spacing w:after="0" w:line="240" w:lineRule="auto"/>
        <w:jc w:val="both"/>
        <w:rPr>
          <w:rFonts w:ascii="Times New Roman" w:eastAsia="Times New Roman" w:hAnsi="Times New Roman"/>
          <w:i/>
          <w:color w:val="000000"/>
          <w:sz w:val="28"/>
          <w:szCs w:val="28"/>
          <w:lang w:eastAsia="en-GB"/>
        </w:rPr>
      </w:pPr>
      <w:r w:rsidRPr="00743BD5">
        <w:rPr>
          <w:rFonts w:ascii="Times New Roman" w:eastAsia="Times New Roman" w:hAnsi="Times New Roman"/>
          <w:i/>
          <w:color w:val="000000"/>
          <w:sz w:val="28"/>
          <w:szCs w:val="28"/>
          <w:lang w:val="kk" w:eastAsia="en-GB"/>
        </w:rPr>
        <w:t>Белгісіз</w:t>
      </w:r>
    </w:p>
    <w:p w14:paraId="0CA8D193" w14:textId="77777777" w:rsidR="00743BD5" w:rsidRPr="00743BD5" w:rsidRDefault="002C69F6" w:rsidP="00743BD5">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sz w:val="28"/>
          <w:szCs w:val="28"/>
          <w:lang w:val="pl-PL" w:eastAsia="pl-PL"/>
        </w:rPr>
      </w:pPr>
      <w:r w:rsidRPr="00743BD5">
        <w:rPr>
          <w:rFonts w:ascii="Times New Roman" w:eastAsia="Times New Roman" w:hAnsi="Times New Roman"/>
          <w:sz w:val="28"/>
          <w:szCs w:val="28"/>
          <w:lang w:val="kk" w:eastAsia="pl-PL"/>
        </w:rPr>
        <w:t>тыныс алу жолдарының гиперреактивтілігі, соның ішінде демікпе, бронхтүйілу немесе ентігу</w:t>
      </w:r>
    </w:p>
    <w:p w14:paraId="0CA8D194" w14:textId="77777777" w:rsidR="00743BD5" w:rsidRPr="00743BD5" w:rsidRDefault="002C69F6" w:rsidP="00743BD5">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sz w:val="28"/>
          <w:szCs w:val="28"/>
          <w:lang w:val="pl-PL" w:eastAsia="pl-PL"/>
        </w:rPr>
      </w:pPr>
      <w:bookmarkStart w:id="9" w:name="_Hlk22827273"/>
      <w:r w:rsidRPr="00743BD5">
        <w:rPr>
          <w:rFonts w:ascii="Times New Roman" w:eastAsia="Times New Roman" w:hAnsi="Times New Roman"/>
          <w:sz w:val="28"/>
          <w:szCs w:val="28"/>
          <w:lang w:val="kk" w:eastAsia="pl-PL"/>
        </w:rPr>
        <w:lastRenderedPageBreak/>
        <w:t>терінің бөртпесі, қызба, лимфа түйіндерінің ісінуі және эозинофилдер санының көбеюі түрінде көрінетін DRESS-синдромы (жүйелі симптомдары бар дәріге байланысты эозинофилия) деп белгілі терінің ауыр реакциясы</w:t>
      </w:r>
    </w:p>
    <w:p w14:paraId="0CA8D195" w14:textId="77777777" w:rsidR="00743BD5" w:rsidRPr="00743BD5" w:rsidRDefault="002C69F6" w:rsidP="00743BD5">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sz w:val="28"/>
          <w:szCs w:val="28"/>
          <w:lang w:val="pl-PL" w:eastAsia="pl-PL"/>
        </w:rPr>
      </w:pPr>
      <w:r w:rsidRPr="00743BD5">
        <w:rPr>
          <w:rFonts w:ascii="Times New Roman" w:eastAsia="Times New Roman" w:hAnsi="Times New Roman"/>
          <w:sz w:val="28"/>
          <w:szCs w:val="28"/>
          <w:lang w:val="kk" w:eastAsia="pl-PL"/>
        </w:rPr>
        <w:t>жедел жайылған экзантематозды пустулез (AGEP)</w:t>
      </w:r>
    </w:p>
    <w:p w14:paraId="0CA8D196" w14:textId="77777777" w:rsidR="00743BD5" w:rsidRPr="00743BD5" w:rsidRDefault="002C69F6" w:rsidP="00743BD5">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sz w:val="28"/>
          <w:szCs w:val="28"/>
          <w:lang w:val="pl-PL" w:eastAsia="pl-PL"/>
        </w:rPr>
      </w:pPr>
      <w:r w:rsidRPr="00743BD5">
        <w:rPr>
          <w:rFonts w:ascii="Times New Roman" w:eastAsia="Times New Roman" w:hAnsi="Times New Roman"/>
          <w:sz w:val="28"/>
          <w:szCs w:val="28"/>
          <w:lang w:val="kk" w:eastAsia="pl-PL"/>
        </w:rPr>
        <w:t>фотосезімталдық реакциялары</w:t>
      </w:r>
    </w:p>
    <w:bookmarkEnd w:id="9"/>
    <w:p w14:paraId="0CA8D197" w14:textId="77777777" w:rsidR="00743BD5" w:rsidRPr="00ED7120" w:rsidRDefault="002C69F6" w:rsidP="00743BD5">
      <w:pPr>
        <w:spacing w:after="0" w:line="240" w:lineRule="auto"/>
        <w:jc w:val="both"/>
        <w:rPr>
          <w:rFonts w:ascii="Times New Roman" w:eastAsia="Times New Roman" w:hAnsi="Times New Roman"/>
          <w:sz w:val="28"/>
          <w:szCs w:val="28"/>
          <w:lang w:val="pl-PL"/>
        </w:rPr>
      </w:pPr>
      <w:r w:rsidRPr="00743BD5">
        <w:rPr>
          <w:rFonts w:ascii="Times New Roman" w:eastAsia="Times New Roman" w:hAnsi="Times New Roman"/>
          <w:sz w:val="28"/>
          <w:szCs w:val="28"/>
          <w:lang w:val="kk"/>
        </w:rPr>
        <w:t xml:space="preserve">Жағымсыз реакциялар пайда болған жағдайда, препаратты қолдануды тоқтатып дәрігермен кеңесу керек. </w:t>
      </w:r>
    </w:p>
    <w:p w14:paraId="0CA8D198" w14:textId="77777777" w:rsidR="007559AC" w:rsidRPr="00ED7120" w:rsidRDefault="007559AC" w:rsidP="00743BD5">
      <w:pPr>
        <w:spacing w:after="0" w:line="240" w:lineRule="auto"/>
        <w:jc w:val="both"/>
        <w:rPr>
          <w:rFonts w:ascii="Times New Roman" w:hAnsi="Times New Roman"/>
          <w:b/>
          <w:color w:val="000000"/>
          <w:sz w:val="28"/>
          <w:lang w:val="pl-PL"/>
        </w:rPr>
      </w:pPr>
    </w:p>
    <w:p w14:paraId="0CA8D199" w14:textId="77777777" w:rsidR="00743BD5" w:rsidRPr="00ED7120" w:rsidRDefault="002C69F6" w:rsidP="00743BD5">
      <w:pPr>
        <w:spacing w:after="0" w:line="240" w:lineRule="auto"/>
        <w:jc w:val="both"/>
        <w:rPr>
          <w:rFonts w:ascii="Times New Roman" w:hAnsi="Times New Roman"/>
          <w:b/>
          <w:color w:val="000000"/>
          <w:sz w:val="28"/>
          <w:lang w:val="pl-PL"/>
        </w:rPr>
      </w:pPr>
      <w:r w:rsidRPr="00743BD5">
        <w:rPr>
          <w:rFonts w:ascii="Times New Roman" w:hAnsi="Times New Roman"/>
          <w:b/>
          <w:color w:val="000000"/>
          <w:sz w:val="28"/>
          <w:lang w:val="kk"/>
        </w:rPr>
        <w:t>Жағымсыз дәрілік реакциялар туындаған кезде медицина қызметкеріне, фармацевтика қызметкеріне немесе дәрілік препараттардың тиімсіздігі туралы хабарламаны қоса, дәрілік препараттарға жағымсыз реакциялар (әсерлер) бойынша ақпараттық деректер базасына тікелей жүгіну қажет</w:t>
      </w:r>
    </w:p>
    <w:p w14:paraId="0CA8D19A" w14:textId="77777777" w:rsidR="00743BD5" w:rsidRPr="00ED7120" w:rsidRDefault="002C69F6" w:rsidP="00743BD5">
      <w:pPr>
        <w:spacing w:after="0" w:line="240" w:lineRule="auto"/>
        <w:jc w:val="both"/>
        <w:rPr>
          <w:rFonts w:ascii="Times New Roman" w:hAnsi="Times New Roman"/>
          <w:sz w:val="28"/>
          <w:szCs w:val="28"/>
          <w:lang w:val="pl-PL"/>
        </w:rPr>
      </w:pPr>
      <w:r w:rsidRPr="00743BD5">
        <w:rPr>
          <w:rFonts w:ascii="Times New Roman" w:hAnsi="Times New Roman"/>
          <w:sz w:val="28"/>
          <w:szCs w:val="28"/>
          <w:lang w:val="kk"/>
        </w:rPr>
        <w:t xml:space="preserve">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ШЖҚ РМК </w:t>
      </w:r>
    </w:p>
    <w:p w14:paraId="0CA8D19B" w14:textId="77777777" w:rsidR="00743BD5" w:rsidRPr="00743BD5" w:rsidRDefault="002C69F6" w:rsidP="00743BD5">
      <w:pPr>
        <w:keepNext/>
        <w:spacing w:after="0" w:line="240" w:lineRule="auto"/>
        <w:jc w:val="both"/>
        <w:rPr>
          <w:rFonts w:ascii="Times New Roman" w:hAnsi="Times New Roman"/>
          <w:color w:val="0000FF"/>
          <w:sz w:val="28"/>
          <w:szCs w:val="28"/>
          <w:u w:val="single"/>
        </w:rPr>
      </w:pPr>
      <w:hyperlink r:id="rId11" w:history="1">
        <w:r w:rsidRPr="00743BD5">
          <w:rPr>
            <w:rFonts w:ascii="Times New Roman" w:hAnsi="Times New Roman"/>
            <w:color w:val="0000FF"/>
            <w:sz w:val="28"/>
            <w:szCs w:val="28"/>
            <w:u w:val="single"/>
            <w:lang w:val="kk"/>
          </w:rPr>
          <w:t>http://www.ndda.kz</w:t>
        </w:r>
      </w:hyperlink>
    </w:p>
    <w:p w14:paraId="0CA8D19C" w14:textId="77777777" w:rsidR="006703A5" w:rsidRPr="00615609" w:rsidRDefault="006703A5" w:rsidP="00290648">
      <w:pPr>
        <w:pStyle w:val="ac"/>
        <w:widowControl w:val="0"/>
        <w:jc w:val="both"/>
        <w:rPr>
          <w:rFonts w:ascii="Times New Roman" w:hAnsi="Times New Roman"/>
          <w:sz w:val="28"/>
          <w:szCs w:val="28"/>
        </w:rPr>
      </w:pPr>
    </w:p>
    <w:p w14:paraId="0CA8D19D" w14:textId="77777777" w:rsidR="000C2C4B" w:rsidRPr="00615609" w:rsidRDefault="002C69F6" w:rsidP="00290648">
      <w:pPr>
        <w:pStyle w:val="ac"/>
        <w:widowControl w:val="0"/>
        <w:jc w:val="both"/>
        <w:rPr>
          <w:rFonts w:ascii="Times New Roman" w:eastAsia="Times New Roman" w:hAnsi="Times New Roman"/>
          <w:b/>
          <w:sz w:val="28"/>
          <w:szCs w:val="28"/>
          <w:lang w:eastAsia="ru-RU"/>
        </w:rPr>
      </w:pPr>
      <w:r w:rsidRPr="00615609">
        <w:rPr>
          <w:rFonts w:ascii="Times New Roman" w:eastAsia="Times New Roman" w:hAnsi="Times New Roman"/>
          <w:b/>
          <w:sz w:val="28"/>
          <w:szCs w:val="28"/>
          <w:lang w:val="kk" w:eastAsia="ru-RU"/>
        </w:rPr>
        <w:t>Қосымша мәліметтер</w:t>
      </w:r>
    </w:p>
    <w:p w14:paraId="0CA8D19E" w14:textId="77777777" w:rsidR="006B7A90" w:rsidRPr="00615609" w:rsidRDefault="002C69F6" w:rsidP="00290648">
      <w:pPr>
        <w:widowControl w:val="0"/>
        <w:spacing w:after="0" w:line="240" w:lineRule="auto"/>
        <w:jc w:val="both"/>
        <w:rPr>
          <w:rFonts w:ascii="Times New Roman" w:hAnsi="Times New Roman"/>
          <w:i/>
          <w:sz w:val="28"/>
          <w:szCs w:val="28"/>
        </w:rPr>
      </w:pPr>
      <w:bookmarkStart w:id="10" w:name="2175220285"/>
      <w:r w:rsidRPr="00615609">
        <w:rPr>
          <w:rFonts w:ascii="Times New Roman" w:eastAsia="Times New Roman" w:hAnsi="Times New Roman"/>
          <w:b/>
          <w:i/>
          <w:sz w:val="28"/>
          <w:szCs w:val="28"/>
          <w:lang w:val="kk" w:eastAsia="ru-RU"/>
        </w:rPr>
        <w:t>Дәрілік препараттың құрамы</w:t>
      </w:r>
    </w:p>
    <w:p w14:paraId="0CA8D19F" w14:textId="77777777" w:rsidR="005E6F7C" w:rsidRPr="005E6F7C" w:rsidRDefault="002C69F6" w:rsidP="005E6F7C">
      <w:pPr>
        <w:widowControl w:val="0"/>
        <w:autoSpaceDE w:val="0"/>
        <w:autoSpaceDN w:val="0"/>
        <w:adjustRightInd w:val="0"/>
        <w:spacing w:after="0" w:line="240" w:lineRule="auto"/>
        <w:jc w:val="both"/>
        <w:rPr>
          <w:rFonts w:ascii="Times New Roman" w:eastAsia="Times New Roman" w:hAnsi="Times New Roman"/>
          <w:sz w:val="28"/>
          <w:szCs w:val="28"/>
          <w:lang w:eastAsia="pl-PL"/>
        </w:rPr>
      </w:pPr>
      <w:bookmarkStart w:id="11" w:name="2175220286"/>
      <w:bookmarkEnd w:id="10"/>
      <w:r w:rsidRPr="005E6F7C">
        <w:rPr>
          <w:rFonts w:ascii="Times New Roman" w:eastAsia="Times New Roman" w:hAnsi="Times New Roman"/>
          <w:sz w:val="28"/>
          <w:szCs w:val="28"/>
          <w:lang w:val="kk" w:eastAsia="pl-PL"/>
        </w:rPr>
        <w:t>5 мл суспензияның құрамында</w:t>
      </w:r>
    </w:p>
    <w:p w14:paraId="0CA8D1A0" w14:textId="77777777" w:rsidR="005E6F7C" w:rsidRPr="005E6F7C" w:rsidRDefault="002C69F6" w:rsidP="005E6F7C">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5E6F7C">
        <w:rPr>
          <w:rFonts w:ascii="Times New Roman" w:eastAsia="Times New Roman" w:hAnsi="Times New Roman"/>
          <w:i/>
          <w:sz w:val="28"/>
          <w:szCs w:val="28"/>
          <w:lang w:val="kk" w:eastAsia="pl-PL"/>
        </w:rPr>
        <w:t xml:space="preserve">белсенді зат - </w:t>
      </w:r>
      <w:r w:rsidRPr="005E6F7C">
        <w:rPr>
          <w:rFonts w:ascii="Times New Roman" w:eastAsia="Times New Roman" w:hAnsi="Times New Roman"/>
          <w:sz w:val="28"/>
          <w:szCs w:val="28"/>
          <w:lang w:val="kk" w:eastAsia="pl-PL"/>
        </w:rPr>
        <w:t>ибупрофен 200 мг,</w:t>
      </w:r>
    </w:p>
    <w:p w14:paraId="0CA8D1A1" w14:textId="77777777" w:rsidR="005E6F7C" w:rsidRPr="005E6F7C" w:rsidRDefault="002C69F6" w:rsidP="005E6F7C">
      <w:pPr>
        <w:widowControl w:val="0"/>
        <w:autoSpaceDE w:val="0"/>
        <w:autoSpaceDN w:val="0"/>
        <w:adjustRightInd w:val="0"/>
        <w:spacing w:after="0" w:line="240" w:lineRule="auto"/>
        <w:jc w:val="both"/>
        <w:rPr>
          <w:rFonts w:ascii="Times New Roman" w:eastAsia="Times New Roman" w:hAnsi="Times New Roman"/>
          <w:bCs/>
          <w:sz w:val="28"/>
          <w:szCs w:val="28"/>
          <w:lang w:eastAsia="pl-PL"/>
        </w:rPr>
      </w:pPr>
      <w:r w:rsidRPr="005E6F7C">
        <w:rPr>
          <w:rFonts w:ascii="Times New Roman" w:eastAsia="Times New Roman" w:hAnsi="Times New Roman"/>
          <w:i/>
          <w:sz w:val="28"/>
          <w:szCs w:val="28"/>
          <w:lang w:val="kk" w:eastAsia="pl-PL"/>
        </w:rPr>
        <w:t xml:space="preserve">қосымша заттар: </w:t>
      </w:r>
      <w:r w:rsidRPr="005E6F7C">
        <w:rPr>
          <w:rFonts w:ascii="Times New Roman" w:eastAsia="Times New Roman" w:hAnsi="Times New Roman"/>
          <w:sz w:val="28"/>
          <w:szCs w:val="28"/>
          <w:lang w:val="kk" w:eastAsia="pl-PL"/>
        </w:rPr>
        <w:t>гипромеллоза, ксантан шайыры, глицерин, натрий бензоаты, сұйық мальтитол, натрий цитраты, лимон қышқылы моногидраты, натрий сахаринаты, натрий хлориді, құлпынай хош иістендіргіші: хош иістендіргіш компоненттер, пропиленгликоль (Е15</w:t>
      </w:r>
      <w:r w:rsidR="009A751A">
        <w:rPr>
          <w:rFonts w:ascii="Times New Roman" w:eastAsia="Times New Roman" w:hAnsi="Times New Roman"/>
          <w:sz w:val="28"/>
          <w:szCs w:val="28"/>
          <w:lang w:val="kk-KZ" w:eastAsia="pl-PL"/>
        </w:rPr>
        <w:t>20</w:t>
      </w:r>
      <w:r w:rsidRPr="005E6F7C">
        <w:rPr>
          <w:rFonts w:ascii="Times New Roman" w:eastAsia="Times New Roman" w:hAnsi="Times New Roman"/>
          <w:sz w:val="28"/>
          <w:szCs w:val="28"/>
          <w:lang w:val="kk" w:eastAsia="pl-PL"/>
        </w:rPr>
        <w:t xml:space="preserve">), су; тазартылған су.  </w:t>
      </w:r>
    </w:p>
    <w:p w14:paraId="0CA8D1A2" w14:textId="77777777" w:rsidR="006B7A90" w:rsidRPr="00615609" w:rsidRDefault="002C69F6" w:rsidP="00290648">
      <w:pPr>
        <w:widowControl w:val="0"/>
        <w:spacing w:after="0" w:line="240" w:lineRule="auto"/>
        <w:jc w:val="both"/>
        <w:rPr>
          <w:rFonts w:ascii="Times New Roman" w:eastAsia="Times New Roman" w:hAnsi="Times New Roman"/>
          <w:b/>
          <w:i/>
          <w:sz w:val="28"/>
          <w:szCs w:val="28"/>
          <w:lang w:eastAsia="ru-RU"/>
        </w:rPr>
      </w:pPr>
      <w:r w:rsidRPr="00615609">
        <w:rPr>
          <w:rFonts w:ascii="Times New Roman" w:eastAsia="Times New Roman" w:hAnsi="Times New Roman"/>
          <w:b/>
          <w:i/>
          <w:sz w:val="28"/>
          <w:szCs w:val="28"/>
          <w:lang w:val="kk" w:eastAsia="ru-RU"/>
        </w:rPr>
        <w:t>Сыртқы түрінің, иісінің, дәмінің сипаттамасы</w:t>
      </w:r>
    </w:p>
    <w:bookmarkEnd w:id="11"/>
    <w:p w14:paraId="0CA8D1A3" w14:textId="77777777" w:rsidR="005E6F7C" w:rsidRPr="005E6F7C" w:rsidRDefault="002C69F6" w:rsidP="005E6F7C">
      <w:pPr>
        <w:widowControl w:val="0"/>
        <w:autoSpaceDE w:val="0"/>
        <w:autoSpaceDN w:val="0"/>
        <w:adjustRightInd w:val="0"/>
        <w:spacing w:after="0" w:line="240" w:lineRule="auto"/>
        <w:rPr>
          <w:rFonts w:ascii="Times New Roman" w:eastAsia="Times New Roman" w:hAnsi="Times New Roman"/>
          <w:sz w:val="28"/>
          <w:szCs w:val="28"/>
          <w:lang w:eastAsia="pl-PL"/>
        </w:rPr>
      </w:pPr>
      <w:r w:rsidRPr="005E6F7C">
        <w:rPr>
          <w:rFonts w:ascii="Times New Roman" w:eastAsia="Times New Roman" w:hAnsi="Times New Roman"/>
          <w:sz w:val="28"/>
          <w:szCs w:val="28"/>
          <w:lang w:val="kk" w:eastAsia="pl-PL"/>
        </w:rPr>
        <w:t>Құлпынай иісі бар, түсі ақ немесе ақ дерлік біртекті суспензия.</w:t>
      </w:r>
    </w:p>
    <w:p w14:paraId="0CA8D1A4" w14:textId="77777777" w:rsidR="00C97581" w:rsidRPr="00615609" w:rsidRDefault="00C97581" w:rsidP="00290648">
      <w:pPr>
        <w:pStyle w:val="ac"/>
        <w:widowControl w:val="0"/>
        <w:jc w:val="both"/>
        <w:rPr>
          <w:rFonts w:ascii="Times New Roman" w:eastAsia="Times New Roman" w:hAnsi="Times New Roman"/>
          <w:sz w:val="28"/>
          <w:szCs w:val="28"/>
          <w:lang w:eastAsia="ru-RU"/>
        </w:rPr>
      </w:pPr>
    </w:p>
    <w:p w14:paraId="0CA8D1A5" w14:textId="77777777" w:rsidR="00C9308C" w:rsidRPr="00615609" w:rsidRDefault="002C69F6" w:rsidP="00290648">
      <w:pPr>
        <w:widowControl w:val="0"/>
        <w:spacing w:after="0" w:line="240" w:lineRule="auto"/>
        <w:jc w:val="both"/>
        <w:rPr>
          <w:rFonts w:ascii="Times New Roman" w:eastAsia="Times New Roman" w:hAnsi="Times New Roman"/>
          <w:b/>
          <w:i/>
          <w:iCs/>
          <w:sz w:val="28"/>
          <w:szCs w:val="28"/>
          <w:lang w:eastAsia="ru-RU"/>
        </w:rPr>
      </w:pPr>
      <w:bookmarkStart w:id="12" w:name="2175220287"/>
      <w:r w:rsidRPr="00615609">
        <w:rPr>
          <w:rFonts w:ascii="Times New Roman" w:eastAsia="Times New Roman" w:hAnsi="Times New Roman"/>
          <w:b/>
          <w:i/>
          <w:iCs/>
          <w:sz w:val="28"/>
          <w:szCs w:val="28"/>
          <w:lang w:val="kk" w:eastAsia="ru-RU"/>
        </w:rPr>
        <w:t>Шығарылу түрі және қаптамасы</w:t>
      </w:r>
    </w:p>
    <w:p w14:paraId="0CA8D1A6" w14:textId="77777777" w:rsidR="003161CC" w:rsidRPr="00ED7120" w:rsidRDefault="002C69F6" w:rsidP="003161CC">
      <w:pPr>
        <w:widowControl w:val="0"/>
        <w:spacing w:after="0" w:line="240" w:lineRule="auto"/>
        <w:jc w:val="both"/>
        <w:rPr>
          <w:rFonts w:ascii="Times New Roman" w:eastAsia="Times New Roman" w:hAnsi="Times New Roman"/>
          <w:color w:val="000000"/>
          <w:sz w:val="28"/>
          <w:szCs w:val="28"/>
          <w:lang w:val="kk" w:eastAsia="pl-PL"/>
        </w:rPr>
      </w:pPr>
      <w:r w:rsidRPr="003161CC">
        <w:rPr>
          <w:rFonts w:ascii="Times New Roman" w:eastAsia="Times New Roman" w:hAnsi="Times New Roman"/>
          <w:color w:val="000000"/>
          <w:sz w:val="28"/>
          <w:szCs w:val="28"/>
          <w:lang w:val="kk" w:eastAsia="pl-PL"/>
        </w:rPr>
        <w:t>100 мл немесе 40 мл препараттан балаларға қауіпсіз ашылатын бақылау сақинасы бар бұралатын полиэтилен қақпақпен жабылған адаптері бар ПЭТФ-тен жасалған құтыларға. Әр құтыға заттаңба жапсырылады. 1 құтыдан картон қорапшаға салынған. Қорапшаға медициналық қолдану жөніндегі қазақ және орыс тілдеріндегі бекітілген нұсқаулық пен пероральді енгізуге арналған шприц салынады.</w:t>
      </w:r>
    </w:p>
    <w:p w14:paraId="0CA8D1A7" w14:textId="77777777" w:rsidR="006A38DE" w:rsidRPr="00ED7120" w:rsidRDefault="002C69F6" w:rsidP="00290648">
      <w:pPr>
        <w:widowControl w:val="0"/>
        <w:spacing w:after="0" w:line="240" w:lineRule="auto"/>
        <w:jc w:val="both"/>
        <w:rPr>
          <w:rFonts w:ascii="Times New Roman" w:eastAsia="Times New Roman" w:hAnsi="Times New Roman"/>
          <w:b/>
          <w:i/>
          <w:iCs/>
          <w:sz w:val="28"/>
          <w:szCs w:val="28"/>
          <w:lang w:val="kk" w:eastAsia="ru-RU"/>
        </w:rPr>
      </w:pPr>
      <w:r w:rsidRPr="00615609">
        <w:rPr>
          <w:rFonts w:ascii="Times New Roman" w:eastAsia="Times New Roman" w:hAnsi="Times New Roman"/>
          <w:b/>
          <w:i/>
          <w:iCs/>
          <w:sz w:val="28"/>
          <w:szCs w:val="28"/>
          <w:lang w:val="kk" w:eastAsia="ru-RU"/>
        </w:rPr>
        <w:t>Сақтау мерзімі</w:t>
      </w:r>
    </w:p>
    <w:p w14:paraId="0CA8D1A8" w14:textId="77777777" w:rsidR="008C6E6E" w:rsidRPr="00ED7120" w:rsidRDefault="002C69F6" w:rsidP="00290648">
      <w:pPr>
        <w:widowControl w:val="0"/>
        <w:spacing w:after="0" w:line="240" w:lineRule="auto"/>
        <w:jc w:val="both"/>
        <w:rPr>
          <w:rFonts w:ascii="Times New Roman" w:eastAsia="Times New Roman" w:hAnsi="Times New Roman"/>
          <w:b/>
          <w:i/>
          <w:iCs/>
          <w:sz w:val="28"/>
          <w:szCs w:val="28"/>
          <w:lang w:val="kk" w:eastAsia="ru-RU"/>
        </w:rPr>
      </w:pPr>
      <w:r w:rsidRPr="00615609">
        <w:rPr>
          <w:rFonts w:ascii="Times New Roman" w:eastAsia="Times New Roman" w:hAnsi="Times New Roman"/>
          <w:bCs/>
          <w:sz w:val="28"/>
          <w:szCs w:val="28"/>
          <w:lang w:val="kk" w:eastAsia="ru-RU"/>
        </w:rPr>
        <w:t>2 жыл</w:t>
      </w:r>
    </w:p>
    <w:p w14:paraId="0CA8D1A9" w14:textId="77777777" w:rsidR="00810D84" w:rsidRPr="00ED7120" w:rsidRDefault="002C69F6" w:rsidP="00810D84">
      <w:pPr>
        <w:tabs>
          <w:tab w:val="left" w:pos="0"/>
        </w:tabs>
        <w:spacing w:after="0" w:line="240" w:lineRule="auto"/>
        <w:rPr>
          <w:rFonts w:ascii="Times New Roman" w:eastAsia="Times New Roman" w:hAnsi="Times New Roman"/>
          <w:sz w:val="28"/>
          <w:szCs w:val="28"/>
          <w:lang w:val="kk" w:eastAsia="pl-PL"/>
        </w:rPr>
      </w:pPr>
      <w:r w:rsidRPr="00810D84">
        <w:rPr>
          <w:rFonts w:ascii="Times New Roman" w:eastAsia="Times New Roman" w:hAnsi="Times New Roman"/>
          <w:sz w:val="28"/>
          <w:szCs w:val="28"/>
          <w:lang w:val="kk" w:eastAsia="pl-PL"/>
        </w:rPr>
        <w:t>Ашылған құтыны 6 ай ішінде пайдалану керек.</w:t>
      </w:r>
    </w:p>
    <w:p w14:paraId="0CA8D1AA" w14:textId="77777777" w:rsidR="000E01AB" w:rsidRPr="00ED7120" w:rsidRDefault="002C69F6" w:rsidP="00290648">
      <w:pPr>
        <w:widowControl w:val="0"/>
        <w:spacing w:after="0" w:line="240" w:lineRule="auto"/>
        <w:jc w:val="both"/>
        <w:rPr>
          <w:rFonts w:ascii="Times New Roman" w:eastAsia="Times New Roman" w:hAnsi="Times New Roman"/>
          <w:sz w:val="28"/>
          <w:szCs w:val="28"/>
          <w:lang w:val="kk" w:eastAsia="ru-RU"/>
        </w:rPr>
      </w:pPr>
      <w:r w:rsidRPr="00615609">
        <w:rPr>
          <w:rFonts w:ascii="Times New Roman" w:eastAsia="Times New Roman" w:hAnsi="Times New Roman"/>
          <w:sz w:val="28"/>
          <w:szCs w:val="28"/>
          <w:lang w:val="kk" w:eastAsia="ru-RU"/>
        </w:rPr>
        <w:t>Жарамдылық мерзімі өткеннен кейін қолдануға болмайды!</w:t>
      </w:r>
    </w:p>
    <w:p w14:paraId="0CA8D1AB" w14:textId="77777777" w:rsidR="000E01AB" w:rsidRPr="00615609" w:rsidRDefault="002C69F6" w:rsidP="00290648">
      <w:pPr>
        <w:widowControl w:val="0"/>
        <w:spacing w:after="0" w:line="240" w:lineRule="auto"/>
        <w:jc w:val="both"/>
        <w:rPr>
          <w:rFonts w:ascii="Times New Roman" w:eastAsia="Times New Roman" w:hAnsi="Times New Roman"/>
          <w:b/>
          <w:i/>
          <w:sz w:val="28"/>
          <w:szCs w:val="28"/>
          <w:lang w:eastAsia="ru-RU"/>
        </w:rPr>
      </w:pPr>
      <w:bookmarkStart w:id="13" w:name="2175220288"/>
      <w:bookmarkEnd w:id="12"/>
      <w:r w:rsidRPr="00615609">
        <w:rPr>
          <w:rFonts w:ascii="Times New Roman" w:eastAsia="Times New Roman" w:hAnsi="Times New Roman"/>
          <w:b/>
          <w:i/>
          <w:sz w:val="28"/>
          <w:szCs w:val="28"/>
          <w:lang w:val="kk" w:eastAsia="ru-RU"/>
        </w:rPr>
        <w:t>Сақтау шарттары</w:t>
      </w:r>
    </w:p>
    <w:p w14:paraId="0CA8D1AC" w14:textId="77777777" w:rsidR="00F107C3" w:rsidRPr="00F107C3" w:rsidRDefault="002C69F6" w:rsidP="00F107C3">
      <w:pPr>
        <w:widowControl w:val="0"/>
        <w:spacing w:after="0" w:line="240" w:lineRule="auto"/>
        <w:jc w:val="both"/>
        <w:rPr>
          <w:rFonts w:ascii="Times New Roman" w:eastAsia="Times New Roman" w:hAnsi="Times New Roman"/>
          <w:sz w:val="28"/>
          <w:szCs w:val="28"/>
          <w:lang w:eastAsia="ru-RU"/>
        </w:rPr>
      </w:pPr>
      <w:r w:rsidRPr="00F107C3">
        <w:rPr>
          <w:rFonts w:ascii="Times New Roman" w:eastAsia="Times New Roman" w:hAnsi="Times New Roman"/>
          <w:sz w:val="28"/>
          <w:szCs w:val="28"/>
          <w:lang w:val="kk" w:eastAsia="ru-RU"/>
        </w:rPr>
        <w:t xml:space="preserve">Жарықтан қорғалған жерде, 25°С-ден аспайтын температурада сақтау </w:t>
      </w:r>
      <w:r w:rsidRPr="00F107C3">
        <w:rPr>
          <w:rFonts w:ascii="Times New Roman" w:eastAsia="Times New Roman" w:hAnsi="Times New Roman"/>
          <w:sz w:val="28"/>
          <w:szCs w:val="28"/>
          <w:lang w:val="kk" w:eastAsia="ru-RU"/>
        </w:rPr>
        <w:lastRenderedPageBreak/>
        <w:t>керек.</w:t>
      </w:r>
    </w:p>
    <w:p w14:paraId="0CA8D1AD" w14:textId="77777777" w:rsidR="00D14D61" w:rsidRPr="00615609" w:rsidRDefault="002C69F6" w:rsidP="00290648">
      <w:pPr>
        <w:widowControl w:val="0"/>
        <w:spacing w:after="0" w:line="240" w:lineRule="auto"/>
        <w:jc w:val="both"/>
        <w:rPr>
          <w:rFonts w:ascii="Times New Roman" w:hAnsi="Times New Roman"/>
          <w:sz w:val="28"/>
          <w:szCs w:val="28"/>
        </w:rPr>
      </w:pPr>
      <w:r w:rsidRPr="00615609">
        <w:rPr>
          <w:rFonts w:ascii="Times New Roman" w:hAnsi="Times New Roman"/>
          <w:sz w:val="28"/>
          <w:szCs w:val="28"/>
          <w:lang w:val="kk"/>
        </w:rPr>
        <w:t xml:space="preserve">Балалардың қолы жетпейтін жерде сақтау керек! </w:t>
      </w:r>
      <w:bookmarkStart w:id="14" w:name="2175220289"/>
      <w:bookmarkEnd w:id="13"/>
    </w:p>
    <w:bookmarkEnd w:id="14"/>
    <w:p w14:paraId="0CA8D1AE" w14:textId="77777777" w:rsidR="006B7A90" w:rsidRPr="00615609" w:rsidRDefault="006B7A90" w:rsidP="00290648">
      <w:pPr>
        <w:pStyle w:val="ac"/>
        <w:widowControl w:val="0"/>
        <w:jc w:val="both"/>
        <w:rPr>
          <w:rFonts w:ascii="Times New Roman" w:eastAsia="Times New Roman" w:hAnsi="Times New Roman"/>
          <w:sz w:val="28"/>
          <w:szCs w:val="28"/>
          <w:lang w:eastAsia="ru-RU"/>
        </w:rPr>
      </w:pPr>
    </w:p>
    <w:p w14:paraId="0CA8D1AF" w14:textId="77777777" w:rsidR="008C6E6E" w:rsidRPr="00615609" w:rsidRDefault="002C69F6" w:rsidP="00290648">
      <w:pPr>
        <w:widowControl w:val="0"/>
        <w:spacing w:after="0" w:line="240" w:lineRule="auto"/>
        <w:jc w:val="both"/>
        <w:rPr>
          <w:rFonts w:ascii="Times New Roman" w:hAnsi="Times New Roman"/>
          <w:b/>
          <w:i/>
          <w:iCs/>
          <w:sz w:val="28"/>
          <w:szCs w:val="28"/>
        </w:rPr>
      </w:pPr>
      <w:r w:rsidRPr="00615609">
        <w:rPr>
          <w:rFonts w:ascii="Times New Roman" w:hAnsi="Times New Roman"/>
          <w:b/>
          <w:i/>
          <w:iCs/>
          <w:sz w:val="28"/>
          <w:szCs w:val="28"/>
          <w:lang w:val="kk"/>
        </w:rPr>
        <w:t>Дәріханалардан босатылу шарттары</w:t>
      </w:r>
    </w:p>
    <w:p w14:paraId="0CA8D1B0" w14:textId="77777777" w:rsidR="006A38DE" w:rsidRPr="00615609" w:rsidRDefault="002C69F6" w:rsidP="00290648">
      <w:pPr>
        <w:widowControl w:val="0"/>
        <w:autoSpaceDE w:val="0"/>
        <w:autoSpaceDN w:val="0"/>
        <w:adjustRightInd w:val="0"/>
        <w:spacing w:after="0" w:line="240" w:lineRule="auto"/>
        <w:ind w:right="283"/>
        <w:jc w:val="both"/>
        <w:rPr>
          <w:rFonts w:ascii="Times New Roman" w:eastAsia="Times New Roman" w:hAnsi="Times New Roman"/>
          <w:b/>
          <w:iCs/>
          <w:sz w:val="28"/>
          <w:szCs w:val="28"/>
          <w:lang w:eastAsia="ru-RU"/>
        </w:rPr>
      </w:pPr>
      <w:r w:rsidRPr="00615609">
        <w:rPr>
          <w:rFonts w:ascii="Times New Roman" w:eastAsia="Times New Roman" w:hAnsi="Times New Roman"/>
          <w:iCs/>
          <w:sz w:val="28"/>
          <w:szCs w:val="28"/>
          <w:lang w:val="kk" w:eastAsia="ru-RU"/>
        </w:rPr>
        <w:t xml:space="preserve">Рецептісіз </w:t>
      </w:r>
    </w:p>
    <w:p w14:paraId="0CA8D1B1" w14:textId="77777777" w:rsidR="006C6558" w:rsidRPr="00BF3C5B" w:rsidRDefault="006C6558" w:rsidP="00290648">
      <w:pPr>
        <w:widowControl w:val="0"/>
        <w:spacing w:after="0" w:line="240" w:lineRule="auto"/>
        <w:jc w:val="both"/>
        <w:rPr>
          <w:rFonts w:ascii="Times New Roman" w:eastAsia="Times New Roman" w:hAnsi="Times New Roman"/>
          <w:bCs/>
          <w:sz w:val="28"/>
          <w:szCs w:val="28"/>
          <w:lang w:eastAsia="ru-RU"/>
        </w:rPr>
      </w:pPr>
    </w:p>
    <w:p w14:paraId="0CA8D1B2" w14:textId="77777777" w:rsidR="008C6E6E" w:rsidRPr="00615609" w:rsidRDefault="002C69F6" w:rsidP="00290648">
      <w:pPr>
        <w:widowControl w:val="0"/>
        <w:autoSpaceDE w:val="0"/>
        <w:autoSpaceDN w:val="0"/>
        <w:spacing w:after="0" w:line="240" w:lineRule="auto"/>
        <w:jc w:val="both"/>
        <w:outlineLvl w:val="0"/>
        <w:rPr>
          <w:rFonts w:ascii="Times New Roman" w:eastAsia="Times New Roman" w:hAnsi="Times New Roman"/>
          <w:b/>
          <w:bCs/>
          <w:sz w:val="28"/>
          <w:szCs w:val="28"/>
          <w:lang w:eastAsia="pl-PL" w:bidi="pl-PL"/>
        </w:rPr>
      </w:pPr>
      <w:r w:rsidRPr="00615609">
        <w:rPr>
          <w:rFonts w:ascii="Times New Roman" w:eastAsia="Times New Roman" w:hAnsi="Times New Roman"/>
          <w:b/>
          <w:bCs/>
          <w:sz w:val="28"/>
          <w:szCs w:val="28"/>
          <w:lang w:val="kk" w:eastAsia="pl-PL" w:bidi="pl-PL"/>
        </w:rPr>
        <w:t>Өндіруші туралы мәліметтер</w:t>
      </w:r>
    </w:p>
    <w:p w14:paraId="0CA8D1B3" w14:textId="77777777" w:rsidR="00F02958" w:rsidRDefault="002C69F6" w:rsidP="00F02958">
      <w:pPr>
        <w:widowControl w:val="0"/>
        <w:autoSpaceDE w:val="0"/>
        <w:autoSpaceDN w:val="0"/>
        <w:spacing w:after="0" w:line="240" w:lineRule="auto"/>
        <w:jc w:val="both"/>
        <w:outlineLvl w:val="0"/>
        <w:rPr>
          <w:rFonts w:ascii="Times New Roman" w:eastAsia="Times New Roman" w:hAnsi="Times New Roman"/>
          <w:sz w:val="28"/>
          <w:szCs w:val="28"/>
          <w:lang w:eastAsia="pl-PL" w:bidi="pl-PL"/>
        </w:rPr>
      </w:pPr>
      <w:r>
        <w:rPr>
          <w:rFonts w:ascii="Times New Roman" w:eastAsia="Times New Roman" w:hAnsi="Times New Roman"/>
          <w:sz w:val="28"/>
          <w:szCs w:val="28"/>
          <w:lang w:val="kk" w:eastAsia="pl-PL" w:bidi="pl-PL"/>
        </w:rPr>
        <w:t xml:space="preserve">«ПОЛЬФАРМА» фармацевтикалық зауыты АҚ </w:t>
      </w:r>
    </w:p>
    <w:p w14:paraId="0CA8D1B4" w14:textId="77777777" w:rsidR="00F02958" w:rsidRDefault="002C69F6" w:rsidP="00F02958">
      <w:pPr>
        <w:widowControl w:val="0"/>
        <w:autoSpaceDE w:val="0"/>
        <w:autoSpaceDN w:val="0"/>
        <w:spacing w:after="0" w:line="240" w:lineRule="auto"/>
        <w:jc w:val="both"/>
        <w:outlineLvl w:val="0"/>
        <w:rPr>
          <w:rFonts w:ascii="Times New Roman" w:eastAsia="Times New Roman" w:hAnsi="Times New Roman"/>
          <w:sz w:val="28"/>
          <w:szCs w:val="28"/>
          <w:lang w:eastAsia="pl-PL" w:bidi="pl-PL"/>
        </w:rPr>
      </w:pPr>
      <w:r>
        <w:rPr>
          <w:rFonts w:ascii="Times New Roman" w:eastAsia="Times New Roman" w:hAnsi="Times New Roman"/>
          <w:sz w:val="28"/>
          <w:szCs w:val="28"/>
          <w:lang w:val="kk" w:eastAsia="pl-PL" w:bidi="pl-PL"/>
        </w:rPr>
        <w:t>Серадздегі Медана бөлімі</w:t>
      </w:r>
    </w:p>
    <w:p w14:paraId="0CA8D1B5" w14:textId="77777777" w:rsidR="00F02958" w:rsidRDefault="002C69F6" w:rsidP="00F02958">
      <w:pPr>
        <w:widowControl w:val="0"/>
        <w:autoSpaceDE w:val="0"/>
        <w:autoSpaceDN w:val="0"/>
        <w:spacing w:after="0" w:line="240" w:lineRule="auto"/>
        <w:jc w:val="both"/>
        <w:outlineLvl w:val="0"/>
        <w:rPr>
          <w:rFonts w:ascii="Times New Roman" w:eastAsia="Times New Roman" w:hAnsi="Times New Roman"/>
          <w:sz w:val="28"/>
          <w:szCs w:val="28"/>
          <w:lang w:eastAsia="pl-PL" w:bidi="pl-PL"/>
        </w:rPr>
      </w:pPr>
      <w:r>
        <w:rPr>
          <w:rFonts w:ascii="Times New Roman" w:eastAsia="Times New Roman" w:hAnsi="Times New Roman"/>
          <w:sz w:val="28"/>
          <w:szCs w:val="28"/>
          <w:lang w:val="kk" w:eastAsia="pl-PL" w:bidi="pl-PL"/>
        </w:rPr>
        <w:t>Владислав Локетка к-сі 10, 98-200 Серадз, Польша</w:t>
      </w:r>
    </w:p>
    <w:p w14:paraId="0CA8D1B6" w14:textId="77777777" w:rsidR="00F02958" w:rsidRDefault="002C69F6" w:rsidP="00F02958">
      <w:pPr>
        <w:widowControl w:val="0"/>
        <w:autoSpaceDE w:val="0"/>
        <w:autoSpaceDN w:val="0"/>
        <w:spacing w:after="0" w:line="240" w:lineRule="auto"/>
        <w:jc w:val="both"/>
        <w:outlineLvl w:val="0"/>
        <w:rPr>
          <w:rFonts w:ascii="Times New Roman" w:eastAsia="Times New Roman" w:hAnsi="Times New Roman"/>
          <w:sz w:val="28"/>
          <w:szCs w:val="28"/>
          <w:lang w:eastAsia="pl-PL" w:bidi="pl-PL"/>
        </w:rPr>
      </w:pPr>
      <w:bookmarkStart w:id="15" w:name="_Hlk71902454"/>
      <w:r>
        <w:rPr>
          <w:rFonts w:ascii="Times New Roman" w:eastAsia="Times New Roman" w:hAnsi="Times New Roman"/>
          <w:sz w:val="28"/>
          <w:szCs w:val="28"/>
          <w:lang w:val="kk" w:eastAsia="pl-PL" w:bidi="pl-PL"/>
        </w:rPr>
        <w:t>Телефон нөмірі: +48 58 5631600</w:t>
      </w:r>
    </w:p>
    <w:p w14:paraId="0CA8D1B7" w14:textId="77777777" w:rsidR="00F02958" w:rsidRDefault="002C69F6" w:rsidP="00F02958">
      <w:pPr>
        <w:widowControl w:val="0"/>
        <w:autoSpaceDE w:val="0"/>
        <w:autoSpaceDN w:val="0"/>
        <w:spacing w:after="0" w:line="240" w:lineRule="auto"/>
        <w:jc w:val="both"/>
        <w:outlineLvl w:val="0"/>
        <w:rPr>
          <w:rFonts w:ascii="Times New Roman" w:eastAsia="Times New Roman" w:hAnsi="Times New Roman"/>
          <w:sz w:val="28"/>
          <w:szCs w:val="28"/>
          <w:lang w:eastAsia="pl-PL" w:bidi="pl-PL"/>
        </w:rPr>
      </w:pPr>
      <w:r>
        <w:rPr>
          <w:rFonts w:ascii="Times New Roman" w:eastAsia="Times New Roman" w:hAnsi="Times New Roman"/>
          <w:sz w:val="28"/>
          <w:szCs w:val="28"/>
          <w:lang w:val="kk" w:eastAsia="pl-PL" w:bidi="pl-PL"/>
        </w:rPr>
        <w:t>Факс нөмірі: +48 58 5622353</w:t>
      </w:r>
    </w:p>
    <w:p w14:paraId="0CA8D1B8" w14:textId="77777777" w:rsidR="0076296E" w:rsidRPr="0076296E" w:rsidRDefault="002C69F6" w:rsidP="00F02958">
      <w:pPr>
        <w:widowControl w:val="0"/>
        <w:autoSpaceDE w:val="0"/>
        <w:autoSpaceDN w:val="0"/>
        <w:spacing w:after="0" w:line="240" w:lineRule="auto"/>
        <w:jc w:val="both"/>
        <w:outlineLvl w:val="0"/>
        <w:rPr>
          <w:rFonts w:ascii="Times New Roman" w:eastAsia="Times New Roman" w:hAnsi="Times New Roman"/>
          <w:sz w:val="28"/>
          <w:szCs w:val="28"/>
          <w:lang w:eastAsia="pl-PL" w:bidi="pl-PL"/>
        </w:rPr>
      </w:pPr>
      <w:r>
        <w:rPr>
          <w:rFonts w:ascii="Times New Roman" w:eastAsia="Times New Roman" w:hAnsi="Times New Roman"/>
          <w:sz w:val="28"/>
          <w:szCs w:val="28"/>
          <w:lang w:val="kk" w:eastAsia="pl-PL" w:bidi="pl-PL"/>
        </w:rPr>
        <w:t>Электронды пошта: phv@polpharma.com</w:t>
      </w:r>
      <w:bookmarkEnd w:id="15"/>
    </w:p>
    <w:p w14:paraId="0CA8D1B9" w14:textId="77777777" w:rsidR="008F6B48" w:rsidRPr="00BF3C5B" w:rsidRDefault="008F6B48" w:rsidP="00290648">
      <w:pPr>
        <w:widowControl w:val="0"/>
        <w:autoSpaceDE w:val="0"/>
        <w:autoSpaceDN w:val="0"/>
        <w:spacing w:after="0" w:line="240" w:lineRule="auto"/>
        <w:jc w:val="both"/>
        <w:outlineLvl w:val="0"/>
        <w:rPr>
          <w:rFonts w:ascii="Times New Roman" w:eastAsia="Times New Roman" w:hAnsi="Times New Roman"/>
          <w:sz w:val="28"/>
          <w:szCs w:val="28"/>
          <w:lang w:val="pl-PL" w:eastAsia="pl-PL" w:bidi="pl-PL"/>
        </w:rPr>
      </w:pPr>
    </w:p>
    <w:p w14:paraId="0CA8D1BA" w14:textId="77777777" w:rsidR="008C6E6E" w:rsidRPr="00ED7120" w:rsidRDefault="002C69F6" w:rsidP="00290648">
      <w:pPr>
        <w:widowControl w:val="0"/>
        <w:autoSpaceDE w:val="0"/>
        <w:autoSpaceDN w:val="0"/>
        <w:spacing w:after="0" w:line="240" w:lineRule="auto"/>
        <w:jc w:val="both"/>
        <w:outlineLvl w:val="0"/>
        <w:rPr>
          <w:rFonts w:ascii="Times New Roman" w:eastAsia="Times New Roman" w:hAnsi="Times New Roman"/>
          <w:b/>
          <w:bCs/>
          <w:sz w:val="28"/>
          <w:szCs w:val="28"/>
          <w:lang w:val="pl-PL" w:eastAsia="pl-PL" w:bidi="pl-PL"/>
        </w:rPr>
      </w:pPr>
      <w:r w:rsidRPr="00615609">
        <w:rPr>
          <w:rFonts w:ascii="Times New Roman" w:eastAsia="Times New Roman" w:hAnsi="Times New Roman"/>
          <w:b/>
          <w:bCs/>
          <w:sz w:val="28"/>
          <w:szCs w:val="28"/>
          <w:lang w:val="kk" w:eastAsia="pl-PL" w:bidi="pl-PL"/>
        </w:rPr>
        <w:t>Тіркеу куәлігінің ұстаушысы</w:t>
      </w:r>
    </w:p>
    <w:p w14:paraId="0CA8D1BB" w14:textId="77777777" w:rsidR="007559AC" w:rsidRPr="00ED7120" w:rsidRDefault="002C69F6" w:rsidP="00290648">
      <w:pPr>
        <w:widowControl w:val="0"/>
        <w:autoSpaceDE w:val="0"/>
        <w:autoSpaceDN w:val="0"/>
        <w:spacing w:after="0" w:line="240" w:lineRule="auto"/>
        <w:rPr>
          <w:rFonts w:ascii="Times New Roman" w:eastAsia="Times New Roman" w:hAnsi="Times New Roman"/>
          <w:sz w:val="28"/>
          <w:szCs w:val="28"/>
          <w:lang w:val="pl-PL" w:eastAsia="pl-PL" w:bidi="pl-PL"/>
        </w:rPr>
      </w:pPr>
      <w:r w:rsidRPr="00615609">
        <w:rPr>
          <w:rFonts w:ascii="Times New Roman" w:eastAsia="Times New Roman" w:hAnsi="Times New Roman"/>
          <w:sz w:val="28"/>
          <w:szCs w:val="28"/>
          <w:lang w:val="kk" w:eastAsia="pl-PL" w:bidi="pl-PL"/>
        </w:rPr>
        <w:t xml:space="preserve">«Химфарм» АҚ, Қазақстан Республикасы, </w:t>
      </w:r>
    </w:p>
    <w:p w14:paraId="0CA8D1BC" w14:textId="77777777" w:rsidR="008C6E6E" w:rsidRPr="00615609" w:rsidRDefault="002C69F6" w:rsidP="00290648">
      <w:pPr>
        <w:widowControl w:val="0"/>
        <w:autoSpaceDE w:val="0"/>
        <w:autoSpaceDN w:val="0"/>
        <w:spacing w:after="0" w:line="240" w:lineRule="auto"/>
        <w:rPr>
          <w:rFonts w:ascii="Times New Roman" w:eastAsia="Times New Roman" w:hAnsi="Times New Roman"/>
          <w:sz w:val="28"/>
          <w:szCs w:val="28"/>
          <w:lang w:eastAsia="pl-PL" w:bidi="pl-PL"/>
        </w:rPr>
      </w:pPr>
      <w:r w:rsidRPr="00615609">
        <w:rPr>
          <w:rFonts w:ascii="Times New Roman" w:eastAsia="Times New Roman" w:hAnsi="Times New Roman"/>
          <w:sz w:val="28"/>
          <w:szCs w:val="28"/>
          <w:lang w:val="kk" w:eastAsia="pl-PL" w:bidi="pl-PL"/>
        </w:rPr>
        <w:t>Шымкент қ., Рашидов к-сі, 81</w:t>
      </w:r>
    </w:p>
    <w:p w14:paraId="0CA8D1BD" w14:textId="77777777" w:rsidR="008C6E6E" w:rsidRPr="00615609" w:rsidRDefault="002C69F6" w:rsidP="00290648">
      <w:pPr>
        <w:widowControl w:val="0"/>
        <w:autoSpaceDE w:val="0"/>
        <w:autoSpaceDN w:val="0"/>
        <w:spacing w:after="0" w:line="240" w:lineRule="auto"/>
        <w:ind w:right="719"/>
        <w:rPr>
          <w:rFonts w:ascii="Times New Roman" w:eastAsia="Times New Roman" w:hAnsi="Times New Roman"/>
          <w:sz w:val="28"/>
          <w:szCs w:val="28"/>
          <w:lang w:eastAsia="pl-PL" w:bidi="pl-PL"/>
        </w:rPr>
      </w:pPr>
      <w:r w:rsidRPr="00615609">
        <w:rPr>
          <w:rFonts w:ascii="Times New Roman" w:eastAsia="Times New Roman" w:hAnsi="Times New Roman"/>
          <w:sz w:val="28"/>
          <w:szCs w:val="28"/>
          <w:lang w:val="kk" w:eastAsia="pl-PL" w:bidi="pl-PL"/>
        </w:rPr>
        <w:t>Телефон нөмірі: +7 7252 (610151)</w:t>
      </w:r>
    </w:p>
    <w:p w14:paraId="0CA8D1BE" w14:textId="77777777" w:rsidR="008C6E6E" w:rsidRPr="00615609" w:rsidRDefault="002C69F6" w:rsidP="00290648">
      <w:pPr>
        <w:widowControl w:val="0"/>
        <w:autoSpaceDE w:val="0"/>
        <w:autoSpaceDN w:val="0"/>
        <w:spacing w:after="0" w:line="240" w:lineRule="auto"/>
        <w:rPr>
          <w:rFonts w:ascii="Times New Roman" w:eastAsia="Times New Roman" w:hAnsi="Times New Roman"/>
          <w:sz w:val="28"/>
          <w:szCs w:val="28"/>
          <w:lang w:eastAsia="pl-PL"/>
        </w:rPr>
      </w:pPr>
      <w:r w:rsidRPr="00615609">
        <w:rPr>
          <w:rFonts w:ascii="Times New Roman" w:eastAsia="Times New Roman" w:hAnsi="Times New Roman"/>
          <w:sz w:val="28"/>
          <w:szCs w:val="28"/>
          <w:lang w:val="kk" w:eastAsia="pl-PL" w:bidi="pl-PL"/>
        </w:rPr>
        <w:t>Автожауапбергіш нөмірі: +7 7252 (561342)</w:t>
      </w:r>
    </w:p>
    <w:p w14:paraId="0CA8D1BF" w14:textId="77777777" w:rsidR="008C6E6E" w:rsidRPr="00B2649A" w:rsidRDefault="002C69F6" w:rsidP="00290648">
      <w:pPr>
        <w:widowControl w:val="0"/>
        <w:autoSpaceDE w:val="0"/>
        <w:autoSpaceDN w:val="0"/>
        <w:spacing w:after="0" w:line="240" w:lineRule="auto"/>
        <w:rPr>
          <w:rFonts w:ascii="Times New Roman" w:eastAsia="Times New Roman" w:hAnsi="Times New Roman"/>
          <w:sz w:val="28"/>
          <w:szCs w:val="28"/>
          <w:lang w:eastAsia="pl-PL" w:bidi="pl-PL"/>
        </w:rPr>
      </w:pPr>
      <w:r w:rsidRPr="00615609">
        <w:rPr>
          <w:rFonts w:ascii="Times New Roman" w:eastAsia="Times New Roman" w:hAnsi="Times New Roman"/>
          <w:sz w:val="28"/>
          <w:szCs w:val="28"/>
          <w:lang w:val="kk" w:eastAsia="pl-PL" w:bidi="pl-PL"/>
        </w:rPr>
        <w:t>Электронды пошта: infomed@santo.kz</w:t>
      </w:r>
    </w:p>
    <w:p w14:paraId="0CA8D1C0" w14:textId="77777777" w:rsidR="008C6E6E" w:rsidRPr="00615609" w:rsidRDefault="008C6E6E" w:rsidP="00290648">
      <w:pPr>
        <w:widowControl w:val="0"/>
        <w:autoSpaceDE w:val="0"/>
        <w:autoSpaceDN w:val="0"/>
        <w:spacing w:after="0" w:line="240" w:lineRule="auto"/>
        <w:rPr>
          <w:rFonts w:ascii="Times New Roman" w:eastAsia="Times New Roman" w:hAnsi="Times New Roman"/>
          <w:sz w:val="28"/>
          <w:szCs w:val="28"/>
          <w:lang w:eastAsia="pl-PL" w:bidi="pl-PL"/>
        </w:rPr>
      </w:pPr>
    </w:p>
    <w:p w14:paraId="0CA8D1C1" w14:textId="77777777" w:rsidR="008C6E6E" w:rsidRPr="00615609" w:rsidRDefault="002C69F6" w:rsidP="00290648">
      <w:pPr>
        <w:widowControl w:val="0"/>
        <w:autoSpaceDE w:val="0"/>
        <w:autoSpaceDN w:val="0"/>
        <w:spacing w:after="0" w:line="240" w:lineRule="auto"/>
        <w:ind w:right="49"/>
        <w:jc w:val="both"/>
        <w:outlineLvl w:val="0"/>
        <w:rPr>
          <w:rFonts w:ascii="Times New Roman" w:eastAsia="Times New Roman" w:hAnsi="Times New Roman"/>
          <w:bCs/>
          <w:sz w:val="28"/>
          <w:szCs w:val="28"/>
          <w:lang w:eastAsia="pl-PL" w:bidi="pl-PL"/>
        </w:rPr>
      </w:pPr>
      <w:r w:rsidRPr="00615609">
        <w:rPr>
          <w:rFonts w:ascii="Times New Roman" w:eastAsia="Times New Roman" w:hAnsi="Times New Roman"/>
          <w:b/>
          <w:bCs/>
          <w:sz w:val="28"/>
          <w:szCs w:val="28"/>
          <w:lang w:val="kk" w:eastAsia="pl-PL" w:bidi="pl-PL"/>
        </w:rPr>
        <w:t>Қазақстан Республикасы аумағында тұтынушылардан дәрілік заттардың сапасына қатысты шағымдарды (ұсыныстарды) қабылдайтын және  дәрілік заттың тіркеуден кейінгі қауіпсіздігін қадағалауға жауапты ұйымның атауы, мекенжайы және байланыс деректері (телефон, факс, электронды пошта)</w:t>
      </w:r>
    </w:p>
    <w:p w14:paraId="0CA8D1C2" w14:textId="77777777" w:rsidR="007559AC" w:rsidRDefault="002C69F6" w:rsidP="00290648">
      <w:pPr>
        <w:widowControl w:val="0"/>
        <w:autoSpaceDE w:val="0"/>
        <w:autoSpaceDN w:val="0"/>
        <w:spacing w:after="0" w:line="240" w:lineRule="auto"/>
        <w:ind w:right="-1"/>
        <w:rPr>
          <w:rFonts w:ascii="Times New Roman" w:eastAsia="Times New Roman" w:hAnsi="Times New Roman"/>
          <w:sz w:val="28"/>
          <w:szCs w:val="28"/>
          <w:lang w:eastAsia="pl-PL" w:bidi="pl-PL"/>
        </w:rPr>
      </w:pPr>
      <w:r w:rsidRPr="00615609">
        <w:rPr>
          <w:rFonts w:ascii="Times New Roman" w:eastAsia="Times New Roman" w:hAnsi="Times New Roman"/>
          <w:sz w:val="28"/>
          <w:szCs w:val="28"/>
          <w:lang w:val="kk" w:eastAsia="pl-PL" w:bidi="pl-PL"/>
        </w:rPr>
        <w:t xml:space="preserve">«Химфарм» АҚ, Қазақстан Республикасы, </w:t>
      </w:r>
    </w:p>
    <w:p w14:paraId="0CA8D1C3" w14:textId="77777777" w:rsidR="008C6E6E" w:rsidRPr="00615609" w:rsidRDefault="002C69F6" w:rsidP="00290648">
      <w:pPr>
        <w:widowControl w:val="0"/>
        <w:autoSpaceDE w:val="0"/>
        <w:autoSpaceDN w:val="0"/>
        <w:spacing w:after="0" w:line="240" w:lineRule="auto"/>
        <w:ind w:right="-1"/>
        <w:rPr>
          <w:rFonts w:ascii="Times New Roman" w:eastAsia="Times New Roman" w:hAnsi="Times New Roman"/>
          <w:sz w:val="28"/>
          <w:szCs w:val="28"/>
          <w:lang w:eastAsia="pl-PL" w:bidi="pl-PL"/>
        </w:rPr>
      </w:pPr>
      <w:r w:rsidRPr="00615609">
        <w:rPr>
          <w:rFonts w:ascii="Times New Roman" w:eastAsia="Times New Roman" w:hAnsi="Times New Roman"/>
          <w:sz w:val="28"/>
          <w:szCs w:val="28"/>
          <w:lang w:val="kk" w:eastAsia="pl-PL" w:bidi="pl-PL"/>
        </w:rPr>
        <w:t>Шымкент қ., Рашидов к-сі, 81</w:t>
      </w:r>
    </w:p>
    <w:p w14:paraId="0CA8D1C4" w14:textId="77777777" w:rsidR="008C6E6E" w:rsidRPr="00615609" w:rsidRDefault="002C69F6" w:rsidP="00290648">
      <w:pPr>
        <w:widowControl w:val="0"/>
        <w:autoSpaceDE w:val="0"/>
        <w:autoSpaceDN w:val="0"/>
        <w:spacing w:after="0" w:line="240" w:lineRule="auto"/>
        <w:ind w:right="719"/>
        <w:rPr>
          <w:rFonts w:ascii="Times New Roman" w:eastAsia="Times New Roman" w:hAnsi="Times New Roman"/>
          <w:sz w:val="28"/>
          <w:szCs w:val="28"/>
          <w:lang w:eastAsia="pl-PL" w:bidi="pl-PL"/>
        </w:rPr>
      </w:pPr>
      <w:r w:rsidRPr="00615609">
        <w:rPr>
          <w:rFonts w:ascii="Times New Roman" w:eastAsia="Times New Roman" w:hAnsi="Times New Roman"/>
          <w:sz w:val="28"/>
          <w:szCs w:val="28"/>
          <w:lang w:val="kk" w:eastAsia="pl-PL" w:bidi="pl-PL"/>
        </w:rPr>
        <w:t>Телефон нөмірі: +7 7252 (610150)</w:t>
      </w:r>
    </w:p>
    <w:p w14:paraId="0CA8D1C5" w14:textId="77777777" w:rsidR="008C6E6E" w:rsidRPr="00615609" w:rsidRDefault="002C69F6" w:rsidP="00290648">
      <w:pPr>
        <w:widowControl w:val="0"/>
        <w:autoSpaceDE w:val="0"/>
        <w:autoSpaceDN w:val="0"/>
        <w:spacing w:after="0" w:line="240" w:lineRule="auto"/>
        <w:rPr>
          <w:rFonts w:ascii="Times New Roman" w:eastAsia="Times New Roman" w:hAnsi="Times New Roman"/>
          <w:sz w:val="28"/>
          <w:szCs w:val="28"/>
          <w:lang w:eastAsia="pl-PL"/>
        </w:rPr>
      </w:pPr>
      <w:r w:rsidRPr="00615609">
        <w:rPr>
          <w:rFonts w:ascii="Times New Roman" w:eastAsia="Times New Roman" w:hAnsi="Times New Roman"/>
          <w:sz w:val="28"/>
          <w:szCs w:val="28"/>
          <w:lang w:val="kk" w:eastAsia="pl-PL" w:bidi="pl-PL"/>
        </w:rPr>
        <w:t>Автожауапбергіш нөмірі: +7 7252 (561342)</w:t>
      </w:r>
    </w:p>
    <w:p w14:paraId="0CA8D1C6" w14:textId="77777777" w:rsidR="008C6E6E" w:rsidRPr="00615609" w:rsidRDefault="002C69F6" w:rsidP="00290648">
      <w:pPr>
        <w:widowControl w:val="0"/>
        <w:spacing w:after="0" w:line="240" w:lineRule="auto"/>
        <w:rPr>
          <w:rFonts w:ascii="Times New Roman" w:hAnsi="Times New Roman"/>
          <w:sz w:val="28"/>
          <w:szCs w:val="28"/>
        </w:rPr>
      </w:pPr>
      <w:r w:rsidRPr="00615609">
        <w:rPr>
          <w:rFonts w:ascii="Times New Roman" w:eastAsia="Times New Roman" w:hAnsi="Times New Roman"/>
          <w:sz w:val="28"/>
          <w:szCs w:val="28"/>
          <w:lang w:val="kk" w:eastAsia="pl-PL" w:bidi="pl-PL"/>
        </w:rPr>
        <w:t>Электронды пошта: complaints@santo.kz; phv@santo.kz</w:t>
      </w:r>
    </w:p>
    <w:p w14:paraId="0CA8D1C7" w14:textId="77777777" w:rsidR="006027AA" w:rsidRDefault="006027AA">
      <w:pPr>
        <w:rPr>
          <w:rFonts w:ascii="Times New Roman" w:eastAsia="Times New Roman" w:hAnsi="Times New Roman"/>
        </w:rPr>
      </w:pPr>
    </w:p>
    <w:sectPr w:rsidR="006027AA" w:rsidSect="00F97B57">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61651" w14:textId="77777777" w:rsidR="00F37B52" w:rsidRDefault="00F37B52">
      <w:pPr>
        <w:spacing w:after="0" w:line="240" w:lineRule="auto"/>
      </w:pPr>
      <w:r>
        <w:separator/>
      </w:r>
    </w:p>
  </w:endnote>
  <w:endnote w:type="continuationSeparator" w:id="0">
    <w:p w14:paraId="0E7EFA60" w14:textId="77777777" w:rsidR="00F37B52" w:rsidRDefault="00F37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New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8D1CE" w14:textId="77777777" w:rsidR="009D472B" w:rsidRDefault="009D472B"/>
  <w:p w14:paraId="0CA8D1CF" w14:textId="77777777" w:rsidR="0056508E" w:rsidRDefault="002C69F6">
    <w:r>
      <w:rPr>
        <w:rFonts w:ascii="Times New Roman" w:eastAsia="Times New Roman" w:hAnsi="Times New Roman"/>
        <w:lang w:val="kk"/>
      </w:rPr>
      <w:t>.</w:t>
    </w:r>
    <w:r>
      <w:rPr>
        <w:rFonts w:ascii="Times New Roman" w:eastAsia="Times New Roman" w:hAnsi="Times New Roman"/>
        <w:lang w:val="kk"/>
      </w:rPr>
      <w:br/>
    </w:r>
    <w:r>
      <w:rPr>
        <w:rFonts w:ascii="Times New Roman" w:eastAsia="Times New Roman" w:hAnsi="Times New Roman"/>
        <w:lang w:val="kk"/>
      </w:rPr>
      <w:br/>
    </w:r>
    <w:r>
      <w:rPr>
        <w:rFonts w:ascii="Times New Roman" w:eastAsia="Times New Roman" w:hAnsi="Times New Roman"/>
        <w:lang w:val="kk"/>
      </w:rPr>
      <w:br/>
    </w:r>
    <w:r>
      <w:rPr>
        <w:rFonts w:ascii="Times New Roman" w:eastAsia="Times New Roman" w:hAnsi="Times New Roman"/>
        <w:lang w:val="kk"/>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8D1D0" w14:textId="77777777" w:rsidR="009D472B" w:rsidRDefault="009D472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8D1D2" w14:textId="77777777" w:rsidR="009D472B" w:rsidRDefault="009D472B"/>
  <w:p w14:paraId="0CA8D1D3" w14:textId="77777777" w:rsidR="0056508E" w:rsidRDefault="002C69F6">
    <w:r>
      <w:rPr>
        <w:rFonts w:ascii="Times New Roman" w:eastAsia="Times New Roman" w:hAnsi="Times New Roman"/>
        <w:lang w:val="kk"/>
      </w:rPr>
      <w:t>.</w:t>
    </w:r>
    <w:r>
      <w:rPr>
        <w:rFonts w:ascii="Times New Roman" w:eastAsia="Times New Roman" w:hAnsi="Times New Roman"/>
        <w:lang w:val="kk"/>
      </w:rPr>
      <w:br/>
    </w:r>
    <w:r>
      <w:rPr>
        <w:rFonts w:ascii="Times New Roman" w:eastAsia="Times New Roman" w:hAnsi="Times New Roman"/>
        <w:lang w:val="kk"/>
      </w:rPr>
      <w:br/>
    </w:r>
    <w:r>
      <w:rPr>
        <w:rFonts w:ascii="Times New Roman" w:eastAsia="Times New Roman" w:hAnsi="Times New Roman"/>
        <w:lang w:val="kk"/>
      </w:rPr>
      <w:br/>
    </w:r>
    <w:r>
      <w:rPr>
        <w:rFonts w:ascii="Times New Roman" w:eastAsia="Times New Roman" w:hAnsi="Times New Roman"/>
        <w:lang w:val="kk"/>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9376D" w14:textId="77777777" w:rsidR="00F37B52" w:rsidRDefault="00F37B52">
      <w:pPr>
        <w:spacing w:after="0" w:line="240" w:lineRule="auto"/>
      </w:pPr>
      <w:r>
        <w:separator/>
      </w:r>
    </w:p>
  </w:footnote>
  <w:footnote w:type="continuationSeparator" w:id="0">
    <w:p w14:paraId="71BEACA7" w14:textId="77777777" w:rsidR="00F37B52" w:rsidRDefault="00F37B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8D1CC" w14:textId="77777777" w:rsidR="00C715A3" w:rsidRDefault="00C715A3">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8D1CD" w14:textId="77777777" w:rsidR="00C715A3" w:rsidRDefault="00C715A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8D1D1" w14:textId="77777777" w:rsidR="00C715A3" w:rsidRDefault="00C715A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1494"/>
        </w:tabs>
        <w:ind w:left="1494" w:hanging="360"/>
      </w:pPr>
      <w:rPr>
        <w:rFonts w:ascii="Symbol" w:hAnsi="Symbol" w:cs="Symbol"/>
      </w:rPr>
    </w:lvl>
  </w:abstractNum>
  <w:abstractNum w:abstractNumId="1" w15:restartNumberingAfterBreak="0">
    <w:nsid w:val="02CE50FB"/>
    <w:multiLevelType w:val="hybridMultilevel"/>
    <w:tmpl w:val="88048A84"/>
    <w:lvl w:ilvl="0" w:tplc="6256F86A">
      <w:start w:val="1"/>
      <w:numFmt w:val="bullet"/>
      <w:lvlText w:val=""/>
      <w:lvlJc w:val="left"/>
      <w:pPr>
        <w:tabs>
          <w:tab w:val="num" w:pos="720"/>
        </w:tabs>
        <w:ind w:left="720" w:hanging="360"/>
      </w:pPr>
      <w:rPr>
        <w:rFonts w:ascii="Symbol" w:hAnsi="Symbol" w:hint="default"/>
      </w:rPr>
    </w:lvl>
    <w:lvl w:ilvl="1" w:tplc="7FC8BFA0">
      <w:start w:val="1"/>
      <w:numFmt w:val="bullet"/>
      <w:lvlText w:val=""/>
      <w:lvlJc w:val="left"/>
      <w:pPr>
        <w:tabs>
          <w:tab w:val="num" w:pos="1440"/>
        </w:tabs>
        <w:ind w:left="1440" w:hanging="360"/>
      </w:pPr>
      <w:rPr>
        <w:rFonts w:ascii="Symbol" w:hAnsi="Symbol" w:hint="default"/>
      </w:rPr>
    </w:lvl>
    <w:lvl w:ilvl="2" w:tplc="EBD4DC56" w:tentative="1">
      <w:start w:val="1"/>
      <w:numFmt w:val="bullet"/>
      <w:lvlText w:val=""/>
      <w:lvlJc w:val="left"/>
      <w:pPr>
        <w:tabs>
          <w:tab w:val="num" w:pos="2160"/>
        </w:tabs>
        <w:ind w:left="2160" w:hanging="360"/>
      </w:pPr>
      <w:rPr>
        <w:rFonts w:ascii="Wingdings" w:hAnsi="Wingdings" w:hint="default"/>
      </w:rPr>
    </w:lvl>
    <w:lvl w:ilvl="3" w:tplc="7BEA20C2" w:tentative="1">
      <w:start w:val="1"/>
      <w:numFmt w:val="bullet"/>
      <w:lvlText w:val=""/>
      <w:lvlJc w:val="left"/>
      <w:pPr>
        <w:tabs>
          <w:tab w:val="num" w:pos="2880"/>
        </w:tabs>
        <w:ind w:left="2880" w:hanging="360"/>
      </w:pPr>
      <w:rPr>
        <w:rFonts w:ascii="Symbol" w:hAnsi="Symbol" w:hint="default"/>
      </w:rPr>
    </w:lvl>
    <w:lvl w:ilvl="4" w:tplc="F9AA9976" w:tentative="1">
      <w:start w:val="1"/>
      <w:numFmt w:val="bullet"/>
      <w:lvlText w:val="o"/>
      <w:lvlJc w:val="left"/>
      <w:pPr>
        <w:tabs>
          <w:tab w:val="num" w:pos="3600"/>
        </w:tabs>
        <w:ind w:left="3600" w:hanging="360"/>
      </w:pPr>
      <w:rPr>
        <w:rFonts w:ascii="Courier New" w:hAnsi="Courier New" w:hint="default"/>
      </w:rPr>
    </w:lvl>
    <w:lvl w:ilvl="5" w:tplc="E2880096" w:tentative="1">
      <w:start w:val="1"/>
      <w:numFmt w:val="bullet"/>
      <w:lvlText w:val=""/>
      <w:lvlJc w:val="left"/>
      <w:pPr>
        <w:tabs>
          <w:tab w:val="num" w:pos="4320"/>
        </w:tabs>
        <w:ind w:left="4320" w:hanging="360"/>
      </w:pPr>
      <w:rPr>
        <w:rFonts w:ascii="Wingdings" w:hAnsi="Wingdings" w:hint="default"/>
      </w:rPr>
    </w:lvl>
    <w:lvl w:ilvl="6" w:tplc="F2C4CA12" w:tentative="1">
      <w:start w:val="1"/>
      <w:numFmt w:val="bullet"/>
      <w:lvlText w:val=""/>
      <w:lvlJc w:val="left"/>
      <w:pPr>
        <w:tabs>
          <w:tab w:val="num" w:pos="5040"/>
        </w:tabs>
        <w:ind w:left="5040" w:hanging="360"/>
      </w:pPr>
      <w:rPr>
        <w:rFonts w:ascii="Symbol" w:hAnsi="Symbol" w:hint="default"/>
      </w:rPr>
    </w:lvl>
    <w:lvl w:ilvl="7" w:tplc="AA9467E4" w:tentative="1">
      <w:start w:val="1"/>
      <w:numFmt w:val="bullet"/>
      <w:lvlText w:val="o"/>
      <w:lvlJc w:val="left"/>
      <w:pPr>
        <w:tabs>
          <w:tab w:val="num" w:pos="5760"/>
        </w:tabs>
        <w:ind w:left="5760" w:hanging="360"/>
      </w:pPr>
      <w:rPr>
        <w:rFonts w:ascii="Courier New" w:hAnsi="Courier New" w:hint="default"/>
      </w:rPr>
    </w:lvl>
    <w:lvl w:ilvl="8" w:tplc="248A4D3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360D87"/>
    <w:multiLevelType w:val="hybridMultilevel"/>
    <w:tmpl w:val="3DE03C42"/>
    <w:lvl w:ilvl="0" w:tplc="7B06F5D6">
      <w:numFmt w:val="bullet"/>
      <w:lvlText w:val="–"/>
      <w:lvlJc w:val="left"/>
      <w:pPr>
        <w:ind w:left="720" w:hanging="360"/>
      </w:pPr>
      <w:rPr>
        <w:rFonts w:ascii="Times New Roman" w:eastAsia="Batang" w:hAnsi="Times New Roman" w:cs="Times New Roman" w:hint="default"/>
      </w:rPr>
    </w:lvl>
    <w:lvl w:ilvl="1" w:tplc="ADB45688" w:tentative="1">
      <w:start w:val="1"/>
      <w:numFmt w:val="bullet"/>
      <w:lvlText w:val="o"/>
      <w:lvlJc w:val="left"/>
      <w:pPr>
        <w:ind w:left="1440" w:hanging="360"/>
      </w:pPr>
      <w:rPr>
        <w:rFonts w:ascii="Courier New" w:hAnsi="Courier New" w:cs="Courier New" w:hint="default"/>
      </w:rPr>
    </w:lvl>
    <w:lvl w:ilvl="2" w:tplc="F2EA7C9A" w:tentative="1">
      <w:start w:val="1"/>
      <w:numFmt w:val="bullet"/>
      <w:lvlText w:val=""/>
      <w:lvlJc w:val="left"/>
      <w:pPr>
        <w:ind w:left="2160" w:hanging="360"/>
      </w:pPr>
      <w:rPr>
        <w:rFonts w:ascii="Wingdings" w:hAnsi="Wingdings" w:hint="default"/>
      </w:rPr>
    </w:lvl>
    <w:lvl w:ilvl="3" w:tplc="9A9031B8" w:tentative="1">
      <w:start w:val="1"/>
      <w:numFmt w:val="bullet"/>
      <w:lvlText w:val=""/>
      <w:lvlJc w:val="left"/>
      <w:pPr>
        <w:ind w:left="2880" w:hanging="360"/>
      </w:pPr>
      <w:rPr>
        <w:rFonts w:ascii="Symbol" w:hAnsi="Symbol" w:hint="default"/>
      </w:rPr>
    </w:lvl>
    <w:lvl w:ilvl="4" w:tplc="A8BE16A8" w:tentative="1">
      <w:start w:val="1"/>
      <w:numFmt w:val="bullet"/>
      <w:lvlText w:val="o"/>
      <w:lvlJc w:val="left"/>
      <w:pPr>
        <w:ind w:left="3600" w:hanging="360"/>
      </w:pPr>
      <w:rPr>
        <w:rFonts w:ascii="Courier New" w:hAnsi="Courier New" w:cs="Courier New" w:hint="default"/>
      </w:rPr>
    </w:lvl>
    <w:lvl w:ilvl="5" w:tplc="984AFA12" w:tentative="1">
      <w:start w:val="1"/>
      <w:numFmt w:val="bullet"/>
      <w:lvlText w:val=""/>
      <w:lvlJc w:val="left"/>
      <w:pPr>
        <w:ind w:left="4320" w:hanging="360"/>
      </w:pPr>
      <w:rPr>
        <w:rFonts w:ascii="Wingdings" w:hAnsi="Wingdings" w:hint="default"/>
      </w:rPr>
    </w:lvl>
    <w:lvl w:ilvl="6" w:tplc="16DAFFA4" w:tentative="1">
      <w:start w:val="1"/>
      <w:numFmt w:val="bullet"/>
      <w:lvlText w:val=""/>
      <w:lvlJc w:val="left"/>
      <w:pPr>
        <w:ind w:left="5040" w:hanging="360"/>
      </w:pPr>
      <w:rPr>
        <w:rFonts w:ascii="Symbol" w:hAnsi="Symbol" w:hint="default"/>
      </w:rPr>
    </w:lvl>
    <w:lvl w:ilvl="7" w:tplc="DCE4BD8A" w:tentative="1">
      <w:start w:val="1"/>
      <w:numFmt w:val="bullet"/>
      <w:lvlText w:val="o"/>
      <w:lvlJc w:val="left"/>
      <w:pPr>
        <w:ind w:left="5760" w:hanging="360"/>
      </w:pPr>
      <w:rPr>
        <w:rFonts w:ascii="Courier New" w:hAnsi="Courier New" w:cs="Courier New" w:hint="default"/>
      </w:rPr>
    </w:lvl>
    <w:lvl w:ilvl="8" w:tplc="EBEEB196" w:tentative="1">
      <w:start w:val="1"/>
      <w:numFmt w:val="bullet"/>
      <w:lvlText w:val=""/>
      <w:lvlJc w:val="left"/>
      <w:pPr>
        <w:ind w:left="6480" w:hanging="360"/>
      </w:pPr>
      <w:rPr>
        <w:rFonts w:ascii="Wingdings" w:hAnsi="Wingdings" w:hint="default"/>
      </w:rPr>
    </w:lvl>
  </w:abstractNum>
  <w:abstractNum w:abstractNumId="3" w15:restartNumberingAfterBreak="0">
    <w:nsid w:val="0A5A465D"/>
    <w:multiLevelType w:val="hybridMultilevel"/>
    <w:tmpl w:val="57B63946"/>
    <w:lvl w:ilvl="0" w:tplc="B650CF20">
      <w:start w:val="1"/>
      <w:numFmt w:val="bullet"/>
      <w:lvlText w:val=""/>
      <w:lvlJc w:val="left"/>
      <w:pPr>
        <w:ind w:left="360" w:hanging="360"/>
      </w:pPr>
      <w:rPr>
        <w:rFonts w:ascii="Symbol" w:hAnsi="Symbol" w:hint="default"/>
        <w:sz w:val="28"/>
        <w:szCs w:val="28"/>
      </w:rPr>
    </w:lvl>
    <w:lvl w:ilvl="1" w:tplc="BA1EA804" w:tentative="1">
      <w:start w:val="1"/>
      <w:numFmt w:val="bullet"/>
      <w:lvlText w:val="o"/>
      <w:lvlJc w:val="left"/>
      <w:pPr>
        <w:ind w:left="1080" w:hanging="360"/>
      </w:pPr>
      <w:rPr>
        <w:rFonts w:ascii="Courier New" w:hAnsi="Courier New" w:cs="Courier New" w:hint="default"/>
      </w:rPr>
    </w:lvl>
    <w:lvl w:ilvl="2" w:tplc="13E21F54" w:tentative="1">
      <w:start w:val="1"/>
      <w:numFmt w:val="bullet"/>
      <w:lvlText w:val=""/>
      <w:lvlJc w:val="left"/>
      <w:pPr>
        <w:ind w:left="1800" w:hanging="360"/>
      </w:pPr>
      <w:rPr>
        <w:rFonts w:ascii="Wingdings" w:hAnsi="Wingdings" w:hint="default"/>
      </w:rPr>
    </w:lvl>
    <w:lvl w:ilvl="3" w:tplc="2F68F39E" w:tentative="1">
      <w:start w:val="1"/>
      <w:numFmt w:val="bullet"/>
      <w:lvlText w:val=""/>
      <w:lvlJc w:val="left"/>
      <w:pPr>
        <w:ind w:left="2520" w:hanging="360"/>
      </w:pPr>
      <w:rPr>
        <w:rFonts w:ascii="Symbol" w:hAnsi="Symbol" w:hint="default"/>
      </w:rPr>
    </w:lvl>
    <w:lvl w:ilvl="4" w:tplc="A30C982A" w:tentative="1">
      <w:start w:val="1"/>
      <w:numFmt w:val="bullet"/>
      <w:lvlText w:val="o"/>
      <w:lvlJc w:val="left"/>
      <w:pPr>
        <w:ind w:left="3240" w:hanging="360"/>
      </w:pPr>
      <w:rPr>
        <w:rFonts w:ascii="Courier New" w:hAnsi="Courier New" w:cs="Courier New" w:hint="default"/>
      </w:rPr>
    </w:lvl>
    <w:lvl w:ilvl="5" w:tplc="E94CC66E" w:tentative="1">
      <w:start w:val="1"/>
      <w:numFmt w:val="bullet"/>
      <w:lvlText w:val=""/>
      <w:lvlJc w:val="left"/>
      <w:pPr>
        <w:ind w:left="3960" w:hanging="360"/>
      </w:pPr>
      <w:rPr>
        <w:rFonts w:ascii="Wingdings" w:hAnsi="Wingdings" w:hint="default"/>
      </w:rPr>
    </w:lvl>
    <w:lvl w:ilvl="6" w:tplc="FE3A7A34" w:tentative="1">
      <w:start w:val="1"/>
      <w:numFmt w:val="bullet"/>
      <w:lvlText w:val=""/>
      <w:lvlJc w:val="left"/>
      <w:pPr>
        <w:ind w:left="4680" w:hanging="360"/>
      </w:pPr>
      <w:rPr>
        <w:rFonts w:ascii="Symbol" w:hAnsi="Symbol" w:hint="default"/>
      </w:rPr>
    </w:lvl>
    <w:lvl w:ilvl="7" w:tplc="C2DE60C2" w:tentative="1">
      <w:start w:val="1"/>
      <w:numFmt w:val="bullet"/>
      <w:lvlText w:val="o"/>
      <w:lvlJc w:val="left"/>
      <w:pPr>
        <w:ind w:left="5400" w:hanging="360"/>
      </w:pPr>
      <w:rPr>
        <w:rFonts w:ascii="Courier New" w:hAnsi="Courier New" w:cs="Courier New" w:hint="default"/>
      </w:rPr>
    </w:lvl>
    <w:lvl w:ilvl="8" w:tplc="49943E0A" w:tentative="1">
      <w:start w:val="1"/>
      <w:numFmt w:val="bullet"/>
      <w:lvlText w:val=""/>
      <w:lvlJc w:val="left"/>
      <w:pPr>
        <w:ind w:left="6120" w:hanging="360"/>
      </w:pPr>
      <w:rPr>
        <w:rFonts w:ascii="Wingdings" w:hAnsi="Wingdings" w:hint="default"/>
      </w:rPr>
    </w:lvl>
  </w:abstractNum>
  <w:abstractNum w:abstractNumId="4" w15:restartNumberingAfterBreak="0">
    <w:nsid w:val="0EA627EF"/>
    <w:multiLevelType w:val="hybridMultilevel"/>
    <w:tmpl w:val="28FC8EC4"/>
    <w:lvl w:ilvl="0" w:tplc="F81CEE7E">
      <w:start w:val="5"/>
      <w:numFmt w:val="bullet"/>
      <w:lvlText w:val="‒"/>
      <w:lvlJc w:val="left"/>
      <w:pPr>
        <w:ind w:left="720" w:hanging="360"/>
      </w:pPr>
      <w:rPr>
        <w:rFonts w:ascii="Times New Roman" w:eastAsiaTheme="minorHAnsi" w:hAnsi="Times New Roman" w:cs="Times New Roman" w:hint="default"/>
      </w:rPr>
    </w:lvl>
    <w:lvl w:ilvl="1" w:tplc="F000D474" w:tentative="1">
      <w:start w:val="1"/>
      <w:numFmt w:val="bullet"/>
      <w:lvlText w:val="o"/>
      <w:lvlJc w:val="left"/>
      <w:pPr>
        <w:ind w:left="1440" w:hanging="360"/>
      </w:pPr>
      <w:rPr>
        <w:rFonts w:ascii="Courier New" w:hAnsi="Courier New" w:cs="Courier New" w:hint="default"/>
      </w:rPr>
    </w:lvl>
    <w:lvl w:ilvl="2" w:tplc="F2E4961C" w:tentative="1">
      <w:start w:val="1"/>
      <w:numFmt w:val="bullet"/>
      <w:lvlText w:val=""/>
      <w:lvlJc w:val="left"/>
      <w:pPr>
        <w:ind w:left="2160" w:hanging="360"/>
      </w:pPr>
      <w:rPr>
        <w:rFonts w:ascii="Wingdings" w:hAnsi="Wingdings" w:hint="default"/>
      </w:rPr>
    </w:lvl>
    <w:lvl w:ilvl="3" w:tplc="5240E864" w:tentative="1">
      <w:start w:val="1"/>
      <w:numFmt w:val="bullet"/>
      <w:lvlText w:val=""/>
      <w:lvlJc w:val="left"/>
      <w:pPr>
        <w:ind w:left="2880" w:hanging="360"/>
      </w:pPr>
      <w:rPr>
        <w:rFonts w:ascii="Symbol" w:hAnsi="Symbol" w:hint="default"/>
      </w:rPr>
    </w:lvl>
    <w:lvl w:ilvl="4" w:tplc="052CBB44" w:tentative="1">
      <w:start w:val="1"/>
      <w:numFmt w:val="bullet"/>
      <w:lvlText w:val="o"/>
      <w:lvlJc w:val="left"/>
      <w:pPr>
        <w:ind w:left="3600" w:hanging="360"/>
      </w:pPr>
      <w:rPr>
        <w:rFonts w:ascii="Courier New" w:hAnsi="Courier New" w:cs="Courier New" w:hint="default"/>
      </w:rPr>
    </w:lvl>
    <w:lvl w:ilvl="5" w:tplc="9184EC9A" w:tentative="1">
      <w:start w:val="1"/>
      <w:numFmt w:val="bullet"/>
      <w:lvlText w:val=""/>
      <w:lvlJc w:val="left"/>
      <w:pPr>
        <w:ind w:left="4320" w:hanging="360"/>
      </w:pPr>
      <w:rPr>
        <w:rFonts w:ascii="Wingdings" w:hAnsi="Wingdings" w:hint="default"/>
      </w:rPr>
    </w:lvl>
    <w:lvl w:ilvl="6" w:tplc="6B62067C" w:tentative="1">
      <w:start w:val="1"/>
      <w:numFmt w:val="bullet"/>
      <w:lvlText w:val=""/>
      <w:lvlJc w:val="left"/>
      <w:pPr>
        <w:ind w:left="5040" w:hanging="360"/>
      </w:pPr>
      <w:rPr>
        <w:rFonts w:ascii="Symbol" w:hAnsi="Symbol" w:hint="default"/>
      </w:rPr>
    </w:lvl>
    <w:lvl w:ilvl="7" w:tplc="45B6EDDE" w:tentative="1">
      <w:start w:val="1"/>
      <w:numFmt w:val="bullet"/>
      <w:lvlText w:val="o"/>
      <w:lvlJc w:val="left"/>
      <w:pPr>
        <w:ind w:left="5760" w:hanging="360"/>
      </w:pPr>
      <w:rPr>
        <w:rFonts w:ascii="Courier New" w:hAnsi="Courier New" w:cs="Courier New" w:hint="default"/>
      </w:rPr>
    </w:lvl>
    <w:lvl w:ilvl="8" w:tplc="0B6468EA" w:tentative="1">
      <w:start w:val="1"/>
      <w:numFmt w:val="bullet"/>
      <w:lvlText w:val=""/>
      <w:lvlJc w:val="left"/>
      <w:pPr>
        <w:ind w:left="6480" w:hanging="360"/>
      </w:pPr>
      <w:rPr>
        <w:rFonts w:ascii="Wingdings" w:hAnsi="Wingdings" w:hint="default"/>
      </w:rPr>
    </w:lvl>
  </w:abstractNum>
  <w:abstractNum w:abstractNumId="5" w15:restartNumberingAfterBreak="0">
    <w:nsid w:val="12C26210"/>
    <w:multiLevelType w:val="hybridMultilevel"/>
    <w:tmpl w:val="B560A6F0"/>
    <w:lvl w:ilvl="0" w:tplc="1D222006">
      <w:numFmt w:val="bullet"/>
      <w:lvlText w:val="–"/>
      <w:lvlJc w:val="left"/>
      <w:pPr>
        <w:ind w:left="720" w:hanging="360"/>
      </w:pPr>
      <w:rPr>
        <w:rFonts w:ascii="Times New Roman" w:eastAsia="Batang" w:hAnsi="Times New Roman" w:cs="Times New Roman" w:hint="default"/>
      </w:rPr>
    </w:lvl>
    <w:lvl w:ilvl="1" w:tplc="C888B7B2" w:tentative="1">
      <w:start w:val="1"/>
      <w:numFmt w:val="bullet"/>
      <w:lvlText w:val="o"/>
      <w:lvlJc w:val="left"/>
      <w:pPr>
        <w:ind w:left="1440" w:hanging="360"/>
      </w:pPr>
      <w:rPr>
        <w:rFonts w:ascii="Courier New" w:hAnsi="Courier New" w:cs="Courier New" w:hint="default"/>
      </w:rPr>
    </w:lvl>
    <w:lvl w:ilvl="2" w:tplc="B7C8267E" w:tentative="1">
      <w:start w:val="1"/>
      <w:numFmt w:val="bullet"/>
      <w:lvlText w:val=""/>
      <w:lvlJc w:val="left"/>
      <w:pPr>
        <w:ind w:left="2160" w:hanging="360"/>
      </w:pPr>
      <w:rPr>
        <w:rFonts w:ascii="Wingdings" w:hAnsi="Wingdings" w:hint="default"/>
      </w:rPr>
    </w:lvl>
    <w:lvl w:ilvl="3" w:tplc="FA1CA6EE" w:tentative="1">
      <w:start w:val="1"/>
      <w:numFmt w:val="bullet"/>
      <w:lvlText w:val=""/>
      <w:lvlJc w:val="left"/>
      <w:pPr>
        <w:ind w:left="2880" w:hanging="360"/>
      </w:pPr>
      <w:rPr>
        <w:rFonts w:ascii="Symbol" w:hAnsi="Symbol" w:hint="default"/>
      </w:rPr>
    </w:lvl>
    <w:lvl w:ilvl="4" w:tplc="78A4B284" w:tentative="1">
      <w:start w:val="1"/>
      <w:numFmt w:val="bullet"/>
      <w:lvlText w:val="o"/>
      <w:lvlJc w:val="left"/>
      <w:pPr>
        <w:ind w:left="3600" w:hanging="360"/>
      </w:pPr>
      <w:rPr>
        <w:rFonts w:ascii="Courier New" w:hAnsi="Courier New" w:cs="Courier New" w:hint="default"/>
      </w:rPr>
    </w:lvl>
    <w:lvl w:ilvl="5" w:tplc="27287334" w:tentative="1">
      <w:start w:val="1"/>
      <w:numFmt w:val="bullet"/>
      <w:lvlText w:val=""/>
      <w:lvlJc w:val="left"/>
      <w:pPr>
        <w:ind w:left="4320" w:hanging="360"/>
      </w:pPr>
      <w:rPr>
        <w:rFonts w:ascii="Wingdings" w:hAnsi="Wingdings" w:hint="default"/>
      </w:rPr>
    </w:lvl>
    <w:lvl w:ilvl="6" w:tplc="EAE02FE0" w:tentative="1">
      <w:start w:val="1"/>
      <w:numFmt w:val="bullet"/>
      <w:lvlText w:val=""/>
      <w:lvlJc w:val="left"/>
      <w:pPr>
        <w:ind w:left="5040" w:hanging="360"/>
      </w:pPr>
      <w:rPr>
        <w:rFonts w:ascii="Symbol" w:hAnsi="Symbol" w:hint="default"/>
      </w:rPr>
    </w:lvl>
    <w:lvl w:ilvl="7" w:tplc="267225A8" w:tentative="1">
      <w:start w:val="1"/>
      <w:numFmt w:val="bullet"/>
      <w:lvlText w:val="o"/>
      <w:lvlJc w:val="left"/>
      <w:pPr>
        <w:ind w:left="5760" w:hanging="360"/>
      </w:pPr>
      <w:rPr>
        <w:rFonts w:ascii="Courier New" w:hAnsi="Courier New" w:cs="Courier New" w:hint="default"/>
      </w:rPr>
    </w:lvl>
    <w:lvl w:ilvl="8" w:tplc="0E88E54E" w:tentative="1">
      <w:start w:val="1"/>
      <w:numFmt w:val="bullet"/>
      <w:lvlText w:val=""/>
      <w:lvlJc w:val="left"/>
      <w:pPr>
        <w:ind w:left="6480" w:hanging="360"/>
      </w:pPr>
      <w:rPr>
        <w:rFonts w:ascii="Wingdings" w:hAnsi="Wingdings" w:hint="default"/>
      </w:rPr>
    </w:lvl>
  </w:abstractNum>
  <w:abstractNum w:abstractNumId="6" w15:restartNumberingAfterBreak="0">
    <w:nsid w:val="273017A3"/>
    <w:multiLevelType w:val="hybridMultilevel"/>
    <w:tmpl w:val="8F227640"/>
    <w:lvl w:ilvl="0" w:tplc="AB1617AC">
      <w:start w:val="1"/>
      <w:numFmt w:val="bullet"/>
      <w:lvlText w:val=""/>
      <w:lvlJc w:val="left"/>
      <w:pPr>
        <w:ind w:left="720" w:hanging="360"/>
      </w:pPr>
      <w:rPr>
        <w:rFonts w:ascii="Symbol" w:hAnsi="Symbol" w:hint="default"/>
      </w:rPr>
    </w:lvl>
    <w:lvl w:ilvl="1" w:tplc="A042B29A" w:tentative="1">
      <w:start w:val="1"/>
      <w:numFmt w:val="bullet"/>
      <w:lvlText w:val="o"/>
      <w:lvlJc w:val="left"/>
      <w:pPr>
        <w:ind w:left="1440" w:hanging="360"/>
      </w:pPr>
      <w:rPr>
        <w:rFonts w:ascii="Courier New" w:hAnsi="Courier New" w:cs="Courier New" w:hint="default"/>
      </w:rPr>
    </w:lvl>
    <w:lvl w:ilvl="2" w:tplc="45FE716E" w:tentative="1">
      <w:start w:val="1"/>
      <w:numFmt w:val="bullet"/>
      <w:lvlText w:val=""/>
      <w:lvlJc w:val="left"/>
      <w:pPr>
        <w:ind w:left="2160" w:hanging="360"/>
      </w:pPr>
      <w:rPr>
        <w:rFonts w:ascii="Wingdings" w:hAnsi="Wingdings" w:hint="default"/>
      </w:rPr>
    </w:lvl>
    <w:lvl w:ilvl="3" w:tplc="1A1C09DC" w:tentative="1">
      <w:start w:val="1"/>
      <w:numFmt w:val="bullet"/>
      <w:lvlText w:val=""/>
      <w:lvlJc w:val="left"/>
      <w:pPr>
        <w:ind w:left="2880" w:hanging="360"/>
      </w:pPr>
      <w:rPr>
        <w:rFonts w:ascii="Symbol" w:hAnsi="Symbol" w:hint="default"/>
      </w:rPr>
    </w:lvl>
    <w:lvl w:ilvl="4" w:tplc="A642D538" w:tentative="1">
      <w:start w:val="1"/>
      <w:numFmt w:val="bullet"/>
      <w:lvlText w:val="o"/>
      <w:lvlJc w:val="left"/>
      <w:pPr>
        <w:ind w:left="3600" w:hanging="360"/>
      </w:pPr>
      <w:rPr>
        <w:rFonts w:ascii="Courier New" w:hAnsi="Courier New" w:cs="Courier New" w:hint="default"/>
      </w:rPr>
    </w:lvl>
    <w:lvl w:ilvl="5" w:tplc="7E448DE0" w:tentative="1">
      <w:start w:val="1"/>
      <w:numFmt w:val="bullet"/>
      <w:lvlText w:val=""/>
      <w:lvlJc w:val="left"/>
      <w:pPr>
        <w:ind w:left="4320" w:hanging="360"/>
      </w:pPr>
      <w:rPr>
        <w:rFonts w:ascii="Wingdings" w:hAnsi="Wingdings" w:hint="default"/>
      </w:rPr>
    </w:lvl>
    <w:lvl w:ilvl="6" w:tplc="4E28CDA4" w:tentative="1">
      <w:start w:val="1"/>
      <w:numFmt w:val="bullet"/>
      <w:lvlText w:val=""/>
      <w:lvlJc w:val="left"/>
      <w:pPr>
        <w:ind w:left="5040" w:hanging="360"/>
      </w:pPr>
      <w:rPr>
        <w:rFonts w:ascii="Symbol" w:hAnsi="Symbol" w:hint="default"/>
      </w:rPr>
    </w:lvl>
    <w:lvl w:ilvl="7" w:tplc="C1F2EE52" w:tentative="1">
      <w:start w:val="1"/>
      <w:numFmt w:val="bullet"/>
      <w:lvlText w:val="o"/>
      <w:lvlJc w:val="left"/>
      <w:pPr>
        <w:ind w:left="5760" w:hanging="360"/>
      </w:pPr>
      <w:rPr>
        <w:rFonts w:ascii="Courier New" w:hAnsi="Courier New" w:cs="Courier New" w:hint="default"/>
      </w:rPr>
    </w:lvl>
    <w:lvl w:ilvl="8" w:tplc="4738A1B6" w:tentative="1">
      <w:start w:val="1"/>
      <w:numFmt w:val="bullet"/>
      <w:lvlText w:val=""/>
      <w:lvlJc w:val="left"/>
      <w:pPr>
        <w:ind w:left="6480" w:hanging="360"/>
      </w:pPr>
      <w:rPr>
        <w:rFonts w:ascii="Wingdings" w:hAnsi="Wingdings" w:hint="default"/>
      </w:rPr>
    </w:lvl>
  </w:abstractNum>
  <w:abstractNum w:abstractNumId="7" w15:restartNumberingAfterBreak="0">
    <w:nsid w:val="32621C87"/>
    <w:multiLevelType w:val="hybridMultilevel"/>
    <w:tmpl w:val="4EBE6322"/>
    <w:lvl w:ilvl="0" w:tplc="0BD07104">
      <w:numFmt w:val="bullet"/>
      <w:lvlText w:val="–"/>
      <w:lvlJc w:val="left"/>
      <w:pPr>
        <w:ind w:left="720" w:hanging="360"/>
      </w:pPr>
      <w:rPr>
        <w:rFonts w:ascii="Times New Roman" w:eastAsia="Batang" w:hAnsi="Times New Roman" w:cs="Times New Roman" w:hint="default"/>
      </w:rPr>
    </w:lvl>
    <w:lvl w:ilvl="1" w:tplc="407C4CDE" w:tentative="1">
      <w:start w:val="1"/>
      <w:numFmt w:val="bullet"/>
      <w:lvlText w:val="o"/>
      <w:lvlJc w:val="left"/>
      <w:pPr>
        <w:ind w:left="1440" w:hanging="360"/>
      </w:pPr>
      <w:rPr>
        <w:rFonts w:ascii="Courier New" w:hAnsi="Courier New" w:cs="Courier New" w:hint="default"/>
      </w:rPr>
    </w:lvl>
    <w:lvl w:ilvl="2" w:tplc="4134B7B4" w:tentative="1">
      <w:start w:val="1"/>
      <w:numFmt w:val="bullet"/>
      <w:lvlText w:val=""/>
      <w:lvlJc w:val="left"/>
      <w:pPr>
        <w:ind w:left="2160" w:hanging="360"/>
      </w:pPr>
      <w:rPr>
        <w:rFonts w:ascii="Wingdings" w:hAnsi="Wingdings" w:hint="default"/>
      </w:rPr>
    </w:lvl>
    <w:lvl w:ilvl="3" w:tplc="1220B474" w:tentative="1">
      <w:start w:val="1"/>
      <w:numFmt w:val="bullet"/>
      <w:lvlText w:val=""/>
      <w:lvlJc w:val="left"/>
      <w:pPr>
        <w:ind w:left="2880" w:hanging="360"/>
      </w:pPr>
      <w:rPr>
        <w:rFonts w:ascii="Symbol" w:hAnsi="Symbol" w:hint="default"/>
      </w:rPr>
    </w:lvl>
    <w:lvl w:ilvl="4" w:tplc="6ED67158" w:tentative="1">
      <w:start w:val="1"/>
      <w:numFmt w:val="bullet"/>
      <w:lvlText w:val="o"/>
      <w:lvlJc w:val="left"/>
      <w:pPr>
        <w:ind w:left="3600" w:hanging="360"/>
      </w:pPr>
      <w:rPr>
        <w:rFonts w:ascii="Courier New" w:hAnsi="Courier New" w:cs="Courier New" w:hint="default"/>
      </w:rPr>
    </w:lvl>
    <w:lvl w:ilvl="5" w:tplc="E0C45F7A" w:tentative="1">
      <w:start w:val="1"/>
      <w:numFmt w:val="bullet"/>
      <w:lvlText w:val=""/>
      <w:lvlJc w:val="left"/>
      <w:pPr>
        <w:ind w:left="4320" w:hanging="360"/>
      </w:pPr>
      <w:rPr>
        <w:rFonts w:ascii="Wingdings" w:hAnsi="Wingdings" w:hint="default"/>
      </w:rPr>
    </w:lvl>
    <w:lvl w:ilvl="6" w:tplc="59940D88" w:tentative="1">
      <w:start w:val="1"/>
      <w:numFmt w:val="bullet"/>
      <w:lvlText w:val=""/>
      <w:lvlJc w:val="left"/>
      <w:pPr>
        <w:ind w:left="5040" w:hanging="360"/>
      </w:pPr>
      <w:rPr>
        <w:rFonts w:ascii="Symbol" w:hAnsi="Symbol" w:hint="default"/>
      </w:rPr>
    </w:lvl>
    <w:lvl w:ilvl="7" w:tplc="8FF428EE" w:tentative="1">
      <w:start w:val="1"/>
      <w:numFmt w:val="bullet"/>
      <w:lvlText w:val="o"/>
      <w:lvlJc w:val="left"/>
      <w:pPr>
        <w:ind w:left="5760" w:hanging="360"/>
      </w:pPr>
      <w:rPr>
        <w:rFonts w:ascii="Courier New" w:hAnsi="Courier New" w:cs="Courier New" w:hint="default"/>
      </w:rPr>
    </w:lvl>
    <w:lvl w:ilvl="8" w:tplc="7FDA6BC0" w:tentative="1">
      <w:start w:val="1"/>
      <w:numFmt w:val="bullet"/>
      <w:lvlText w:val=""/>
      <w:lvlJc w:val="left"/>
      <w:pPr>
        <w:ind w:left="6480" w:hanging="360"/>
      </w:pPr>
      <w:rPr>
        <w:rFonts w:ascii="Wingdings" w:hAnsi="Wingdings" w:hint="default"/>
      </w:rPr>
    </w:lvl>
  </w:abstractNum>
  <w:abstractNum w:abstractNumId="8" w15:restartNumberingAfterBreak="0">
    <w:nsid w:val="3BC0630B"/>
    <w:multiLevelType w:val="hybridMultilevel"/>
    <w:tmpl w:val="D9E0FCB2"/>
    <w:lvl w:ilvl="0" w:tplc="E0B621FC">
      <w:start w:val="5"/>
      <w:numFmt w:val="bullet"/>
      <w:lvlText w:val="‒"/>
      <w:lvlJc w:val="left"/>
      <w:pPr>
        <w:ind w:left="720" w:hanging="360"/>
      </w:pPr>
      <w:rPr>
        <w:rFonts w:ascii="Times New Roman" w:eastAsiaTheme="minorHAnsi" w:hAnsi="Times New Roman" w:cs="Times New Roman" w:hint="default"/>
      </w:rPr>
    </w:lvl>
    <w:lvl w:ilvl="1" w:tplc="43FA2928" w:tentative="1">
      <w:start w:val="1"/>
      <w:numFmt w:val="bullet"/>
      <w:lvlText w:val="o"/>
      <w:lvlJc w:val="left"/>
      <w:pPr>
        <w:ind w:left="1440" w:hanging="360"/>
      </w:pPr>
      <w:rPr>
        <w:rFonts w:ascii="Courier New" w:hAnsi="Courier New" w:cs="Courier New" w:hint="default"/>
      </w:rPr>
    </w:lvl>
    <w:lvl w:ilvl="2" w:tplc="6FD47108" w:tentative="1">
      <w:start w:val="1"/>
      <w:numFmt w:val="bullet"/>
      <w:lvlText w:val=""/>
      <w:lvlJc w:val="left"/>
      <w:pPr>
        <w:ind w:left="2160" w:hanging="360"/>
      </w:pPr>
      <w:rPr>
        <w:rFonts w:ascii="Wingdings" w:hAnsi="Wingdings" w:hint="default"/>
      </w:rPr>
    </w:lvl>
    <w:lvl w:ilvl="3" w:tplc="BCAA5606" w:tentative="1">
      <w:start w:val="1"/>
      <w:numFmt w:val="bullet"/>
      <w:lvlText w:val=""/>
      <w:lvlJc w:val="left"/>
      <w:pPr>
        <w:ind w:left="2880" w:hanging="360"/>
      </w:pPr>
      <w:rPr>
        <w:rFonts w:ascii="Symbol" w:hAnsi="Symbol" w:hint="default"/>
      </w:rPr>
    </w:lvl>
    <w:lvl w:ilvl="4" w:tplc="7B7EEF70" w:tentative="1">
      <w:start w:val="1"/>
      <w:numFmt w:val="bullet"/>
      <w:lvlText w:val="o"/>
      <w:lvlJc w:val="left"/>
      <w:pPr>
        <w:ind w:left="3600" w:hanging="360"/>
      </w:pPr>
      <w:rPr>
        <w:rFonts w:ascii="Courier New" w:hAnsi="Courier New" w:cs="Courier New" w:hint="default"/>
      </w:rPr>
    </w:lvl>
    <w:lvl w:ilvl="5" w:tplc="1E10B41C" w:tentative="1">
      <w:start w:val="1"/>
      <w:numFmt w:val="bullet"/>
      <w:lvlText w:val=""/>
      <w:lvlJc w:val="left"/>
      <w:pPr>
        <w:ind w:left="4320" w:hanging="360"/>
      </w:pPr>
      <w:rPr>
        <w:rFonts w:ascii="Wingdings" w:hAnsi="Wingdings" w:hint="default"/>
      </w:rPr>
    </w:lvl>
    <w:lvl w:ilvl="6" w:tplc="0CD80E84" w:tentative="1">
      <w:start w:val="1"/>
      <w:numFmt w:val="bullet"/>
      <w:lvlText w:val=""/>
      <w:lvlJc w:val="left"/>
      <w:pPr>
        <w:ind w:left="5040" w:hanging="360"/>
      </w:pPr>
      <w:rPr>
        <w:rFonts w:ascii="Symbol" w:hAnsi="Symbol" w:hint="default"/>
      </w:rPr>
    </w:lvl>
    <w:lvl w:ilvl="7" w:tplc="5DEC9362" w:tentative="1">
      <w:start w:val="1"/>
      <w:numFmt w:val="bullet"/>
      <w:lvlText w:val="o"/>
      <w:lvlJc w:val="left"/>
      <w:pPr>
        <w:ind w:left="5760" w:hanging="360"/>
      </w:pPr>
      <w:rPr>
        <w:rFonts w:ascii="Courier New" w:hAnsi="Courier New" w:cs="Courier New" w:hint="default"/>
      </w:rPr>
    </w:lvl>
    <w:lvl w:ilvl="8" w:tplc="AAAE4C7A" w:tentative="1">
      <w:start w:val="1"/>
      <w:numFmt w:val="bullet"/>
      <w:lvlText w:val=""/>
      <w:lvlJc w:val="left"/>
      <w:pPr>
        <w:ind w:left="6480" w:hanging="360"/>
      </w:pPr>
      <w:rPr>
        <w:rFonts w:ascii="Wingdings" w:hAnsi="Wingdings" w:hint="default"/>
      </w:rPr>
    </w:lvl>
  </w:abstractNum>
  <w:abstractNum w:abstractNumId="9" w15:restartNumberingAfterBreak="0">
    <w:nsid w:val="4E4E397E"/>
    <w:multiLevelType w:val="hybridMultilevel"/>
    <w:tmpl w:val="A3C0A074"/>
    <w:lvl w:ilvl="0" w:tplc="F5347876">
      <w:start w:val="1"/>
      <w:numFmt w:val="bullet"/>
      <w:lvlText w:val=""/>
      <w:lvlJc w:val="left"/>
      <w:pPr>
        <w:tabs>
          <w:tab w:val="num" w:pos="720"/>
        </w:tabs>
        <w:ind w:left="720" w:hanging="360"/>
      </w:pPr>
      <w:rPr>
        <w:rFonts w:ascii="Symbol" w:hAnsi="Symbol" w:hint="default"/>
      </w:rPr>
    </w:lvl>
    <w:lvl w:ilvl="1" w:tplc="CABAE0D6" w:tentative="1">
      <w:start w:val="1"/>
      <w:numFmt w:val="bullet"/>
      <w:lvlText w:val="o"/>
      <w:lvlJc w:val="left"/>
      <w:pPr>
        <w:tabs>
          <w:tab w:val="num" w:pos="1440"/>
        </w:tabs>
        <w:ind w:left="1440" w:hanging="360"/>
      </w:pPr>
      <w:rPr>
        <w:rFonts w:ascii="Courier New" w:hAnsi="Courier New" w:cs="Courier New" w:hint="default"/>
      </w:rPr>
    </w:lvl>
    <w:lvl w:ilvl="2" w:tplc="1474E968" w:tentative="1">
      <w:start w:val="1"/>
      <w:numFmt w:val="bullet"/>
      <w:lvlText w:val=""/>
      <w:lvlJc w:val="left"/>
      <w:pPr>
        <w:tabs>
          <w:tab w:val="num" w:pos="2160"/>
        </w:tabs>
        <w:ind w:left="2160" w:hanging="360"/>
      </w:pPr>
      <w:rPr>
        <w:rFonts w:ascii="Wingdings" w:hAnsi="Wingdings" w:hint="default"/>
      </w:rPr>
    </w:lvl>
    <w:lvl w:ilvl="3" w:tplc="D3144410" w:tentative="1">
      <w:start w:val="1"/>
      <w:numFmt w:val="bullet"/>
      <w:lvlText w:val=""/>
      <w:lvlJc w:val="left"/>
      <w:pPr>
        <w:tabs>
          <w:tab w:val="num" w:pos="2880"/>
        </w:tabs>
        <w:ind w:left="2880" w:hanging="360"/>
      </w:pPr>
      <w:rPr>
        <w:rFonts w:ascii="Symbol" w:hAnsi="Symbol" w:hint="default"/>
      </w:rPr>
    </w:lvl>
    <w:lvl w:ilvl="4" w:tplc="A5D46296" w:tentative="1">
      <w:start w:val="1"/>
      <w:numFmt w:val="bullet"/>
      <w:lvlText w:val="o"/>
      <w:lvlJc w:val="left"/>
      <w:pPr>
        <w:tabs>
          <w:tab w:val="num" w:pos="3600"/>
        </w:tabs>
        <w:ind w:left="3600" w:hanging="360"/>
      </w:pPr>
      <w:rPr>
        <w:rFonts w:ascii="Courier New" w:hAnsi="Courier New" w:cs="Courier New" w:hint="default"/>
      </w:rPr>
    </w:lvl>
    <w:lvl w:ilvl="5" w:tplc="88244EC4" w:tentative="1">
      <w:start w:val="1"/>
      <w:numFmt w:val="bullet"/>
      <w:lvlText w:val=""/>
      <w:lvlJc w:val="left"/>
      <w:pPr>
        <w:tabs>
          <w:tab w:val="num" w:pos="4320"/>
        </w:tabs>
        <w:ind w:left="4320" w:hanging="360"/>
      </w:pPr>
      <w:rPr>
        <w:rFonts w:ascii="Wingdings" w:hAnsi="Wingdings" w:hint="default"/>
      </w:rPr>
    </w:lvl>
    <w:lvl w:ilvl="6" w:tplc="301283B2" w:tentative="1">
      <w:start w:val="1"/>
      <w:numFmt w:val="bullet"/>
      <w:lvlText w:val=""/>
      <w:lvlJc w:val="left"/>
      <w:pPr>
        <w:tabs>
          <w:tab w:val="num" w:pos="5040"/>
        </w:tabs>
        <w:ind w:left="5040" w:hanging="360"/>
      </w:pPr>
      <w:rPr>
        <w:rFonts w:ascii="Symbol" w:hAnsi="Symbol" w:hint="default"/>
      </w:rPr>
    </w:lvl>
    <w:lvl w:ilvl="7" w:tplc="A49C72CC" w:tentative="1">
      <w:start w:val="1"/>
      <w:numFmt w:val="bullet"/>
      <w:lvlText w:val="o"/>
      <w:lvlJc w:val="left"/>
      <w:pPr>
        <w:tabs>
          <w:tab w:val="num" w:pos="5760"/>
        </w:tabs>
        <w:ind w:left="5760" w:hanging="360"/>
      </w:pPr>
      <w:rPr>
        <w:rFonts w:ascii="Courier New" w:hAnsi="Courier New" w:cs="Courier New" w:hint="default"/>
      </w:rPr>
    </w:lvl>
    <w:lvl w:ilvl="8" w:tplc="5948915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931EC7"/>
    <w:multiLevelType w:val="hybridMultilevel"/>
    <w:tmpl w:val="AA7C0508"/>
    <w:lvl w:ilvl="0" w:tplc="B06457FA">
      <w:start w:val="1"/>
      <w:numFmt w:val="bullet"/>
      <w:lvlText w:val=""/>
      <w:lvlJc w:val="left"/>
      <w:pPr>
        <w:ind w:left="360" w:hanging="360"/>
      </w:pPr>
      <w:rPr>
        <w:rFonts w:ascii="Symbol" w:hAnsi="Symbol" w:hint="default"/>
        <w:sz w:val="28"/>
        <w:szCs w:val="28"/>
      </w:rPr>
    </w:lvl>
    <w:lvl w:ilvl="1" w:tplc="65B0A4BA" w:tentative="1">
      <w:start w:val="1"/>
      <w:numFmt w:val="bullet"/>
      <w:lvlText w:val="o"/>
      <w:lvlJc w:val="left"/>
      <w:pPr>
        <w:ind w:left="1080" w:hanging="360"/>
      </w:pPr>
      <w:rPr>
        <w:rFonts w:ascii="Courier New" w:hAnsi="Courier New" w:cs="Courier New" w:hint="default"/>
      </w:rPr>
    </w:lvl>
    <w:lvl w:ilvl="2" w:tplc="1054A97A" w:tentative="1">
      <w:start w:val="1"/>
      <w:numFmt w:val="bullet"/>
      <w:lvlText w:val=""/>
      <w:lvlJc w:val="left"/>
      <w:pPr>
        <w:ind w:left="1800" w:hanging="360"/>
      </w:pPr>
      <w:rPr>
        <w:rFonts w:ascii="Wingdings" w:hAnsi="Wingdings" w:hint="default"/>
      </w:rPr>
    </w:lvl>
    <w:lvl w:ilvl="3" w:tplc="4C863448" w:tentative="1">
      <w:start w:val="1"/>
      <w:numFmt w:val="bullet"/>
      <w:lvlText w:val=""/>
      <w:lvlJc w:val="left"/>
      <w:pPr>
        <w:ind w:left="2520" w:hanging="360"/>
      </w:pPr>
      <w:rPr>
        <w:rFonts w:ascii="Symbol" w:hAnsi="Symbol" w:hint="default"/>
      </w:rPr>
    </w:lvl>
    <w:lvl w:ilvl="4" w:tplc="0534F834" w:tentative="1">
      <w:start w:val="1"/>
      <w:numFmt w:val="bullet"/>
      <w:lvlText w:val="o"/>
      <w:lvlJc w:val="left"/>
      <w:pPr>
        <w:ind w:left="3240" w:hanging="360"/>
      </w:pPr>
      <w:rPr>
        <w:rFonts w:ascii="Courier New" w:hAnsi="Courier New" w:cs="Courier New" w:hint="default"/>
      </w:rPr>
    </w:lvl>
    <w:lvl w:ilvl="5" w:tplc="8104E0B0" w:tentative="1">
      <w:start w:val="1"/>
      <w:numFmt w:val="bullet"/>
      <w:lvlText w:val=""/>
      <w:lvlJc w:val="left"/>
      <w:pPr>
        <w:ind w:left="3960" w:hanging="360"/>
      </w:pPr>
      <w:rPr>
        <w:rFonts w:ascii="Wingdings" w:hAnsi="Wingdings" w:hint="default"/>
      </w:rPr>
    </w:lvl>
    <w:lvl w:ilvl="6" w:tplc="7E66B694" w:tentative="1">
      <w:start w:val="1"/>
      <w:numFmt w:val="bullet"/>
      <w:lvlText w:val=""/>
      <w:lvlJc w:val="left"/>
      <w:pPr>
        <w:ind w:left="4680" w:hanging="360"/>
      </w:pPr>
      <w:rPr>
        <w:rFonts w:ascii="Symbol" w:hAnsi="Symbol" w:hint="default"/>
      </w:rPr>
    </w:lvl>
    <w:lvl w:ilvl="7" w:tplc="0192ACEA" w:tentative="1">
      <w:start w:val="1"/>
      <w:numFmt w:val="bullet"/>
      <w:lvlText w:val="o"/>
      <w:lvlJc w:val="left"/>
      <w:pPr>
        <w:ind w:left="5400" w:hanging="360"/>
      </w:pPr>
      <w:rPr>
        <w:rFonts w:ascii="Courier New" w:hAnsi="Courier New" w:cs="Courier New" w:hint="default"/>
      </w:rPr>
    </w:lvl>
    <w:lvl w:ilvl="8" w:tplc="03A63550" w:tentative="1">
      <w:start w:val="1"/>
      <w:numFmt w:val="bullet"/>
      <w:lvlText w:val=""/>
      <w:lvlJc w:val="left"/>
      <w:pPr>
        <w:ind w:left="6120" w:hanging="360"/>
      </w:pPr>
      <w:rPr>
        <w:rFonts w:ascii="Wingdings" w:hAnsi="Wingdings" w:hint="default"/>
      </w:rPr>
    </w:lvl>
  </w:abstractNum>
  <w:abstractNum w:abstractNumId="11" w15:restartNumberingAfterBreak="0">
    <w:nsid w:val="5BE0592B"/>
    <w:multiLevelType w:val="hybridMultilevel"/>
    <w:tmpl w:val="476A09EE"/>
    <w:lvl w:ilvl="0" w:tplc="BB3A2B34">
      <w:start w:val="5"/>
      <w:numFmt w:val="bullet"/>
      <w:lvlText w:val="‒"/>
      <w:lvlJc w:val="left"/>
      <w:pPr>
        <w:ind w:left="720" w:hanging="360"/>
      </w:pPr>
      <w:rPr>
        <w:rFonts w:ascii="Times New Roman" w:eastAsiaTheme="minorHAnsi" w:hAnsi="Times New Roman" w:cs="Times New Roman" w:hint="default"/>
      </w:rPr>
    </w:lvl>
    <w:lvl w:ilvl="1" w:tplc="C082EFC6" w:tentative="1">
      <w:start w:val="1"/>
      <w:numFmt w:val="bullet"/>
      <w:lvlText w:val="o"/>
      <w:lvlJc w:val="left"/>
      <w:pPr>
        <w:ind w:left="1440" w:hanging="360"/>
      </w:pPr>
      <w:rPr>
        <w:rFonts w:ascii="Courier New" w:hAnsi="Courier New" w:cs="Courier New" w:hint="default"/>
      </w:rPr>
    </w:lvl>
    <w:lvl w:ilvl="2" w:tplc="18D4D08C" w:tentative="1">
      <w:start w:val="1"/>
      <w:numFmt w:val="bullet"/>
      <w:lvlText w:val=""/>
      <w:lvlJc w:val="left"/>
      <w:pPr>
        <w:ind w:left="2160" w:hanging="360"/>
      </w:pPr>
      <w:rPr>
        <w:rFonts w:ascii="Wingdings" w:hAnsi="Wingdings" w:hint="default"/>
      </w:rPr>
    </w:lvl>
    <w:lvl w:ilvl="3" w:tplc="0ABC0E4A" w:tentative="1">
      <w:start w:val="1"/>
      <w:numFmt w:val="bullet"/>
      <w:lvlText w:val=""/>
      <w:lvlJc w:val="left"/>
      <w:pPr>
        <w:ind w:left="2880" w:hanging="360"/>
      </w:pPr>
      <w:rPr>
        <w:rFonts w:ascii="Symbol" w:hAnsi="Symbol" w:hint="default"/>
      </w:rPr>
    </w:lvl>
    <w:lvl w:ilvl="4" w:tplc="84DA47AA" w:tentative="1">
      <w:start w:val="1"/>
      <w:numFmt w:val="bullet"/>
      <w:lvlText w:val="o"/>
      <w:lvlJc w:val="left"/>
      <w:pPr>
        <w:ind w:left="3600" w:hanging="360"/>
      </w:pPr>
      <w:rPr>
        <w:rFonts w:ascii="Courier New" w:hAnsi="Courier New" w:cs="Courier New" w:hint="default"/>
      </w:rPr>
    </w:lvl>
    <w:lvl w:ilvl="5" w:tplc="D8DCFE74" w:tentative="1">
      <w:start w:val="1"/>
      <w:numFmt w:val="bullet"/>
      <w:lvlText w:val=""/>
      <w:lvlJc w:val="left"/>
      <w:pPr>
        <w:ind w:left="4320" w:hanging="360"/>
      </w:pPr>
      <w:rPr>
        <w:rFonts w:ascii="Wingdings" w:hAnsi="Wingdings" w:hint="default"/>
      </w:rPr>
    </w:lvl>
    <w:lvl w:ilvl="6" w:tplc="56E86700" w:tentative="1">
      <w:start w:val="1"/>
      <w:numFmt w:val="bullet"/>
      <w:lvlText w:val=""/>
      <w:lvlJc w:val="left"/>
      <w:pPr>
        <w:ind w:left="5040" w:hanging="360"/>
      </w:pPr>
      <w:rPr>
        <w:rFonts w:ascii="Symbol" w:hAnsi="Symbol" w:hint="default"/>
      </w:rPr>
    </w:lvl>
    <w:lvl w:ilvl="7" w:tplc="061E0F38" w:tentative="1">
      <w:start w:val="1"/>
      <w:numFmt w:val="bullet"/>
      <w:lvlText w:val="o"/>
      <w:lvlJc w:val="left"/>
      <w:pPr>
        <w:ind w:left="5760" w:hanging="360"/>
      </w:pPr>
      <w:rPr>
        <w:rFonts w:ascii="Courier New" w:hAnsi="Courier New" w:cs="Courier New" w:hint="default"/>
      </w:rPr>
    </w:lvl>
    <w:lvl w:ilvl="8" w:tplc="2A1CEA4A" w:tentative="1">
      <w:start w:val="1"/>
      <w:numFmt w:val="bullet"/>
      <w:lvlText w:val=""/>
      <w:lvlJc w:val="left"/>
      <w:pPr>
        <w:ind w:left="6480" w:hanging="360"/>
      </w:pPr>
      <w:rPr>
        <w:rFonts w:ascii="Wingdings" w:hAnsi="Wingdings" w:hint="default"/>
      </w:rPr>
    </w:lvl>
  </w:abstractNum>
  <w:abstractNum w:abstractNumId="12" w15:restartNumberingAfterBreak="0">
    <w:nsid w:val="5CD63B46"/>
    <w:multiLevelType w:val="hybridMultilevel"/>
    <w:tmpl w:val="C1F6B4CA"/>
    <w:lvl w:ilvl="0" w:tplc="3A44C62E">
      <w:start w:val="1"/>
      <w:numFmt w:val="bullet"/>
      <w:lvlText w:val=""/>
      <w:lvlJc w:val="left"/>
      <w:pPr>
        <w:tabs>
          <w:tab w:val="num" w:pos="1080"/>
        </w:tabs>
        <w:ind w:left="1080" w:hanging="360"/>
      </w:pPr>
      <w:rPr>
        <w:rFonts w:ascii="Symbol" w:hAnsi="Symbol" w:hint="default"/>
      </w:rPr>
    </w:lvl>
    <w:lvl w:ilvl="1" w:tplc="7C4039E4">
      <w:numFmt w:val="bullet"/>
      <w:lvlText w:val="-"/>
      <w:lvlJc w:val="left"/>
      <w:pPr>
        <w:ind w:left="1500" w:hanging="60"/>
      </w:pPr>
      <w:rPr>
        <w:rFonts w:ascii="Times New Roman" w:eastAsia="Times New Roman" w:hAnsi="Times New Roman" w:cs="Times New Roman" w:hint="default"/>
      </w:rPr>
    </w:lvl>
    <w:lvl w:ilvl="2" w:tplc="29D4F670" w:tentative="1">
      <w:start w:val="1"/>
      <w:numFmt w:val="bullet"/>
      <w:lvlText w:val=""/>
      <w:lvlJc w:val="left"/>
      <w:pPr>
        <w:tabs>
          <w:tab w:val="num" w:pos="2520"/>
        </w:tabs>
        <w:ind w:left="2520" w:hanging="360"/>
      </w:pPr>
      <w:rPr>
        <w:rFonts w:ascii="Wingdings" w:hAnsi="Wingdings" w:hint="default"/>
      </w:rPr>
    </w:lvl>
    <w:lvl w:ilvl="3" w:tplc="ECAC1538" w:tentative="1">
      <w:start w:val="1"/>
      <w:numFmt w:val="bullet"/>
      <w:lvlText w:val=""/>
      <w:lvlJc w:val="left"/>
      <w:pPr>
        <w:tabs>
          <w:tab w:val="num" w:pos="3240"/>
        </w:tabs>
        <w:ind w:left="3240" w:hanging="360"/>
      </w:pPr>
      <w:rPr>
        <w:rFonts w:ascii="Symbol" w:hAnsi="Symbol" w:hint="default"/>
      </w:rPr>
    </w:lvl>
    <w:lvl w:ilvl="4" w:tplc="61B60F96" w:tentative="1">
      <w:start w:val="1"/>
      <w:numFmt w:val="bullet"/>
      <w:lvlText w:val="o"/>
      <w:lvlJc w:val="left"/>
      <w:pPr>
        <w:tabs>
          <w:tab w:val="num" w:pos="3960"/>
        </w:tabs>
        <w:ind w:left="3960" w:hanging="360"/>
      </w:pPr>
      <w:rPr>
        <w:rFonts w:ascii="Courier New" w:hAnsi="Courier New" w:cs="Courier New" w:hint="default"/>
      </w:rPr>
    </w:lvl>
    <w:lvl w:ilvl="5" w:tplc="5CBC20CE" w:tentative="1">
      <w:start w:val="1"/>
      <w:numFmt w:val="bullet"/>
      <w:lvlText w:val=""/>
      <w:lvlJc w:val="left"/>
      <w:pPr>
        <w:tabs>
          <w:tab w:val="num" w:pos="4680"/>
        </w:tabs>
        <w:ind w:left="4680" w:hanging="360"/>
      </w:pPr>
      <w:rPr>
        <w:rFonts w:ascii="Wingdings" w:hAnsi="Wingdings" w:hint="default"/>
      </w:rPr>
    </w:lvl>
    <w:lvl w:ilvl="6" w:tplc="E160B13A" w:tentative="1">
      <w:start w:val="1"/>
      <w:numFmt w:val="bullet"/>
      <w:lvlText w:val=""/>
      <w:lvlJc w:val="left"/>
      <w:pPr>
        <w:tabs>
          <w:tab w:val="num" w:pos="5400"/>
        </w:tabs>
        <w:ind w:left="5400" w:hanging="360"/>
      </w:pPr>
      <w:rPr>
        <w:rFonts w:ascii="Symbol" w:hAnsi="Symbol" w:hint="default"/>
      </w:rPr>
    </w:lvl>
    <w:lvl w:ilvl="7" w:tplc="AED0FF8C" w:tentative="1">
      <w:start w:val="1"/>
      <w:numFmt w:val="bullet"/>
      <w:lvlText w:val="o"/>
      <w:lvlJc w:val="left"/>
      <w:pPr>
        <w:tabs>
          <w:tab w:val="num" w:pos="6120"/>
        </w:tabs>
        <w:ind w:left="6120" w:hanging="360"/>
      </w:pPr>
      <w:rPr>
        <w:rFonts w:ascii="Courier New" w:hAnsi="Courier New" w:cs="Courier New" w:hint="default"/>
      </w:rPr>
    </w:lvl>
    <w:lvl w:ilvl="8" w:tplc="4ED0FDD0"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16F3A48"/>
    <w:multiLevelType w:val="hybridMultilevel"/>
    <w:tmpl w:val="F7B8FDA4"/>
    <w:lvl w:ilvl="0" w:tplc="A3D24514">
      <w:start w:val="1"/>
      <w:numFmt w:val="bullet"/>
      <w:lvlText w:val=""/>
      <w:lvlJc w:val="left"/>
      <w:pPr>
        <w:ind w:left="720" w:hanging="360"/>
      </w:pPr>
      <w:rPr>
        <w:rFonts w:ascii="Symbol" w:hAnsi="Symbol" w:hint="default"/>
      </w:rPr>
    </w:lvl>
    <w:lvl w:ilvl="1" w:tplc="9C003DD6" w:tentative="1">
      <w:start w:val="1"/>
      <w:numFmt w:val="bullet"/>
      <w:lvlText w:val="o"/>
      <w:lvlJc w:val="left"/>
      <w:pPr>
        <w:ind w:left="1440" w:hanging="360"/>
      </w:pPr>
      <w:rPr>
        <w:rFonts w:ascii="Courier New" w:hAnsi="Courier New" w:cs="Courier New" w:hint="default"/>
      </w:rPr>
    </w:lvl>
    <w:lvl w:ilvl="2" w:tplc="C096DE70" w:tentative="1">
      <w:start w:val="1"/>
      <w:numFmt w:val="bullet"/>
      <w:lvlText w:val=""/>
      <w:lvlJc w:val="left"/>
      <w:pPr>
        <w:ind w:left="2160" w:hanging="360"/>
      </w:pPr>
      <w:rPr>
        <w:rFonts w:ascii="Wingdings" w:hAnsi="Wingdings" w:hint="default"/>
      </w:rPr>
    </w:lvl>
    <w:lvl w:ilvl="3" w:tplc="2D8A8D34" w:tentative="1">
      <w:start w:val="1"/>
      <w:numFmt w:val="bullet"/>
      <w:lvlText w:val=""/>
      <w:lvlJc w:val="left"/>
      <w:pPr>
        <w:ind w:left="2880" w:hanging="360"/>
      </w:pPr>
      <w:rPr>
        <w:rFonts w:ascii="Symbol" w:hAnsi="Symbol" w:hint="default"/>
      </w:rPr>
    </w:lvl>
    <w:lvl w:ilvl="4" w:tplc="695C5EC4" w:tentative="1">
      <w:start w:val="1"/>
      <w:numFmt w:val="bullet"/>
      <w:lvlText w:val="o"/>
      <w:lvlJc w:val="left"/>
      <w:pPr>
        <w:ind w:left="3600" w:hanging="360"/>
      </w:pPr>
      <w:rPr>
        <w:rFonts w:ascii="Courier New" w:hAnsi="Courier New" w:cs="Courier New" w:hint="default"/>
      </w:rPr>
    </w:lvl>
    <w:lvl w:ilvl="5" w:tplc="F26235A2" w:tentative="1">
      <w:start w:val="1"/>
      <w:numFmt w:val="bullet"/>
      <w:lvlText w:val=""/>
      <w:lvlJc w:val="left"/>
      <w:pPr>
        <w:ind w:left="4320" w:hanging="360"/>
      </w:pPr>
      <w:rPr>
        <w:rFonts w:ascii="Wingdings" w:hAnsi="Wingdings" w:hint="default"/>
      </w:rPr>
    </w:lvl>
    <w:lvl w:ilvl="6" w:tplc="05226868" w:tentative="1">
      <w:start w:val="1"/>
      <w:numFmt w:val="bullet"/>
      <w:lvlText w:val=""/>
      <w:lvlJc w:val="left"/>
      <w:pPr>
        <w:ind w:left="5040" w:hanging="360"/>
      </w:pPr>
      <w:rPr>
        <w:rFonts w:ascii="Symbol" w:hAnsi="Symbol" w:hint="default"/>
      </w:rPr>
    </w:lvl>
    <w:lvl w:ilvl="7" w:tplc="DB18E742" w:tentative="1">
      <w:start w:val="1"/>
      <w:numFmt w:val="bullet"/>
      <w:lvlText w:val="o"/>
      <w:lvlJc w:val="left"/>
      <w:pPr>
        <w:ind w:left="5760" w:hanging="360"/>
      </w:pPr>
      <w:rPr>
        <w:rFonts w:ascii="Courier New" w:hAnsi="Courier New" w:cs="Courier New" w:hint="default"/>
      </w:rPr>
    </w:lvl>
    <w:lvl w:ilvl="8" w:tplc="7186A1BA" w:tentative="1">
      <w:start w:val="1"/>
      <w:numFmt w:val="bullet"/>
      <w:lvlText w:val=""/>
      <w:lvlJc w:val="left"/>
      <w:pPr>
        <w:ind w:left="6480" w:hanging="360"/>
      </w:pPr>
      <w:rPr>
        <w:rFonts w:ascii="Wingdings" w:hAnsi="Wingdings" w:hint="default"/>
      </w:rPr>
    </w:lvl>
  </w:abstractNum>
  <w:abstractNum w:abstractNumId="14" w15:restartNumberingAfterBreak="0">
    <w:nsid w:val="649C1249"/>
    <w:multiLevelType w:val="hybridMultilevel"/>
    <w:tmpl w:val="BD248184"/>
    <w:lvl w:ilvl="0" w:tplc="AB882C58">
      <w:start w:val="1"/>
      <w:numFmt w:val="bullet"/>
      <w:lvlText w:val=""/>
      <w:lvlJc w:val="left"/>
      <w:pPr>
        <w:ind w:left="720" w:hanging="360"/>
      </w:pPr>
      <w:rPr>
        <w:rFonts w:ascii="Symbol" w:hAnsi="Symbol" w:hint="default"/>
      </w:rPr>
    </w:lvl>
    <w:lvl w:ilvl="1" w:tplc="7AE408A2" w:tentative="1">
      <w:start w:val="1"/>
      <w:numFmt w:val="bullet"/>
      <w:lvlText w:val="o"/>
      <w:lvlJc w:val="left"/>
      <w:pPr>
        <w:ind w:left="1440" w:hanging="360"/>
      </w:pPr>
      <w:rPr>
        <w:rFonts w:ascii="Courier New" w:hAnsi="Courier New" w:cs="Courier New" w:hint="default"/>
      </w:rPr>
    </w:lvl>
    <w:lvl w:ilvl="2" w:tplc="6A887EAC" w:tentative="1">
      <w:start w:val="1"/>
      <w:numFmt w:val="bullet"/>
      <w:lvlText w:val=""/>
      <w:lvlJc w:val="left"/>
      <w:pPr>
        <w:ind w:left="2160" w:hanging="360"/>
      </w:pPr>
      <w:rPr>
        <w:rFonts w:ascii="Wingdings" w:hAnsi="Wingdings" w:hint="default"/>
      </w:rPr>
    </w:lvl>
    <w:lvl w:ilvl="3" w:tplc="F0B8653E" w:tentative="1">
      <w:start w:val="1"/>
      <w:numFmt w:val="bullet"/>
      <w:lvlText w:val=""/>
      <w:lvlJc w:val="left"/>
      <w:pPr>
        <w:ind w:left="2880" w:hanging="360"/>
      </w:pPr>
      <w:rPr>
        <w:rFonts w:ascii="Symbol" w:hAnsi="Symbol" w:hint="default"/>
      </w:rPr>
    </w:lvl>
    <w:lvl w:ilvl="4" w:tplc="5BC4C460" w:tentative="1">
      <w:start w:val="1"/>
      <w:numFmt w:val="bullet"/>
      <w:lvlText w:val="o"/>
      <w:lvlJc w:val="left"/>
      <w:pPr>
        <w:ind w:left="3600" w:hanging="360"/>
      </w:pPr>
      <w:rPr>
        <w:rFonts w:ascii="Courier New" w:hAnsi="Courier New" w:cs="Courier New" w:hint="default"/>
      </w:rPr>
    </w:lvl>
    <w:lvl w:ilvl="5" w:tplc="0FEC2ED0" w:tentative="1">
      <w:start w:val="1"/>
      <w:numFmt w:val="bullet"/>
      <w:lvlText w:val=""/>
      <w:lvlJc w:val="left"/>
      <w:pPr>
        <w:ind w:left="4320" w:hanging="360"/>
      </w:pPr>
      <w:rPr>
        <w:rFonts w:ascii="Wingdings" w:hAnsi="Wingdings" w:hint="default"/>
      </w:rPr>
    </w:lvl>
    <w:lvl w:ilvl="6" w:tplc="3718E5A4" w:tentative="1">
      <w:start w:val="1"/>
      <w:numFmt w:val="bullet"/>
      <w:lvlText w:val=""/>
      <w:lvlJc w:val="left"/>
      <w:pPr>
        <w:ind w:left="5040" w:hanging="360"/>
      </w:pPr>
      <w:rPr>
        <w:rFonts w:ascii="Symbol" w:hAnsi="Symbol" w:hint="default"/>
      </w:rPr>
    </w:lvl>
    <w:lvl w:ilvl="7" w:tplc="855CB7FE" w:tentative="1">
      <w:start w:val="1"/>
      <w:numFmt w:val="bullet"/>
      <w:lvlText w:val="o"/>
      <w:lvlJc w:val="left"/>
      <w:pPr>
        <w:ind w:left="5760" w:hanging="360"/>
      </w:pPr>
      <w:rPr>
        <w:rFonts w:ascii="Courier New" w:hAnsi="Courier New" w:cs="Courier New" w:hint="default"/>
      </w:rPr>
    </w:lvl>
    <w:lvl w:ilvl="8" w:tplc="2C368D08" w:tentative="1">
      <w:start w:val="1"/>
      <w:numFmt w:val="bullet"/>
      <w:lvlText w:val=""/>
      <w:lvlJc w:val="left"/>
      <w:pPr>
        <w:ind w:left="6480" w:hanging="360"/>
      </w:pPr>
      <w:rPr>
        <w:rFonts w:ascii="Wingdings" w:hAnsi="Wingdings" w:hint="default"/>
      </w:rPr>
    </w:lvl>
  </w:abstractNum>
  <w:abstractNum w:abstractNumId="15" w15:restartNumberingAfterBreak="0">
    <w:nsid w:val="694661B2"/>
    <w:multiLevelType w:val="hybridMultilevel"/>
    <w:tmpl w:val="669CF12A"/>
    <w:lvl w:ilvl="0" w:tplc="6B6A301A">
      <w:start w:val="5"/>
      <w:numFmt w:val="bullet"/>
      <w:lvlText w:val="‒"/>
      <w:lvlJc w:val="left"/>
      <w:pPr>
        <w:ind w:left="720" w:hanging="360"/>
      </w:pPr>
      <w:rPr>
        <w:rFonts w:ascii="Times New Roman" w:eastAsiaTheme="minorHAnsi" w:hAnsi="Times New Roman" w:cs="Times New Roman" w:hint="default"/>
      </w:rPr>
    </w:lvl>
    <w:lvl w:ilvl="1" w:tplc="CBFADE52" w:tentative="1">
      <w:start w:val="1"/>
      <w:numFmt w:val="bullet"/>
      <w:lvlText w:val="o"/>
      <w:lvlJc w:val="left"/>
      <w:pPr>
        <w:ind w:left="1440" w:hanging="360"/>
      </w:pPr>
      <w:rPr>
        <w:rFonts w:ascii="Courier New" w:hAnsi="Courier New" w:cs="Courier New" w:hint="default"/>
      </w:rPr>
    </w:lvl>
    <w:lvl w:ilvl="2" w:tplc="8FD44C80" w:tentative="1">
      <w:start w:val="1"/>
      <w:numFmt w:val="bullet"/>
      <w:lvlText w:val=""/>
      <w:lvlJc w:val="left"/>
      <w:pPr>
        <w:ind w:left="2160" w:hanging="360"/>
      </w:pPr>
      <w:rPr>
        <w:rFonts w:ascii="Wingdings" w:hAnsi="Wingdings" w:hint="default"/>
      </w:rPr>
    </w:lvl>
    <w:lvl w:ilvl="3" w:tplc="1CD8F86C" w:tentative="1">
      <w:start w:val="1"/>
      <w:numFmt w:val="bullet"/>
      <w:lvlText w:val=""/>
      <w:lvlJc w:val="left"/>
      <w:pPr>
        <w:ind w:left="2880" w:hanging="360"/>
      </w:pPr>
      <w:rPr>
        <w:rFonts w:ascii="Symbol" w:hAnsi="Symbol" w:hint="default"/>
      </w:rPr>
    </w:lvl>
    <w:lvl w:ilvl="4" w:tplc="CAB04364" w:tentative="1">
      <w:start w:val="1"/>
      <w:numFmt w:val="bullet"/>
      <w:lvlText w:val="o"/>
      <w:lvlJc w:val="left"/>
      <w:pPr>
        <w:ind w:left="3600" w:hanging="360"/>
      </w:pPr>
      <w:rPr>
        <w:rFonts w:ascii="Courier New" w:hAnsi="Courier New" w:cs="Courier New" w:hint="default"/>
      </w:rPr>
    </w:lvl>
    <w:lvl w:ilvl="5" w:tplc="C022673E" w:tentative="1">
      <w:start w:val="1"/>
      <w:numFmt w:val="bullet"/>
      <w:lvlText w:val=""/>
      <w:lvlJc w:val="left"/>
      <w:pPr>
        <w:ind w:left="4320" w:hanging="360"/>
      </w:pPr>
      <w:rPr>
        <w:rFonts w:ascii="Wingdings" w:hAnsi="Wingdings" w:hint="default"/>
      </w:rPr>
    </w:lvl>
    <w:lvl w:ilvl="6" w:tplc="2AA0BF9E" w:tentative="1">
      <w:start w:val="1"/>
      <w:numFmt w:val="bullet"/>
      <w:lvlText w:val=""/>
      <w:lvlJc w:val="left"/>
      <w:pPr>
        <w:ind w:left="5040" w:hanging="360"/>
      </w:pPr>
      <w:rPr>
        <w:rFonts w:ascii="Symbol" w:hAnsi="Symbol" w:hint="default"/>
      </w:rPr>
    </w:lvl>
    <w:lvl w:ilvl="7" w:tplc="857434F6" w:tentative="1">
      <w:start w:val="1"/>
      <w:numFmt w:val="bullet"/>
      <w:lvlText w:val="o"/>
      <w:lvlJc w:val="left"/>
      <w:pPr>
        <w:ind w:left="5760" w:hanging="360"/>
      </w:pPr>
      <w:rPr>
        <w:rFonts w:ascii="Courier New" w:hAnsi="Courier New" w:cs="Courier New" w:hint="default"/>
      </w:rPr>
    </w:lvl>
    <w:lvl w:ilvl="8" w:tplc="4170DD2A" w:tentative="1">
      <w:start w:val="1"/>
      <w:numFmt w:val="bullet"/>
      <w:lvlText w:val=""/>
      <w:lvlJc w:val="left"/>
      <w:pPr>
        <w:ind w:left="6480" w:hanging="360"/>
      </w:pPr>
      <w:rPr>
        <w:rFonts w:ascii="Wingdings" w:hAnsi="Wingdings" w:hint="default"/>
      </w:rPr>
    </w:lvl>
  </w:abstractNum>
  <w:abstractNum w:abstractNumId="16" w15:restartNumberingAfterBreak="0">
    <w:nsid w:val="6BC11BA3"/>
    <w:multiLevelType w:val="hybridMultilevel"/>
    <w:tmpl w:val="072201BA"/>
    <w:lvl w:ilvl="0" w:tplc="B22CCB82">
      <w:start w:val="1"/>
      <w:numFmt w:val="bullet"/>
      <w:lvlText w:val=""/>
      <w:lvlJc w:val="left"/>
      <w:pPr>
        <w:ind w:left="720" w:hanging="360"/>
      </w:pPr>
      <w:rPr>
        <w:rFonts w:ascii="Symbol" w:hAnsi="Symbol" w:hint="default"/>
      </w:rPr>
    </w:lvl>
    <w:lvl w:ilvl="1" w:tplc="F258D716" w:tentative="1">
      <w:start w:val="1"/>
      <w:numFmt w:val="bullet"/>
      <w:lvlText w:val="o"/>
      <w:lvlJc w:val="left"/>
      <w:pPr>
        <w:ind w:left="1440" w:hanging="360"/>
      </w:pPr>
      <w:rPr>
        <w:rFonts w:ascii="Courier New" w:hAnsi="Courier New" w:cs="Courier New" w:hint="default"/>
      </w:rPr>
    </w:lvl>
    <w:lvl w:ilvl="2" w:tplc="0B4CBDC2" w:tentative="1">
      <w:start w:val="1"/>
      <w:numFmt w:val="bullet"/>
      <w:lvlText w:val=""/>
      <w:lvlJc w:val="left"/>
      <w:pPr>
        <w:ind w:left="2160" w:hanging="360"/>
      </w:pPr>
      <w:rPr>
        <w:rFonts w:ascii="Wingdings" w:hAnsi="Wingdings" w:hint="default"/>
      </w:rPr>
    </w:lvl>
    <w:lvl w:ilvl="3" w:tplc="5C324A0C" w:tentative="1">
      <w:start w:val="1"/>
      <w:numFmt w:val="bullet"/>
      <w:lvlText w:val=""/>
      <w:lvlJc w:val="left"/>
      <w:pPr>
        <w:ind w:left="2880" w:hanging="360"/>
      </w:pPr>
      <w:rPr>
        <w:rFonts w:ascii="Symbol" w:hAnsi="Symbol" w:hint="default"/>
      </w:rPr>
    </w:lvl>
    <w:lvl w:ilvl="4" w:tplc="158C02BA" w:tentative="1">
      <w:start w:val="1"/>
      <w:numFmt w:val="bullet"/>
      <w:lvlText w:val="o"/>
      <w:lvlJc w:val="left"/>
      <w:pPr>
        <w:ind w:left="3600" w:hanging="360"/>
      </w:pPr>
      <w:rPr>
        <w:rFonts w:ascii="Courier New" w:hAnsi="Courier New" w:cs="Courier New" w:hint="default"/>
      </w:rPr>
    </w:lvl>
    <w:lvl w:ilvl="5" w:tplc="F320C77E" w:tentative="1">
      <w:start w:val="1"/>
      <w:numFmt w:val="bullet"/>
      <w:lvlText w:val=""/>
      <w:lvlJc w:val="left"/>
      <w:pPr>
        <w:ind w:left="4320" w:hanging="360"/>
      </w:pPr>
      <w:rPr>
        <w:rFonts w:ascii="Wingdings" w:hAnsi="Wingdings" w:hint="default"/>
      </w:rPr>
    </w:lvl>
    <w:lvl w:ilvl="6" w:tplc="C816A73E" w:tentative="1">
      <w:start w:val="1"/>
      <w:numFmt w:val="bullet"/>
      <w:lvlText w:val=""/>
      <w:lvlJc w:val="left"/>
      <w:pPr>
        <w:ind w:left="5040" w:hanging="360"/>
      </w:pPr>
      <w:rPr>
        <w:rFonts w:ascii="Symbol" w:hAnsi="Symbol" w:hint="default"/>
      </w:rPr>
    </w:lvl>
    <w:lvl w:ilvl="7" w:tplc="7A801612" w:tentative="1">
      <w:start w:val="1"/>
      <w:numFmt w:val="bullet"/>
      <w:lvlText w:val="o"/>
      <w:lvlJc w:val="left"/>
      <w:pPr>
        <w:ind w:left="5760" w:hanging="360"/>
      </w:pPr>
      <w:rPr>
        <w:rFonts w:ascii="Courier New" w:hAnsi="Courier New" w:cs="Courier New" w:hint="default"/>
      </w:rPr>
    </w:lvl>
    <w:lvl w:ilvl="8" w:tplc="38743BC8" w:tentative="1">
      <w:start w:val="1"/>
      <w:numFmt w:val="bullet"/>
      <w:lvlText w:val=""/>
      <w:lvlJc w:val="left"/>
      <w:pPr>
        <w:ind w:left="6480" w:hanging="360"/>
      </w:pPr>
      <w:rPr>
        <w:rFonts w:ascii="Wingdings" w:hAnsi="Wingdings" w:hint="default"/>
      </w:rPr>
    </w:lvl>
  </w:abstractNum>
  <w:abstractNum w:abstractNumId="17" w15:restartNumberingAfterBreak="0">
    <w:nsid w:val="6E2135E6"/>
    <w:multiLevelType w:val="hybridMultilevel"/>
    <w:tmpl w:val="0EE0E302"/>
    <w:lvl w:ilvl="0" w:tplc="4056B944">
      <w:start w:val="1"/>
      <w:numFmt w:val="bullet"/>
      <w:lvlText w:val=""/>
      <w:lvlJc w:val="left"/>
      <w:pPr>
        <w:ind w:left="720" w:hanging="360"/>
      </w:pPr>
      <w:rPr>
        <w:rFonts w:ascii="Symbol" w:hAnsi="Symbol" w:hint="default"/>
      </w:rPr>
    </w:lvl>
    <w:lvl w:ilvl="1" w:tplc="12580724" w:tentative="1">
      <w:start w:val="1"/>
      <w:numFmt w:val="bullet"/>
      <w:lvlText w:val="o"/>
      <w:lvlJc w:val="left"/>
      <w:pPr>
        <w:ind w:left="1440" w:hanging="360"/>
      </w:pPr>
      <w:rPr>
        <w:rFonts w:ascii="Courier New" w:hAnsi="Courier New" w:cs="Courier New" w:hint="default"/>
      </w:rPr>
    </w:lvl>
    <w:lvl w:ilvl="2" w:tplc="64D845B4" w:tentative="1">
      <w:start w:val="1"/>
      <w:numFmt w:val="bullet"/>
      <w:lvlText w:val=""/>
      <w:lvlJc w:val="left"/>
      <w:pPr>
        <w:ind w:left="2160" w:hanging="360"/>
      </w:pPr>
      <w:rPr>
        <w:rFonts w:ascii="Wingdings" w:hAnsi="Wingdings" w:hint="default"/>
      </w:rPr>
    </w:lvl>
    <w:lvl w:ilvl="3" w:tplc="5838E7E4" w:tentative="1">
      <w:start w:val="1"/>
      <w:numFmt w:val="bullet"/>
      <w:lvlText w:val=""/>
      <w:lvlJc w:val="left"/>
      <w:pPr>
        <w:ind w:left="2880" w:hanging="360"/>
      </w:pPr>
      <w:rPr>
        <w:rFonts w:ascii="Symbol" w:hAnsi="Symbol" w:hint="default"/>
      </w:rPr>
    </w:lvl>
    <w:lvl w:ilvl="4" w:tplc="C6203E9A" w:tentative="1">
      <w:start w:val="1"/>
      <w:numFmt w:val="bullet"/>
      <w:lvlText w:val="o"/>
      <w:lvlJc w:val="left"/>
      <w:pPr>
        <w:ind w:left="3600" w:hanging="360"/>
      </w:pPr>
      <w:rPr>
        <w:rFonts w:ascii="Courier New" w:hAnsi="Courier New" w:cs="Courier New" w:hint="default"/>
      </w:rPr>
    </w:lvl>
    <w:lvl w:ilvl="5" w:tplc="204C45E6" w:tentative="1">
      <w:start w:val="1"/>
      <w:numFmt w:val="bullet"/>
      <w:lvlText w:val=""/>
      <w:lvlJc w:val="left"/>
      <w:pPr>
        <w:ind w:left="4320" w:hanging="360"/>
      </w:pPr>
      <w:rPr>
        <w:rFonts w:ascii="Wingdings" w:hAnsi="Wingdings" w:hint="default"/>
      </w:rPr>
    </w:lvl>
    <w:lvl w:ilvl="6" w:tplc="E80E2752" w:tentative="1">
      <w:start w:val="1"/>
      <w:numFmt w:val="bullet"/>
      <w:lvlText w:val=""/>
      <w:lvlJc w:val="left"/>
      <w:pPr>
        <w:ind w:left="5040" w:hanging="360"/>
      </w:pPr>
      <w:rPr>
        <w:rFonts w:ascii="Symbol" w:hAnsi="Symbol" w:hint="default"/>
      </w:rPr>
    </w:lvl>
    <w:lvl w:ilvl="7" w:tplc="E04E94FC" w:tentative="1">
      <w:start w:val="1"/>
      <w:numFmt w:val="bullet"/>
      <w:lvlText w:val="o"/>
      <w:lvlJc w:val="left"/>
      <w:pPr>
        <w:ind w:left="5760" w:hanging="360"/>
      </w:pPr>
      <w:rPr>
        <w:rFonts w:ascii="Courier New" w:hAnsi="Courier New" w:cs="Courier New" w:hint="default"/>
      </w:rPr>
    </w:lvl>
    <w:lvl w:ilvl="8" w:tplc="1AEC5144" w:tentative="1">
      <w:start w:val="1"/>
      <w:numFmt w:val="bullet"/>
      <w:lvlText w:val=""/>
      <w:lvlJc w:val="left"/>
      <w:pPr>
        <w:ind w:left="6480" w:hanging="360"/>
      </w:pPr>
      <w:rPr>
        <w:rFonts w:ascii="Wingdings" w:hAnsi="Wingdings" w:hint="default"/>
      </w:rPr>
    </w:lvl>
  </w:abstractNum>
  <w:abstractNum w:abstractNumId="18" w15:restartNumberingAfterBreak="0">
    <w:nsid w:val="77333BD8"/>
    <w:multiLevelType w:val="hybridMultilevel"/>
    <w:tmpl w:val="F3A474CA"/>
    <w:lvl w:ilvl="0" w:tplc="16843F7A">
      <w:start w:val="1"/>
      <w:numFmt w:val="bullet"/>
      <w:lvlText w:val=""/>
      <w:lvlJc w:val="left"/>
      <w:pPr>
        <w:ind w:left="720" w:hanging="360"/>
      </w:pPr>
      <w:rPr>
        <w:rFonts w:ascii="Symbol" w:hAnsi="Symbol" w:hint="default"/>
      </w:rPr>
    </w:lvl>
    <w:lvl w:ilvl="1" w:tplc="A556737A" w:tentative="1">
      <w:start w:val="1"/>
      <w:numFmt w:val="bullet"/>
      <w:lvlText w:val="o"/>
      <w:lvlJc w:val="left"/>
      <w:pPr>
        <w:ind w:left="1440" w:hanging="360"/>
      </w:pPr>
      <w:rPr>
        <w:rFonts w:ascii="Courier New" w:hAnsi="Courier New" w:cs="Courier New" w:hint="default"/>
      </w:rPr>
    </w:lvl>
    <w:lvl w:ilvl="2" w:tplc="8C0AC5EA" w:tentative="1">
      <w:start w:val="1"/>
      <w:numFmt w:val="bullet"/>
      <w:lvlText w:val=""/>
      <w:lvlJc w:val="left"/>
      <w:pPr>
        <w:ind w:left="2160" w:hanging="360"/>
      </w:pPr>
      <w:rPr>
        <w:rFonts w:ascii="Wingdings" w:hAnsi="Wingdings" w:hint="default"/>
      </w:rPr>
    </w:lvl>
    <w:lvl w:ilvl="3" w:tplc="58040F80" w:tentative="1">
      <w:start w:val="1"/>
      <w:numFmt w:val="bullet"/>
      <w:lvlText w:val=""/>
      <w:lvlJc w:val="left"/>
      <w:pPr>
        <w:ind w:left="2880" w:hanging="360"/>
      </w:pPr>
      <w:rPr>
        <w:rFonts w:ascii="Symbol" w:hAnsi="Symbol" w:hint="default"/>
      </w:rPr>
    </w:lvl>
    <w:lvl w:ilvl="4" w:tplc="EAB49A60" w:tentative="1">
      <w:start w:val="1"/>
      <w:numFmt w:val="bullet"/>
      <w:lvlText w:val="o"/>
      <w:lvlJc w:val="left"/>
      <w:pPr>
        <w:ind w:left="3600" w:hanging="360"/>
      </w:pPr>
      <w:rPr>
        <w:rFonts w:ascii="Courier New" w:hAnsi="Courier New" w:cs="Courier New" w:hint="default"/>
      </w:rPr>
    </w:lvl>
    <w:lvl w:ilvl="5" w:tplc="E6A28C8E" w:tentative="1">
      <w:start w:val="1"/>
      <w:numFmt w:val="bullet"/>
      <w:lvlText w:val=""/>
      <w:lvlJc w:val="left"/>
      <w:pPr>
        <w:ind w:left="4320" w:hanging="360"/>
      </w:pPr>
      <w:rPr>
        <w:rFonts w:ascii="Wingdings" w:hAnsi="Wingdings" w:hint="default"/>
      </w:rPr>
    </w:lvl>
    <w:lvl w:ilvl="6" w:tplc="989E57D6" w:tentative="1">
      <w:start w:val="1"/>
      <w:numFmt w:val="bullet"/>
      <w:lvlText w:val=""/>
      <w:lvlJc w:val="left"/>
      <w:pPr>
        <w:ind w:left="5040" w:hanging="360"/>
      </w:pPr>
      <w:rPr>
        <w:rFonts w:ascii="Symbol" w:hAnsi="Symbol" w:hint="default"/>
      </w:rPr>
    </w:lvl>
    <w:lvl w:ilvl="7" w:tplc="FEB4FBAE" w:tentative="1">
      <w:start w:val="1"/>
      <w:numFmt w:val="bullet"/>
      <w:lvlText w:val="o"/>
      <w:lvlJc w:val="left"/>
      <w:pPr>
        <w:ind w:left="5760" w:hanging="360"/>
      </w:pPr>
      <w:rPr>
        <w:rFonts w:ascii="Courier New" w:hAnsi="Courier New" w:cs="Courier New" w:hint="default"/>
      </w:rPr>
    </w:lvl>
    <w:lvl w:ilvl="8" w:tplc="E7265CE8" w:tentative="1">
      <w:start w:val="1"/>
      <w:numFmt w:val="bullet"/>
      <w:lvlText w:val=""/>
      <w:lvlJc w:val="left"/>
      <w:pPr>
        <w:ind w:left="6480" w:hanging="360"/>
      </w:pPr>
      <w:rPr>
        <w:rFonts w:ascii="Wingdings" w:hAnsi="Wingdings" w:hint="default"/>
      </w:rPr>
    </w:lvl>
  </w:abstractNum>
  <w:abstractNum w:abstractNumId="19" w15:restartNumberingAfterBreak="0">
    <w:nsid w:val="7CF1756C"/>
    <w:multiLevelType w:val="hybridMultilevel"/>
    <w:tmpl w:val="24C6335C"/>
    <w:lvl w:ilvl="0" w:tplc="09484B88">
      <w:start w:val="1"/>
      <w:numFmt w:val="bullet"/>
      <w:lvlText w:val=""/>
      <w:lvlJc w:val="left"/>
      <w:pPr>
        <w:tabs>
          <w:tab w:val="num" w:pos="1080"/>
        </w:tabs>
        <w:ind w:left="1080" w:hanging="360"/>
      </w:pPr>
      <w:rPr>
        <w:rFonts w:ascii="Symbol" w:hAnsi="Symbol" w:hint="default"/>
      </w:rPr>
    </w:lvl>
    <w:lvl w:ilvl="1" w:tplc="11D8126A" w:tentative="1">
      <w:start w:val="1"/>
      <w:numFmt w:val="bullet"/>
      <w:lvlText w:val="o"/>
      <w:lvlJc w:val="left"/>
      <w:pPr>
        <w:tabs>
          <w:tab w:val="num" w:pos="1800"/>
        </w:tabs>
        <w:ind w:left="1800" w:hanging="360"/>
      </w:pPr>
      <w:rPr>
        <w:rFonts w:ascii="Courier New" w:hAnsi="Courier New" w:cs="Courier New" w:hint="default"/>
      </w:rPr>
    </w:lvl>
    <w:lvl w:ilvl="2" w:tplc="B49E9C82" w:tentative="1">
      <w:start w:val="1"/>
      <w:numFmt w:val="bullet"/>
      <w:lvlText w:val=""/>
      <w:lvlJc w:val="left"/>
      <w:pPr>
        <w:tabs>
          <w:tab w:val="num" w:pos="2520"/>
        </w:tabs>
        <w:ind w:left="2520" w:hanging="360"/>
      </w:pPr>
      <w:rPr>
        <w:rFonts w:ascii="Wingdings" w:hAnsi="Wingdings" w:hint="default"/>
      </w:rPr>
    </w:lvl>
    <w:lvl w:ilvl="3" w:tplc="C936964C" w:tentative="1">
      <w:start w:val="1"/>
      <w:numFmt w:val="bullet"/>
      <w:lvlText w:val=""/>
      <w:lvlJc w:val="left"/>
      <w:pPr>
        <w:tabs>
          <w:tab w:val="num" w:pos="3240"/>
        </w:tabs>
        <w:ind w:left="3240" w:hanging="360"/>
      </w:pPr>
      <w:rPr>
        <w:rFonts w:ascii="Symbol" w:hAnsi="Symbol" w:hint="default"/>
      </w:rPr>
    </w:lvl>
    <w:lvl w:ilvl="4" w:tplc="4D482352" w:tentative="1">
      <w:start w:val="1"/>
      <w:numFmt w:val="bullet"/>
      <w:lvlText w:val="o"/>
      <w:lvlJc w:val="left"/>
      <w:pPr>
        <w:tabs>
          <w:tab w:val="num" w:pos="3960"/>
        </w:tabs>
        <w:ind w:left="3960" w:hanging="360"/>
      </w:pPr>
      <w:rPr>
        <w:rFonts w:ascii="Courier New" w:hAnsi="Courier New" w:cs="Courier New" w:hint="default"/>
      </w:rPr>
    </w:lvl>
    <w:lvl w:ilvl="5" w:tplc="41C44DE0" w:tentative="1">
      <w:start w:val="1"/>
      <w:numFmt w:val="bullet"/>
      <w:lvlText w:val=""/>
      <w:lvlJc w:val="left"/>
      <w:pPr>
        <w:tabs>
          <w:tab w:val="num" w:pos="4680"/>
        </w:tabs>
        <w:ind w:left="4680" w:hanging="360"/>
      </w:pPr>
      <w:rPr>
        <w:rFonts w:ascii="Wingdings" w:hAnsi="Wingdings" w:hint="default"/>
      </w:rPr>
    </w:lvl>
    <w:lvl w:ilvl="6" w:tplc="FC784216" w:tentative="1">
      <w:start w:val="1"/>
      <w:numFmt w:val="bullet"/>
      <w:lvlText w:val=""/>
      <w:lvlJc w:val="left"/>
      <w:pPr>
        <w:tabs>
          <w:tab w:val="num" w:pos="5400"/>
        </w:tabs>
        <w:ind w:left="5400" w:hanging="360"/>
      </w:pPr>
      <w:rPr>
        <w:rFonts w:ascii="Symbol" w:hAnsi="Symbol" w:hint="default"/>
      </w:rPr>
    </w:lvl>
    <w:lvl w:ilvl="7" w:tplc="BCA6E460" w:tentative="1">
      <w:start w:val="1"/>
      <w:numFmt w:val="bullet"/>
      <w:lvlText w:val="o"/>
      <w:lvlJc w:val="left"/>
      <w:pPr>
        <w:tabs>
          <w:tab w:val="num" w:pos="6120"/>
        </w:tabs>
        <w:ind w:left="6120" w:hanging="360"/>
      </w:pPr>
      <w:rPr>
        <w:rFonts w:ascii="Courier New" w:hAnsi="Courier New" w:cs="Courier New" w:hint="default"/>
      </w:rPr>
    </w:lvl>
    <w:lvl w:ilvl="8" w:tplc="E318C622" w:tentative="1">
      <w:start w:val="1"/>
      <w:numFmt w:val="bullet"/>
      <w:lvlText w:val=""/>
      <w:lvlJc w:val="left"/>
      <w:pPr>
        <w:tabs>
          <w:tab w:val="num" w:pos="6840"/>
        </w:tabs>
        <w:ind w:left="6840" w:hanging="360"/>
      </w:pPr>
      <w:rPr>
        <w:rFonts w:ascii="Wingdings" w:hAnsi="Wingdings" w:hint="default"/>
      </w:rPr>
    </w:lvl>
  </w:abstractNum>
  <w:num w:numId="1" w16cid:durableId="323822950">
    <w:abstractNumId w:val="7"/>
  </w:num>
  <w:num w:numId="2" w16cid:durableId="1130829082">
    <w:abstractNumId w:val="5"/>
  </w:num>
  <w:num w:numId="3" w16cid:durableId="2053380314">
    <w:abstractNumId w:val="19"/>
  </w:num>
  <w:num w:numId="4" w16cid:durableId="2065568236">
    <w:abstractNumId w:val="1"/>
  </w:num>
  <w:num w:numId="5" w16cid:durableId="1901088309">
    <w:abstractNumId w:val="9"/>
  </w:num>
  <w:num w:numId="6" w16cid:durableId="246034846">
    <w:abstractNumId w:val="12"/>
  </w:num>
  <w:num w:numId="7" w16cid:durableId="1692880317">
    <w:abstractNumId w:val="2"/>
  </w:num>
  <w:num w:numId="8" w16cid:durableId="651909696">
    <w:abstractNumId w:val="10"/>
  </w:num>
  <w:num w:numId="9" w16cid:durableId="1669673755">
    <w:abstractNumId w:val="6"/>
  </w:num>
  <w:num w:numId="10" w16cid:durableId="2101633192">
    <w:abstractNumId w:val="17"/>
  </w:num>
  <w:num w:numId="11" w16cid:durableId="881333483">
    <w:abstractNumId w:val="13"/>
  </w:num>
  <w:num w:numId="12" w16cid:durableId="1274820093">
    <w:abstractNumId w:val="3"/>
  </w:num>
  <w:num w:numId="13" w16cid:durableId="1753622698">
    <w:abstractNumId w:val="18"/>
  </w:num>
  <w:num w:numId="14" w16cid:durableId="95100499">
    <w:abstractNumId w:val="16"/>
  </w:num>
  <w:num w:numId="15" w16cid:durableId="2136872981">
    <w:abstractNumId w:val="14"/>
  </w:num>
  <w:num w:numId="16" w16cid:durableId="354578373">
    <w:abstractNumId w:val="15"/>
  </w:num>
  <w:num w:numId="17" w16cid:durableId="510334667">
    <w:abstractNumId w:val="4"/>
  </w:num>
  <w:num w:numId="18" w16cid:durableId="1307127227">
    <w:abstractNumId w:val="8"/>
  </w:num>
  <w:num w:numId="19" w16cid:durableId="423494212">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6048"/>
    <w:rsid w:val="00007355"/>
    <w:rsid w:val="00010367"/>
    <w:rsid w:val="00010371"/>
    <w:rsid w:val="00016D81"/>
    <w:rsid w:val="000264BB"/>
    <w:rsid w:val="000321C3"/>
    <w:rsid w:val="00033FC1"/>
    <w:rsid w:val="00034159"/>
    <w:rsid w:val="00042999"/>
    <w:rsid w:val="00074122"/>
    <w:rsid w:val="00083032"/>
    <w:rsid w:val="000852A1"/>
    <w:rsid w:val="000972E6"/>
    <w:rsid w:val="000A0D71"/>
    <w:rsid w:val="000A2978"/>
    <w:rsid w:val="000C2C4B"/>
    <w:rsid w:val="000C4C48"/>
    <w:rsid w:val="000C4CE5"/>
    <w:rsid w:val="000D579D"/>
    <w:rsid w:val="000E01AB"/>
    <w:rsid w:val="000E2683"/>
    <w:rsid w:val="000E49F0"/>
    <w:rsid w:val="000E6126"/>
    <w:rsid w:val="000E7FBB"/>
    <w:rsid w:val="000F457F"/>
    <w:rsid w:val="00100406"/>
    <w:rsid w:val="00107A8A"/>
    <w:rsid w:val="00111788"/>
    <w:rsid w:val="00132B9A"/>
    <w:rsid w:val="001368AE"/>
    <w:rsid w:val="00144CCD"/>
    <w:rsid w:val="0014739A"/>
    <w:rsid w:val="0015490C"/>
    <w:rsid w:val="001573E2"/>
    <w:rsid w:val="0016278D"/>
    <w:rsid w:val="00165396"/>
    <w:rsid w:val="00165BCA"/>
    <w:rsid w:val="001937AD"/>
    <w:rsid w:val="001A2CB2"/>
    <w:rsid w:val="001A5CCF"/>
    <w:rsid w:val="001B6AEC"/>
    <w:rsid w:val="001C4069"/>
    <w:rsid w:val="001E6F4C"/>
    <w:rsid w:val="001F039E"/>
    <w:rsid w:val="001F16AA"/>
    <w:rsid w:val="001F7C28"/>
    <w:rsid w:val="00203355"/>
    <w:rsid w:val="00207205"/>
    <w:rsid w:val="00211005"/>
    <w:rsid w:val="00217D41"/>
    <w:rsid w:val="00222CA6"/>
    <w:rsid w:val="00232642"/>
    <w:rsid w:val="00237697"/>
    <w:rsid w:val="00250EDB"/>
    <w:rsid w:val="00256E10"/>
    <w:rsid w:val="002574D0"/>
    <w:rsid w:val="00260413"/>
    <w:rsid w:val="00260EBC"/>
    <w:rsid w:val="00264710"/>
    <w:rsid w:val="00266CE1"/>
    <w:rsid w:val="00267567"/>
    <w:rsid w:val="00270B0A"/>
    <w:rsid w:val="00281FBE"/>
    <w:rsid w:val="00285936"/>
    <w:rsid w:val="00290648"/>
    <w:rsid w:val="00290D2E"/>
    <w:rsid w:val="00292715"/>
    <w:rsid w:val="002A591C"/>
    <w:rsid w:val="002B0583"/>
    <w:rsid w:val="002B3270"/>
    <w:rsid w:val="002B451B"/>
    <w:rsid w:val="002C10E1"/>
    <w:rsid w:val="002C15EB"/>
    <w:rsid w:val="002C1660"/>
    <w:rsid w:val="002C35A2"/>
    <w:rsid w:val="002C5345"/>
    <w:rsid w:val="002C67BE"/>
    <w:rsid w:val="002C69F6"/>
    <w:rsid w:val="002C76D7"/>
    <w:rsid w:val="002D56B7"/>
    <w:rsid w:val="002E0BAD"/>
    <w:rsid w:val="002F4A14"/>
    <w:rsid w:val="00302607"/>
    <w:rsid w:val="003043BF"/>
    <w:rsid w:val="003161CC"/>
    <w:rsid w:val="00320073"/>
    <w:rsid w:val="003262DF"/>
    <w:rsid w:val="003356B2"/>
    <w:rsid w:val="0036288F"/>
    <w:rsid w:val="00365B10"/>
    <w:rsid w:val="003662F1"/>
    <w:rsid w:val="00366577"/>
    <w:rsid w:val="00367BA7"/>
    <w:rsid w:val="00371459"/>
    <w:rsid w:val="003761C0"/>
    <w:rsid w:val="003812B2"/>
    <w:rsid w:val="00383CDB"/>
    <w:rsid w:val="00384F08"/>
    <w:rsid w:val="003873BE"/>
    <w:rsid w:val="003879F9"/>
    <w:rsid w:val="00393122"/>
    <w:rsid w:val="003A035E"/>
    <w:rsid w:val="003B0285"/>
    <w:rsid w:val="003B7DC8"/>
    <w:rsid w:val="003C4EC0"/>
    <w:rsid w:val="003E13CF"/>
    <w:rsid w:val="003F5344"/>
    <w:rsid w:val="003F7EDC"/>
    <w:rsid w:val="00404548"/>
    <w:rsid w:val="004052EA"/>
    <w:rsid w:val="0041162E"/>
    <w:rsid w:val="0042786D"/>
    <w:rsid w:val="00433A56"/>
    <w:rsid w:val="00433C62"/>
    <w:rsid w:val="00434D01"/>
    <w:rsid w:val="0043702F"/>
    <w:rsid w:val="004456AF"/>
    <w:rsid w:val="00451755"/>
    <w:rsid w:val="00472EF5"/>
    <w:rsid w:val="004866CA"/>
    <w:rsid w:val="0048687C"/>
    <w:rsid w:val="004A31B4"/>
    <w:rsid w:val="004B79A0"/>
    <w:rsid w:val="004C1922"/>
    <w:rsid w:val="004C462F"/>
    <w:rsid w:val="004C5A8C"/>
    <w:rsid w:val="004D49E9"/>
    <w:rsid w:val="005071DA"/>
    <w:rsid w:val="00512C02"/>
    <w:rsid w:val="00523D82"/>
    <w:rsid w:val="00534DCA"/>
    <w:rsid w:val="00541A00"/>
    <w:rsid w:val="005444B2"/>
    <w:rsid w:val="00552C5E"/>
    <w:rsid w:val="00552F8B"/>
    <w:rsid w:val="00561FE7"/>
    <w:rsid w:val="00564567"/>
    <w:rsid w:val="0056508E"/>
    <w:rsid w:val="00565468"/>
    <w:rsid w:val="00575348"/>
    <w:rsid w:val="005779DE"/>
    <w:rsid w:val="005869C5"/>
    <w:rsid w:val="00597669"/>
    <w:rsid w:val="005A3C81"/>
    <w:rsid w:val="005A5680"/>
    <w:rsid w:val="005A6639"/>
    <w:rsid w:val="005A6914"/>
    <w:rsid w:val="005B2545"/>
    <w:rsid w:val="005B3FFE"/>
    <w:rsid w:val="005C1519"/>
    <w:rsid w:val="005C1C4E"/>
    <w:rsid w:val="005C4A16"/>
    <w:rsid w:val="005C4B12"/>
    <w:rsid w:val="005D19D0"/>
    <w:rsid w:val="005D68C6"/>
    <w:rsid w:val="005D7EE3"/>
    <w:rsid w:val="005E50DE"/>
    <w:rsid w:val="005E6F7C"/>
    <w:rsid w:val="005F35BB"/>
    <w:rsid w:val="005F7097"/>
    <w:rsid w:val="005F745E"/>
    <w:rsid w:val="006027AA"/>
    <w:rsid w:val="0060364A"/>
    <w:rsid w:val="00615609"/>
    <w:rsid w:val="0061650D"/>
    <w:rsid w:val="00617843"/>
    <w:rsid w:val="00620F34"/>
    <w:rsid w:val="00624C1B"/>
    <w:rsid w:val="00625471"/>
    <w:rsid w:val="00627853"/>
    <w:rsid w:val="00634D0C"/>
    <w:rsid w:val="00652BCE"/>
    <w:rsid w:val="00652E29"/>
    <w:rsid w:val="00653617"/>
    <w:rsid w:val="00665EAC"/>
    <w:rsid w:val="006703A5"/>
    <w:rsid w:val="0067136B"/>
    <w:rsid w:val="00691208"/>
    <w:rsid w:val="00693014"/>
    <w:rsid w:val="006A23C4"/>
    <w:rsid w:val="006A38DE"/>
    <w:rsid w:val="006A702E"/>
    <w:rsid w:val="006B7A90"/>
    <w:rsid w:val="006C577B"/>
    <w:rsid w:val="006C5F38"/>
    <w:rsid w:val="006C6558"/>
    <w:rsid w:val="006D7D5A"/>
    <w:rsid w:val="006E4305"/>
    <w:rsid w:val="006F5763"/>
    <w:rsid w:val="00704BAB"/>
    <w:rsid w:val="007104D1"/>
    <w:rsid w:val="00711B22"/>
    <w:rsid w:val="007135A6"/>
    <w:rsid w:val="00732C74"/>
    <w:rsid w:val="00732F32"/>
    <w:rsid w:val="00733A73"/>
    <w:rsid w:val="00736B6C"/>
    <w:rsid w:val="00743BD5"/>
    <w:rsid w:val="00745CFF"/>
    <w:rsid w:val="00746FF2"/>
    <w:rsid w:val="007559AC"/>
    <w:rsid w:val="00761133"/>
    <w:rsid w:val="0076296E"/>
    <w:rsid w:val="00764E84"/>
    <w:rsid w:val="00765F18"/>
    <w:rsid w:val="007762F8"/>
    <w:rsid w:val="00780F52"/>
    <w:rsid w:val="00783520"/>
    <w:rsid w:val="00792895"/>
    <w:rsid w:val="007A02D3"/>
    <w:rsid w:val="007A18B1"/>
    <w:rsid w:val="007A6D34"/>
    <w:rsid w:val="007C055A"/>
    <w:rsid w:val="007C1693"/>
    <w:rsid w:val="007D0E84"/>
    <w:rsid w:val="007D681B"/>
    <w:rsid w:val="007E1A7B"/>
    <w:rsid w:val="007E1D85"/>
    <w:rsid w:val="007E5B48"/>
    <w:rsid w:val="007E6876"/>
    <w:rsid w:val="007E702A"/>
    <w:rsid w:val="0080156C"/>
    <w:rsid w:val="00810D84"/>
    <w:rsid w:val="0081154A"/>
    <w:rsid w:val="00820B36"/>
    <w:rsid w:val="008250FA"/>
    <w:rsid w:val="00827BB2"/>
    <w:rsid w:val="008329DA"/>
    <w:rsid w:val="008330E7"/>
    <w:rsid w:val="008353A4"/>
    <w:rsid w:val="00835F2C"/>
    <w:rsid w:val="008372C6"/>
    <w:rsid w:val="008429F4"/>
    <w:rsid w:val="00844CE8"/>
    <w:rsid w:val="00847154"/>
    <w:rsid w:val="0086263D"/>
    <w:rsid w:val="00863BB1"/>
    <w:rsid w:val="0086657B"/>
    <w:rsid w:val="008832E5"/>
    <w:rsid w:val="00891711"/>
    <w:rsid w:val="00892061"/>
    <w:rsid w:val="00897669"/>
    <w:rsid w:val="008C0181"/>
    <w:rsid w:val="008C6E6E"/>
    <w:rsid w:val="008D4451"/>
    <w:rsid w:val="008D62B7"/>
    <w:rsid w:val="008E6895"/>
    <w:rsid w:val="008F4DB4"/>
    <w:rsid w:val="008F6B48"/>
    <w:rsid w:val="00900B3C"/>
    <w:rsid w:val="00904FB5"/>
    <w:rsid w:val="0091136C"/>
    <w:rsid w:val="009157ED"/>
    <w:rsid w:val="00930D7D"/>
    <w:rsid w:val="0095047E"/>
    <w:rsid w:val="00956101"/>
    <w:rsid w:val="00962CD6"/>
    <w:rsid w:val="009764FB"/>
    <w:rsid w:val="00993A60"/>
    <w:rsid w:val="00996F90"/>
    <w:rsid w:val="009A751A"/>
    <w:rsid w:val="009B014E"/>
    <w:rsid w:val="009B6770"/>
    <w:rsid w:val="009D41C7"/>
    <w:rsid w:val="009D472B"/>
    <w:rsid w:val="009D70CF"/>
    <w:rsid w:val="009D71D5"/>
    <w:rsid w:val="009E2887"/>
    <w:rsid w:val="009E5CB9"/>
    <w:rsid w:val="009E683C"/>
    <w:rsid w:val="009F31F2"/>
    <w:rsid w:val="009F45A5"/>
    <w:rsid w:val="00A01C2E"/>
    <w:rsid w:val="00A02BB2"/>
    <w:rsid w:val="00A04052"/>
    <w:rsid w:val="00A12563"/>
    <w:rsid w:val="00A8185B"/>
    <w:rsid w:val="00A8354E"/>
    <w:rsid w:val="00A90788"/>
    <w:rsid w:val="00AA5E2F"/>
    <w:rsid w:val="00AA7317"/>
    <w:rsid w:val="00AC2C0B"/>
    <w:rsid w:val="00AC4905"/>
    <w:rsid w:val="00AD05F7"/>
    <w:rsid w:val="00AE2088"/>
    <w:rsid w:val="00AE7922"/>
    <w:rsid w:val="00B01011"/>
    <w:rsid w:val="00B11878"/>
    <w:rsid w:val="00B2649A"/>
    <w:rsid w:val="00B30D6D"/>
    <w:rsid w:val="00B46F30"/>
    <w:rsid w:val="00B608C1"/>
    <w:rsid w:val="00B60D3D"/>
    <w:rsid w:val="00B61D95"/>
    <w:rsid w:val="00B9187F"/>
    <w:rsid w:val="00BA098B"/>
    <w:rsid w:val="00BA5FEC"/>
    <w:rsid w:val="00BB3050"/>
    <w:rsid w:val="00BB7831"/>
    <w:rsid w:val="00BC31BC"/>
    <w:rsid w:val="00BC6167"/>
    <w:rsid w:val="00BE4435"/>
    <w:rsid w:val="00BE6B71"/>
    <w:rsid w:val="00BF3C5B"/>
    <w:rsid w:val="00C07BB3"/>
    <w:rsid w:val="00C2000E"/>
    <w:rsid w:val="00C379C9"/>
    <w:rsid w:val="00C422B8"/>
    <w:rsid w:val="00C449B8"/>
    <w:rsid w:val="00C566D6"/>
    <w:rsid w:val="00C715A3"/>
    <w:rsid w:val="00C7195C"/>
    <w:rsid w:val="00C839ED"/>
    <w:rsid w:val="00C84299"/>
    <w:rsid w:val="00C918C3"/>
    <w:rsid w:val="00C92F14"/>
    <w:rsid w:val="00C9308C"/>
    <w:rsid w:val="00C97365"/>
    <w:rsid w:val="00C97581"/>
    <w:rsid w:val="00CB512A"/>
    <w:rsid w:val="00CC08BA"/>
    <w:rsid w:val="00CC330A"/>
    <w:rsid w:val="00CC5727"/>
    <w:rsid w:val="00CC7DBD"/>
    <w:rsid w:val="00CE38C0"/>
    <w:rsid w:val="00CF3849"/>
    <w:rsid w:val="00CF72ED"/>
    <w:rsid w:val="00D0233C"/>
    <w:rsid w:val="00D066FC"/>
    <w:rsid w:val="00D11462"/>
    <w:rsid w:val="00D14D61"/>
    <w:rsid w:val="00D22A47"/>
    <w:rsid w:val="00D275FC"/>
    <w:rsid w:val="00D3576E"/>
    <w:rsid w:val="00D43297"/>
    <w:rsid w:val="00D46B0B"/>
    <w:rsid w:val="00D55ED8"/>
    <w:rsid w:val="00D61AA5"/>
    <w:rsid w:val="00D70DB6"/>
    <w:rsid w:val="00D76048"/>
    <w:rsid w:val="00D85B40"/>
    <w:rsid w:val="00D93C80"/>
    <w:rsid w:val="00D96A8F"/>
    <w:rsid w:val="00DB406A"/>
    <w:rsid w:val="00DF11A7"/>
    <w:rsid w:val="00E03E8D"/>
    <w:rsid w:val="00E144EC"/>
    <w:rsid w:val="00E14B87"/>
    <w:rsid w:val="00E271CB"/>
    <w:rsid w:val="00E34FE3"/>
    <w:rsid w:val="00E4037C"/>
    <w:rsid w:val="00E4171D"/>
    <w:rsid w:val="00E55D6C"/>
    <w:rsid w:val="00E57396"/>
    <w:rsid w:val="00E76462"/>
    <w:rsid w:val="00E81A1B"/>
    <w:rsid w:val="00E81A86"/>
    <w:rsid w:val="00E8607B"/>
    <w:rsid w:val="00E90A70"/>
    <w:rsid w:val="00E91073"/>
    <w:rsid w:val="00E93583"/>
    <w:rsid w:val="00EA0DA5"/>
    <w:rsid w:val="00EA168F"/>
    <w:rsid w:val="00EA2F86"/>
    <w:rsid w:val="00EA6D39"/>
    <w:rsid w:val="00EB1D97"/>
    <w:rsid w:val="00EB6D14"/>
    <w:rsid w:val="00EC0A9B"/>
    <w:rsid w:val="00ED7120"/>
    <w:rsid w:val="00EE2692"/>
    <w:rsid w:val="00EF4C53"/>
    <w:rsid w:val="00F006F1"/>
    <w:rsid w:val="00F02958"/>
    <w:rsid w:val="00F07B7B"/>
    <w:rsid w:val="00F107C3"/>
    <w:rsid w:val="00F11F50"/>
    <w:rsid w:val="00F23B95"/>
    <w:rsid w:val="00F33F0E"/>
    <w:rsid w:val="00F37B52"/>
    <w:rsid w:val="00F40388"/>
    <w:rsid w:val="00F63389"/>
    <w:rsid w:val="00F83CA8"/>
    <w:rsid w:val="00F8747E"/>
    <w:rsid w:val="00F91977"/>
    <w:rsid w:val="00F96AB6"/>
    <w:rsid w:val="00F97B57"/>
    <w:rsid w:val="00FA4F7C"/>
    <w:rsid w:val="00FB0456"/>
    <w:rsid w:val="00FB47F4"/>
    <w:rsid w:val="00FD2B12"/>
    <w:rsid w:val="00FD2B9F"/>
    <w:rsid w:val="00FE566D"/>
    <w:rsid w:val="00FF3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8D0E1"/>
  <w15:docId w15:val="{14B7609E-ADF1-4E21-9BBB-804CBB65A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6048"/>
    <w:pPr>
      <w:spacing w:after="200" w:line="276" w:lineRule="auto"/>
    </w:pPr>
    <w:rPr>
      <w:sz w:val="22"/>
      <w:szCs w:val="22"/>
      <w:lang w:val="ru-RU"/>
    </w:rPr>
  </w:style>
  <w:style w:type="paragraph" w:styleId="1">
    <w:name w:val="heading 1"/>
    <w:basedOn w:val="a"/>
    <w:next w:val="a"/>
    <w:link w:val="10"/>
    <w:uiPriority w:val="9"/>
    <w:qFormat/>
    <w:rsid w:val="00625471"/>
    <w:pPr>
      <w:keepNext/>
      <w:keepLines/>
      <w:spacing w:before="480" w:after="0"/>
      <w:outlineLvl w:val="0"/>
    </w:pPr>
    <w:rPr>
      <w:rFonts w:ascii="Cambria" w:eastAsia="Times New Roman" w:hAnsi="Cambria"/>
      <w:b/>
      <w:bCs/>
      <w:color w:val="365F91"/>
      <w:sz w:val="28"/>
      <w:szCs w:val="28"/>
    </w:rPr>
  </w:style>
  <w:style w:type="paragraph" w:styleId="3">
    <w:name w:val="heading 3"/>
    <w:basedOn w:val="a"/>
    <w:next w:val="a"/>
    <w:link w:val="30"/>
    <w:qFormat/>
    <w:rsid w:val="0036288F"/>
    <w:pPr>
      <w:keepNext/>
      <w:widowControl w:val="0"/>
      <w:autoSpaceDE w:val="0"/>
      <w:autoSpaceDN w:val="0"/>
      <w:adjustRightInd w:val="0"/>
      <w:spacing w:before="240" w:after="60" w:line="300" w:lineRule="auto"/>
      <w:jc w:val="both"/>
      <w:outlineLvl w:val="2"/>
    </w:pPr>
    <w:rPr>
      <w:rFonts w:ascii="Arial" w:eastAsia="Times New Roman" w:hAnsi="Arial" w:cs="Arial"/>
      <w:b/>
      <w:bCs/>
      <w:sz w:val="26"/>
      <w:szCs w:val="26"/>
      <w:lang w:val="uk-UA" w:eastAsia="ru-RU"/>
    </w:rPr>
  </w:style>
  <w:style w:type="paragraph" w:styleId="6">
    <w:name w:val="heading 6"/>
    <w:basedOn w:val="a"/>
    <w:next w:val="a"/>
    <w:link w:val="60"/>
    <w:uiPriority w:val="9"/>
    <w:semiHidden/>
    <w:unhideWhenUsed/>
    <w:qFormat/>
    <w:rsid w:val="00CC330A"/>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6288F"/>
    <w:rPr>
      <w:rFonts w:ascii="Arial" w:eastAsia="Times New Roman" w:hAnsi="Arial" w:cs="Arial"/>
      <w:b/>
      <w:bCs/>
      <w:sz w:val="26"/>
      <w:szCs w:val="26"/>
      <w:lang w:eastAsia="ru-RU"/>
    </w:rPr>
  </w:style>
  <w:style w:type="paragraph" w:customStyle="1" w:styleId="11">
    <w:name w:val="Звичайний1"/>
    <w:rsid w:val="0036288F"/>
    <w:pPr>
      <w:widowControl w:val="0"/>
      <w:spacing w:line="300" w:lineRule="auto"/>
      <w:ind w:firstLine="720"/>
      <w:jc w:val="both"/>
    </w:pPr>
    <w:rPr>
      <w:rFonts w:ascii="Times New Roman" w:eastAsia="Times New Roman" w:hAnsi="Times New Roman"/>
      <w:sz w:val="22"/>
      <w:lang w:val="ru-RU" w:eastAsia="ru-RU"/>
    </w:rPr>
  </w:style>
  <w:style w:type="paragraph" w:styleId="a3">
    <w:name w:val="Normal (Web)"/>
    <w:basedOn w:val="a"/>
    <w:rsid w:val="00624C1B"/>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lock Text"/>
    <w:basedOn w:val="a"/>
    <w:rsid w:val="002A591C"/>
    <w:pPr>
      <w:widowControl w:val="0"/>
      <w:autoSpaceDE w:val="0"/>
      <w:autoSpaceDN w:val="0"/>
      <w:adjustRightInd w:val="0"/>
      <w:spacing w:after="0" w:line="320" w:lineRule="auto"/>
      <w:ind w:left="5480" w:right="400"/>
      <w:jc w:val="center"/>
    </w:pPr>
    <w:rPr>
      <w:rFonts w:ascii="Times New Roman" w:eastAsia="Times New Roman" w:hAnsi="Times New Roman"/>
      <w:b/>
      <w:bCs/>
      <w:sz w:val="28"/>
      <w:szCs w:val="24"/>
      <w:lang w:val="uk-UA" w:eastAsia="ru-RU"/>
    </w:rPr>
  </w:style>
  <w:style w:type="paragraph" w:styleId="a5">
    <w:name w:val="Balloon Text"/>
    <w:basedOn w:val="a"/>
    <w:link w:val="a6"/>
    <w:uiPriority w:val="99"/>
    <w:semiHidden/>
    <w:unhideWhenUsed/>
    <w:rsid w:val="00111788"/>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111788"/>
    <w:rPr>
      <w:rFonts w:ascii="Tahoma" w:hAnsi="Tahoma" w:cs="Tahoma"/>
      <w:sz w:val="16"/>
      <w:szCs w:val="16"/>
      <w:lang w:val="ru-RU"/>
    </w:rPr>
  </w:style>
  <w:style w:type="paragraph" w:styleId="a7">
    <w:name w:val="Body Text Indent"/>
    <w:basedOn w:val="a"/>
    <w:link w:val="a8"/>
    <w:rsid w:val="005A6914"/>
    <w:pPr>
      <w:spacing w:after="120" w:line="240" w:lineRule="auto"/>
      <w:ind w:left="283"/>
    </w:pPr>
    <w:rPr>
      <w:rFonts w:ascii="Times New Roman" w:eastAsia="Times New Roman" w:hAnsi="Times New Roman"/>
      <w:sz w:val="20"/>
      <w:szCs w:val="20"/>
      <w:lang w:eastAsia="ru-RU"/>
    </w:rPr>
  </w:style>
  <w:style w:type="character" w:customStyle="1" w:styleId="a8">
    <w:name w:val="Основной текст с отступом Знак"/>
    <w:link w:val="a7"/>
    <w:rsid w:val="005A6914"/>
    <w:rPr>
      <w:rFonts w:ascii="Times New Roman" w:eastAsia="Times New Roman" w:hAnsi="Times New Roman" w:cs="Times New Roman"/>
      <w:sz w:val="20"/>
      <w:szCs w:val="20"/>
      <w:lang w:val="ru-RU" w:eastAsia="ru-RU"/>
    </w:rPr>
  </w:style>
  <w:style w:type="paragraph" w:customStyle="1" w:styleId="12">
    <w:name w:val="Основний текст1"/>
    <w:basedOn w:val="a"/>
    <w:rsid w:val="00222CA6"/>
    <w:pPr>
      <w:widowControl w:val="0"/>
      <w:spacing w:after="0" w:line="336" w:lineRule="auto"/>
      <w:jc w:val="both"/>
    </w:pPr>
    <w:rPr>
      <w:rFonts w:ascii="Times New Roman" w:eastAsia="Times New Roman" w:hAnsi="Times New Roman"/>
      <w:snapToGrid w:val="0"/>
      <w:sz w:val="28"/>
      <w:szCs w:val="20"/>
      <w:lang w:eastAsia="ru-RU"/>
    </w:rPr>
  </w:style>
  <w:style w:type="paragraph" w:styleId="a9">
    <w:name w:val="Body Text"/>
    <w:basedOn w:val="a"/>
    <w:link w:val="aa"/>
    <w:rsid w:val="00222CA6"/>
    <w:pPr>
      <w:spacing w:after="120" w:line="240" w:lineRule="auto"/>
    </w:pPr>
    <w:rPr>
      <w:rFonts w:ascii="Times New Roman" w:eastAsia="Times New Roman" w:hAnsi="Times New Roman"/>
      <w:sz w:val="20"/>
      <w:szCs w:val="20"/>
      <w:lang w:eastAsia="ru-RU"/>
    </w:rPr>
  </w:style>
  <w:style w:type="character" w:customStyle="1" w:styleId="aa">
    <w:name w:val="Основной текст Знак"/>
    <w:link w:val="a9"/>
    <w:rsid w:val="00222CA6"/>
    <w:rPr>
      <w:rFonts w:ascii="Times New Roman" w:eastAsia="Times New Roman" w:hAnsi="Times New Roman" w:cs="Times New Roman"/>
      <w:sz w:val="20"/>
      <w:szCs w:val="20"/>
      <w:lang w:val="ru-RU" w:eastAsia="ru-RU"/>
    </w:rPr>
  </w:style>
  <w:style w:type="paragraph" w:styleId="ab">
    <w:name w:val="List Paragraph"/>
    <w:basedOn w:val="a"/>
    <w:uiPriority w:val="34"/>
    <w:qFormat/>
    <w:rsid w:val="00E81A1B"/>
    <w:pPr>
      <w:ind w:left="720"/>
      <w:contextualSpacing/>
    </w:pPr>
  </w:style>
  <w:style w:type="character" w:customStyle="1" w:styleId="10">
    <w:name w:val="Заголовок 1 Знак"/>
    <w:link w:val="1"/>
    <w:uiPriority w:val="9"/>
    <w:rsid w:val="00625471"/>
    <w:rPr>
      <w:rFonts w:ascii="Cambria" w:eastAsia="Times New Roman" w:hAnsi="Cambria" w:cs="Times New Roman"/>
      <w:b/>
      <w:bCs/>
      <w:color w:val="365F91"/>
      <w:sz w:val="28"/>
      <w:szCs w:val="28"/>
      <w:lang w:val="ru-RU"/>
    </w:rPr>
  </w:style>
  <w:style w:type="character" w:customStyle="1" w:styleId="60">
    <w:name w:val="Заголовок 6 Знак"/>
    <w:link w:val="6"/>
    <w:uiPriority w:val="9"/>
    <w:semiHidden/>
    <w:rsid w:val="00CC330A"/>
    <w:rPr>
      <w:rFonts w:ascii="Cambria" w:eastAsia="Times New Roman" w:hAnsi="Cambria" w:cs="Times New Roman"/>
      <w:i/>
      <w:iCs/>
      <w:color w:val="243F60"/>
      <w:lang w:val="ru-RU"/>
    </w:rPr>
  </w:style>
  <w:style w:type="paragraph" w:customStyle="1" w:styleId="Heading6">
    <w:name w:val="Heading6"/>
    <w:basedOn w:val="a"/>
    <w:next w:val="a"/>
    <w:rsid w:val="00267567"/>
    <w:pPr>
      <w:spacing w:before="240" w:after="60" w:line="240" w:lineRule="auto"/>
      <w:outlineLvl w:val="5"/>
    </w:pPr>
    <w:rPr>
      <w:rFonts w:ascii="Times New Roman" w:eastAsia="Times New Roman" w:hAnsi="Times New Roman"/>
      <w:b/>
      <w:bCs/>
      <w:color w:val="000000"/>
      <w:lang w:val="uk-UA" w:eastAsia="ru-RU"/>
    </w:rPr>
  </w:style>
  <w:style w:type="paragraph" w:styleId="ac">
    <w:name w:val="No Spacing"/>
    <w:uiPriority w:val="1"/>
    <w:qFormat/>
    <w:rsid w:val="00761133"/>
    <w:rPr>
      <w:sz w:val="22"/>
      <w:szCs w:val="22"/>
      <w:lang w:val="ru-RU"/>
    </w:rPr>
  </w:style>
  <w:style w:type="paragraph" w:styleId="31">
    <w:name w:val="Body Text Indent 3"/>
    <w:basedOn w:val="a"/>
    <w:link w:val="32"/>
    <w:rsid w:val="00761133"/>
    <w:pPr>
      <w:widowControl w:val="0"/>
      <w:autoSpaceDE w:val="0"/>
      <w:autoSpaceDN w:val="0"/>
      <w:adjustRightInd w:val="0"/>
      <w:spacing w:after="120" w:line="300" w:lineRule="auto"/>
      <w:ind w:left="283"/>
      <w:jc w:val="both"/>
    </w:pPr>
    <w:rPr>
      <w:rFonts w:ascii="Times New Roman" w:eastAsia="Times New Roman" w:hAnsi="Times New Roman"/>
      <w:sz w:val="16"/>
      <w:szCs w:val="16"/>
      <w:lang w:val="uk-UA" w:eastAsia="ru-RU"/>
    </w:rPr>
  </w:style>
  <w:style w:type="character" w:customStyle="1" w:styleId="32">
    <w:name w:val="Основной текст с отступом 3 Знак"/>
    <w:link w:val="31"/>
    <w:rsid w:val="00761133"/>
    <w:rPr>
      <w:rFonts w:ascii="Times New Roman" w:eastAsia="Times New Roman" w:hAnsi="Times New Roman" w:cs="Times New Roman"/>
      <w:sz w:val="16"/>
      <w:szCs w:val="16"/>
      <w:lang w:eastAsia="ru-RU"/>
    </w:rPr>
  </w:style>
  <w:style w:type="paragraph" w:customStyle="1" w:styleId="FR2">
    <w:name w:val="FR2"/>
    <w:rsid w:val="00761133"/>
    <w:pPr>
      <w:widowControl w:val="0"/>
      <w:spacing w:line="360" w:lineRule="auto"/>
    </w:pPr>
    <w:rPr>
      <w:rFonts w:ascii="Arial" w:eastAsia="Times New Roman" w:hAnsi="Arial"/>
      <w:snapToGrid w:val="0"/>
      <w:sz w:val="24"/>
      <w:lang w:val="ru-RU" w:eastAsia="ru-RU"/>
    </w:rPr>
  </w:style>
  <w:style w:type="paragraph" w:customStyle="1" w:styleId="Iauiue1">
    <w:name w:val="Iau?iue1"/>
    <w:rsid w:val="00761133"/>
    <w:rPr>
      <w:rFonts w:ascii="Times New Roman" w:eastAsia="Times New Roman" w:hAnsi="Times New Roman"/>
      <w:lang w:val="ru-RU" w:eastAsia="ru-RU"/>
    </w:rPr>
  </w:style>
  <w:style w:type="paragraph" w:customStyle="1" w:styleId="2">
    <w:name w:val="Обычный2"/>
    <w:next w:val="a"/>
    <w:rsid w:val="002C10E1"/>
    <w:pPr>
      <w:widowControl w:val="0"/>
      <w:autoSpaceDE w:val="0"/>
      <w:autoSpaceDN w:val="0"/>
    </w:pPr>
    <w:rPr>
      <w:rFonts w:ascii="Times New Roman" w:eastAsia="Times New Roman" w:hAnsi="Times New Roman"/>
      <w:noProof/>
      <w:lang w:eastAsia="ru-RU"/>
    </w:rPr>
  </w:style>
  <w:style w:type="paragraph" w:styleId="ad">
    <w:name w:val="Subtitle"/>
    <w:basedOn w:val="a"/>
    <w:link w:val="ae"/>
    <w:qFormat/>
    <w:rsid w:val="00D46B0B"/>
    <w:pPr>
      <w:spacing w:after="0" w:line="240" w:lineRule="auto"/>
      <w:jc w:val="center"/>
    </w:pPr>
    <w:rPr>
      <w:rFonts w:ascii="Times New Roman" w:eastAsia="Times New Roman" w:hAnsi="Times New Roman"/>
      <w:b/>
      <w:sz w:val="28"/>
      <w:szCs w:val="20"/>
      <w:lang w:val="uk-UA" w:eastAsia="ru-RU"/>
    </w:rPr>
  </w:style>
  <w:style w:type="character" w:customStyle="1" w:styleId="ae">
    <w:name w:val="Подзаголовок Знак"/>
    <w:link w:val="ad"/>
    <w:rsid w:val="00D46B0B"/>
    <w:rPr>
      <w:rFonts w:ascii="Times New Roman" w:eastAsia="Times New Roman" w:hAnsi="Times New Roman" w:cs="Times New Roman"/>
      <w:b/>
      <w:sz w:val="28"/>
      <w:szCs w:val="20"/>
      <w:lang w:eastAsia="ru-RU"/>
    </w:rPr>
  </w:style>
  <w:style w:type="paragraph" w:customStyle="1" w:styleId="13">
    <w:name w:val="Обычный1"/>
    <w:rsid w:val="0041162E"/>
    <w:pPr>
      <w:widowControl w:val="0"/>
    </w:pPr>
    <w:rPr>
      <w:rFonts w:ascii="Times New Roman" w:eastAsia="Times New Roman" w:hAnsi="Times New Roman"/>
      <w:snapToGrid w:val="0"/>
      <w:lang w:val="ru-RU" w:eastAsia="ru-RU"/>
    </w:rPr>
  </w:style>
  <w:style w:type="character" w:customStyle="1" w:styleId="shorttext">
    <w:name w:val="short_text"/>
    <w:rsid w:val="0041162E"/>
  </w:style>
  <w:style w:type="character" w:styleId="af">
    <w:name w:val="Hyperlink"/>
    <w:rsid w:val="00575348"/>
    <w:rPr>
      <w:color w:val="0000FF"/>
      <w:u w:val="single"/>
    </w:rPr>
  </w:style>
  <w:style w:type="paragraph" w:customStyle="1" w:styleId="msonormalmailrucssattributepostfix">
    <w:name w:val="msonormal_mailru_css_attribute_postfix"/>
    <w:basedOn w:val="a"/>
    <w:rsid w:val="00575348"/>
    <w:pPr>
      <w:spacing w:before="100" w:beforeAutospacing="1" w:after="100" w:afterAutospacing="1" w:line="240" w:lineRule="auto"/>
    </w:pPr>
    <w:rPr>
      <w:rFonts w:ascii="Times New Roman" w:hAnsi="Times New Roman"/>
      <w:sz w:val="24"/>
      <w:szCs w:val="24"/>
      <w:lang w:val="uk-UA" w:eastAsia="uk-UA"/>
    </w:rPr>
  </w:style>
  <w:style w:type="character" w:styleId="af0">
    <w:name w:val="Emphasis"/>
    <w:uiPriority w:val="20"/>
    <w:qFormat/>
    <w:rsid w:val="00575348"/>
    <w:rPr>
      <w:i/>
      <w:iCs/>
    </w:rPr>
  </w:style>
  <w:style w:type="paragraph" w:customStyle="1" w:styleId="20">
    <w:name w:val="Звичайний2"/>
    <w:rsid w:val="005A6639"/>
    <w:pPr>
      <w:widowControl w:val="0"/>
    </w:pPr>
    <w:rPr>
      <w:rFonts w:ascii="Times New Roman" w:eastAsia="Times New Roman" w:hAnsi="Times New Roman"/>
      <w:snapToGrid w:val="0"/>
      <w:lang w:val="ru-RU" w:eastAsia="ru-RU"/>
    </w:rPr>
  </w:style>
  <w:style w:type="paragraph" w:styleId="af1">
    <w:name w:val="header"/>
    <w:basedOn w:val="a"/>
    <w:link w:val="af2"/>
    <w:uiPriority w:val="99"/>
    <w:unhideWhenUsed/>
    <w:rsid w:val="00D275FC"/>
    <w:pPr>
      <w:tabs>
        <w:tab w:val="center" w:pos="4677"/>
        <w:tab w:val="right" w:pos="9355"/>
      </w:tabs>
      <w:spacing w:after="0" w:line="240" w:lineRule="auto"/>
    </w:pPr>
  </w:style>
  <w:style w:type="character" w:customStyle="1" w:styleId="af2">
    <w:name w:val="Верхний колонтитул Знак"/>
    <w:link w:val="af1"/>
    <w:uiPriority w:val="99"/>
    <w:rsid w:val="00D275FC"/>
    <w:rPr>
      <w:lang w:val="ru-RU"/>
    </w:rPr>
  </w:style>
  <w:style w:type="paragraph" w:styleId="af3">
    <w:name w:val="footer"/>
    <w:basedOn w:val="a"/>
    <w:link w:val="af4"/>
    <w:uiPriority w:val="99"/>
    <w:unhideWhenUsed/>
    <w:rsid w:val="00D275FC"/>
    <w:pPr>
      <w:tabs>
        <w:tab w:val="center" w:pos="4677"/>
        <w:tab w:val="right" w:pos="9355"/>
      </w:tabs>
      <w:spacing w:after="0" w:line="240" w:lineRule="auto"/>
    </w:pPr>
  </w:style>
  <w:style w:type="character" w:customStyle="1" w:styleId="af4">
    <w:name w:val="Нижний колонтитул Знак"/>
    <w:link w:val="af3"/>
    <w:uiPriority w:val="99"/>
    <w:rsid w:val="00D275FC"/>
    <w:rPr>
      <w:lang w:val="ru-RU"/>
    </w:rPr>
  </w:style>
  <w:style w:type="paragraph" w:styleId="af5">
    <w:name w:val="Title"/>
    <w:basedOn w:val="a"/>
    <w:next w:val="a"/>
    <w:link w:val="af6"/>
    <w:uiPriority w:val="10"/>
    <w:qFormat/>
    <w:rsid w:val="00900B3C"/>
    <w:pPr>
      <w:pBdr>
        <w:bottom w:val="single" w:sz="8" w:space="4" w:color="4F81BD"/>
      </w:pBdr>
      <w:spacing w:after="300" w:line="240" w:lineRule="auto"/>
      <w:contextualSpacing/>
    </w:pPr>
    <w:rPr>
      <w:rFonts w:ascii="Consolas" w:eastAsia="Consolas" w:hAnsi="Consolas" w:cs="Consolas"/>
      <w:sz w:val="20"/>
      <w:szCs w:val="20"/>
      <w:lang w:eastAsia="ru-RU"/>
    </w:rPr>
  </w:style>
  <w:style w:type="character" w:customStyle="1" w:styleId="af6">
    <w:name w:val="Заголовок Знак"/>
    <w:link w:val="af5"/>
    <w:uiPriority w:val="10"/>
    <w:rsid w:val="00900B3C"/>
    <w:rPr>
      <w:rFonts w:ascii="Consolas" w:eastAsia="Consolas" w:hAnsi="Consolas" w:cs="Consolas"/>
    </w:rPr>
  </w:style>
  <w:style w:type="character" w:styleId="af7">
    <w:name w:val="annotation reference"/>
    <w:uiPriority w:val="99"/>
    <w:rsid w:val="007D0E84"/>
    <w:rPr>
      <w:sz w:val="16"/>
      <w:szCs w:val="16"/>
    </w:rPr>
  </w:style>
  <w:style w:type="paragraph" w:styleId="af8">
    <w:name w:val="annotation text"/>
    <w:basedOn w:val="a"/>
    <w:link w:val="af9"/>
    <w:rsid w:val="007D0E84"/>
    <w:pPr>
      <w:spacing w:after="0" w:line="240" w:lineRule="auto"/>
    </w:pPr>
    <w:rPr>
      <w:rFonts w:ascii="Times New Roman" w:eastAsia="Times New Roman" w:hAnsi="Times New Roman" w:cs="Arial Unicode MS"/>
      <w:sz w:val="20"/>
      <w:szCs w:val="20"/>
      <w:lang w:val="en-GB" w:eastAsia="hu-HU" w:bidi="ml-IN"/>
    </w:rPr>
  </w:style>
  <w:style w:type="character" w:customStyle="1" w:styleId="af9">
    <w:name w:val="Текст примечания Знак"/>
    <w:link w:val="af8"/>
    <w:rsid w:val="007D0E84"/>
    <w:rPr>
      <w:rFonts w:ascii="Times New Roman" w:eastAsia="Times New Roman" w:hAnsi="Times New Roman" w:cs="Arial Unicode MS"/>
      <w:lang w:val="en-GB" w:eastAsia="hu-HU" w:bidi="ml-IN"/>
    </w:rPr>
  </w:style>
  <w:style w:type="paragraph" w:customStyle="1" w:styleId="Default">
    <w:name w:val="Default"/>
    <w:rsid w:val="000E01AB"/>
    <w:pPr>
      <w:autoSpaceDE w:val="0"/>
      <w:autoSpaceDN w:val="0"/>
      <w:adjustRightInd w:val="0"/>
    </w:pPr>
    <w:rPr>
      <w:rFonts w:ascii="Times New Roman" w:eastAsia="Times New Roman" w:hAnsi="Times New Roman"/>
      <w:color w:val="000000"/>
      <w:sz w:val="24"/>
      <w:szCs w:val="24"/>
      <w:lang w:val="ru-RU" w:eastAsia="hu-HU"/>
    </w:rPr>
  </w:style>
  <w:style w:type="paragraph" w:customStyle="1" w:styleId="ConsPlusNormal">
    <w:name w:val="ConsPlusNormal"/>
    <w:rsid w:val="002C76D7"/>
    <w:pPr>
      <w:widowControl w:val="0"/>
      <w:autoSpaceDE w:val="0"/>
      <w:autoSpaceDN w:val="0"/>
    </w:pPr>
    <w:rPr>
      <w:rFonts w:ascii="Times New Roman" w:eastAsia="Times New Roman" w:hAnsi="Times New Roman"/>
      <w:lang w:val="ru-RU" w:eastAsia="ru-RU"/>
    </w:rPr>
  </w:style>
  <w:style w:type="paragraph" w:styleId="21">
    <w:name w:val="Body Text 2"/>
    <w:basedOn w:val="a"/>
    <w:link w:val="22"/>
    <w:uiPriority w:val="99"/>
    <w:semiHidden/>
    <w:unhideWhenUsed/>
    <w:rsid w:val="00F8747E"/>
    <w:pPr>
      <w:spacing w:after="120" w:line="480" w:lineRule="auto"/>
    </w:pPr>
  </w:style>
  <w:style w:type="character" w:customStyle="1" w:styleId="22">
    <w:name w:val="Основной текст 2 Знак"/>
    <w:link w:val="21"/>
    <w:uiPriority w:val="99"/>
    <w:semiHidden/>
    <w:rsid w:val="00F8747E"/>
    <w:rPr>
      <w:sz w:val="22"/>
      <w:szCs w:val="22"/>
      <w:lang w:eastAsia="en-US"/>
    </w:rPr>
  </w:style>
  <w:style w:type="character" w:customStyle="1" w:styleId="14">
    <w:name w:val="Неразрешенное упоминание1"/>
    <w:basedOn w:val="a0"/>
    <w:uiPriority w:val="99"/>
    <w:semiHidden/>
    <w:unhideWhenUsed/>
    <w:rsid w:val="005B2545"/>
    <w:rPr>
      <w:color w:val="605E5C"/>
      <w:shd w:val="clear" w:color="auto" w:fill="E1DFDD"/>
    </w:rPr>
  </w:style>
  <w:style w:type="character" w:customStyle="1" w:styleId="tlid-translation">
    <w:name w:val="tlid-translation"/>
    <w:basedOn w:val="a0"/>
    <w:rsid w:val="000D579D"/>
  </w:style>
  <w:style w:type="paragraph" w:styleId="afa">
    <w:name w:val="annotation subject"/>
    <w:basedOn w:val="af8"/>
    <w:next w:val="af8"/>
    <w:link w:val="afb"/>
    <w:uiPriority w:val="99"/>
    <w:semiHidden/>
    <w:unhideWhenUsed/>
    <w:rsid w:val="00665EAC"/>
    <w:pPr>
      <w:spacing w:after="200"/>
    </w:pPr>
    <w:rPr>
      <w:rFonts w:ascii="Calibri" w:eastAsia="Calibri" w:hAnsi="Calibri" w:cs="Times New Roman"/>
      <w:b/>
      <w:bCs/>
      <w:lang w:val="ru-RU" w:eastAsia="en-US" w:bidi="ar-SA"/>
    </w:rPr>
  </w:style>
  <w:style w:type="character" w:customStyle="1" w:styleId="afb">
    <w:name w:val="Тема примечания Знак"/>
    <w:basedOn w:val="af9"/>
    <w:link w:val="afa"/>
    <w:uiPriority w:val="99"/>
    <w:semiHidden/>
    <w:rsid w:val="00665EAC"/>
    <w:rPr>
      <w:rFonts w:ascii="Times New Roman" w:eastAsia="Times New Roman" w:hAnsi="Times New Roman" w:cs="Arial Unicode MS"/>
      <w:b/>
      <w:bCs/>
      <w:lang w:val="ru-RU" w:eastAsia="hu-HU" w:bidi="ml-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dda.k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 xsi:nil="true"/>
  </documentManagement>
</p:properties>
</file>

<file path=customXml/itemProps1.xml><?xml version="1.0" encoding="utf-8"?>
<ds:datastoreItem xmlns:ds="http://schemas.openxmlformats.org/officeDocument/2006/customXml" ds:itemID="{84193307-3FE5-4885-A379-D3242DCE312F}">
  <ds:schemaRefs>
    <ds:schemaRef ds:uri="http://schemas.microsoft.com/sharepoint/v3/contenttype/forms"/>
  </ds:schemaRefs>
</ds:datastoreItem>
</file>

<file path=customXml/itemProps2.xml><?xml version="1.0" encoding="utf-8"?>
<ds:datastoreItem xmlns:ds="http://schemas.openxmlformats.org/officeDocument/2006/customXml" ds:itemID="{ACF8E4A7-C035-43D4-8D99-620E011D98FF}">
  <ds:schemaRefs>
    <ds:schemaRef ds:uri="http://schemas.openxmlformats.org/officeDocument/2006/bibliography"/>
  </ds:schemaRefs>
</ds:datastoreItem>
</file>

<file path=customXml/itemProps3.xml><?xml version="1.0" encoding="utf-8"?>
<ds:datastoreItem xmlns:ds="http://schemas.openxmlformats.org/officeDocument/2006/customXml" ds:itemID="{90A72ABE-BD1F-4FF5-9BBA-1176FEBBE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282D7C-4F1B-47B1-A234-EA9A444719D0}">
  <ds:schemaRefs>
    <ds:schemaRef ds:uri="http://schemas.microsoft.com/office/2006/metadata/properties"/>
    <ds:schemaRef ds:uri="http://schemas.microsoft.com/office/infopath/2007/PartnerControls"/>
    <ds:schemaRef ds:uri="82db5bd2-3f09-4eff-b4f8-de6a53cd5a02"/>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2350</Words>
  <Characters>17091</Characters>
  <Application>Microsoft Office Word</Application>
  <DocSecurity>0</DocSecurity>
  <Lines>449</Lines>
  <Paragraphs>231</Paragraphs>
  <ScaleCrop>false</ScaleCrop>
  <HeadingPairs>
    <vt:vector size="6" baseType="variant">
      <vt:variant>
        <vt:lpstr>Название</vt:lpstr>
      </vt:variant>
      <vt:variant>
        <vt:i4>1</vt:i4>
      </vt:variant>
      <vt:variant>
        <vt:lpstr>Tytuł</vt:lpstr>
      </vt:variant>
      <vt:variant>
        <vt:i4>1</vt:i4>
      </vt:variant>
      <vt:variant>
        <vt:lpstr>Назва</vt:lpstr>
      </vt:variant>
      <vt:variant>
        <vt:i4>1</vt:i4>
      </vt:variant>
    </vt:vector>
  </HeadingPairs>
  <TitlesOfParts>
    <vt:vector size="3" baseType="lpstr">
      <vt:lpstr/>
      <vt:lpstr/>
      <vt:lpstr/>
    </vt:vector>
  </TitlesOfParts>
  <Company>JSC Farmak</Company>
  <LinksUpToDate>false</LinksUpToDate>
  <CharactersWithSpaces>19210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Liliia O. Ovsiannikova</dc:creator>
  <cp:lastModifiedBy>Sarsembaeva Akniet</cp:lastModifiedBy>
  <cp:revision>3</cp:revision>
  <cp:lastPrinted>2020-09-25T06:30:00Z</cp:lastPrinted>
  <dcterms:created xsi:type="dcterms:W3CDTF">2023-06-05T05:38:00Z</dcterms:created>
  <dcterms:modified xsi:type="dcterms:W3CDTF">2025-11-19T15:39:00Z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0b0dd1c2-1ce3-4165-b50d-ce376b15267d_ActionId">
    <vt:lpwstr>4ff1c368-0d5f-44a0-9871-e7dc7e2eadcb</vt:lpwstr>
  </property>
  <property fmtid="{D5CDD505-2E9C-101B-9397-08002B2CF9AE}" pid="4" name="MSIP_Label_0b0dd1c2-1ce3-4165-b50d-ce376b15267d_ContentBits">
    <vt:lpwstr>0</vt:lpwstr>
  </property>
  <property fmtid="{D5CDD505-2E9C-101B-9397-08002B2CF9AE}" pid="5" name="MSIP_Label_0b0dd1c2-1ce3-4165-b50d-ce376b15267d_Enabled">
    <vt:lpwstr>true</vt:lpwstr>
  </property>
  <property fmtid="{D5CDD505-2E9C-101B-9397-08002B2CF9AE}" pid="6" name="MSIP_Label_0b0dd1c2-1ce3-4165-b50d-ce376b15267d_Method">
    <vt:lpwstr>Privileged</vt:lpwstr>
  </property>
  <property fmtid="{D5CDD505-2E9C-101B-9397-08002B2CF9AE}" pid="7" name="MSIP_Label_0b0dd1c2-1ce3-4165-b50d-ce376b15267d_Name">
    <vt:lpwstr>Publiczne – Bez Oznaczeń</vt:lpwstr>
  </property>
  <property fmtid="{D5CDD505-2E9C-101B-9397-08002B2CF9AE}" pid="8" name="MSIP_Label_0b0dd1c2-1ce3-4165-b50d-ce376b15267d_SetDate">
    <vt:lpwstr>2021-05-17T11:57:48Z</vt:lpwstr>
  </property>
  <property fmtid="{D5CDD505-2E9C-101B-9397-08002B2CF9AE}" pid="9" name="MSIP_Label_0b0dd1c2-1ce3-4165-b50d-ce376b15267d_SiteId">
    <vt:lpwstr>edf3cfc4-ee60-4b92-a2cb-da2c123fc895</vt:lpwstr>
  </property>
</Properties>
</file>