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ayout w:type="fixed"/>
        <w:tblLook w:val="04A0" w:firstRow="1" w:lastRow="0" w:firstColumn="1" w:lastColumn="0" w:noHBand="0" w:noVBand="1"/>
      </w:tblPr>
      <w:tblGrid>
        <w:gridCol w:w="5210"/>
        <w:gridCol w:w="4535"/>
        <w:gridCol w:w="569"/>
      </w:tblGrid>
      <w:tr w:rsidR="00A575B1" w:rsidRPr="00815055" w14:paraId="3F31E3A6" w14:textId="77777777" w:rsidTr="00832FB2">
        <w:tc>
          <w:tcPr>
            <w:tcW w:w="5210" w:type="dxa"/>
            <w:hideMark/>
          </w:tcPr>
          <w:p w14:paraId="3F31E39C" w14:textId="77777777" w:rsidR="009C599A" w:rsidRPr="001C7CDC" w:rsidRDefault="009C599A" w:rsidP="001C7CDC">
            <w:pPr>
              <w:widowControl w:val="0"/>
              <w:spacing w:after="0" w:line="240" w:lineRule="auto"/>
              <w:rPr>
                <w:rFonts w:ascii="Times New Roman" w:hAnsi="Times New Roman"/>
                <w:sz w:val="24"/>
                <w:szCs w:val="24"/>
              </w:rPr>
            </w:pPr>
          </w:p>
        </w:tc>
        <w:tc>
          <w:tcPr>
            <w:tcW w:w="4535" w:type="dxa"/>
            <w:hideMark/>
          </w:tcPr>
          <w:p w14:paraId="3F31E39D"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xml:space="preserve">«Қазақстан Республикасы </w:t>
            </w:r>
          </w:p>
          <w:p w14:paraId="3F31E39E"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xml:space="preserve">Денсаулық сақтау министрлігі </w:t>
            </w:r>
          </w:p>
          <w:p w14:paraId="3F31E39F"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xml:space="preserve">Медициналық және </w:t>
            </w:r>
          </w:p>
          <w:p w14:paraId="3F31E3A0"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xml:space="preserve">фармацевтикалық бақылау </w:t>
            </w:r>
          </w:p>
          <w:p w14:paraId="3F31E3A1"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xml:space="preserve">комитеті» РММ төрағасының </w:t>
            </w:r>
          </w:p>
          <w:p w14:paraId="3F31E3A2"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202__ ж. «____» ___________</w:t>
            </w:r>
          </w:p>
          <w:p w14:paraId="3F31E3A3" w14:textId="77777777" w:rsidR="00B77B27" w:rsidRPr="00815055" w:rsidRDefault="00893637" w:rsidP="001C7CDC">
            <w:pPr>
              <w:widowControl w:val="0"/>
              <w:spacing w:after="0" w:line="240" w:lineRule="auto"/>
              <w:rPr>
                <w:rFonts w:ascii="Times New Roman" w:eastAsia="Times New Roman" w:hAnsi="Times New Roman"/>
                <w:snapToGrid w:val="0"/>
                <w:sz w:val="24"/>
                <w:szCs w:val="24"/>
                <w:lang w:eastAsia="ru-RU"/>
              </w:rPr>
            </w:pPr>
            <w:r w:rsidRPr="00815055">
              <w:rPr>
                <w:rFonts w:ascii="Times New Roman" w:eastAsia="Times New Roman" w:hAnsi="Times New Roman"/>
                <w:snapToGrid w:val="0"/>
                <w:sz w:val="24"/>
                <w:szCs w:val="24"/>
                <w:lang w:val="kk" w:eastAsia="ru-RU"/>
              </w:rPr>
              <w:t>№ _____ бұйрығымен</w:t>
            </w:r>
          </w:p>
          <w:p w14:paraId="3F31E3A4" w14:textId="77777777" w:rsidR="009C599A" w:rsidRPr="00815055" w:rsidRDefault="00893637" w:rsidP="001C7CDC">
            <w:pPr>
              <w:widowControl w:val="0"/>
              <w:spacing w:after="0" w:line="240" w:lineRule="auto"/>
              <w:rPr>
                <w:rFonts w:ascii="Times New Roman" w:eastAsia="Batang" w:hAnsi="Times New Roman"/>
                <w:b/>
                <w:snapToGrid w:val="0"/>
                <w:sz w:val="24"/>
                <w:szCs w:val="24"/>
                <w:lang w:val="pl-PL" w:eastAsia="ru-RU"/>
              </w:rPr>
            </w:pPr>
            <w:r w:rsidRPr="00815055">
              <w:rPr>
                <w:rFonts w:ascii="Times New Roman" w:eastAsia="Times New Roman" w:hAnsi="Times New Roman"/>
                <w:b/>
                <w:snapToGrid w:val="0"/>
                <w:sz w:val="24"/>
                <w:szCs w:val="24"/>
                <w:lang w:val="kk" w:eastAsia="ru-RU"/>
              </w:rPr>
              <w:t>БЕКІТІЛГЕН</w:t>
            </w:r>
          </w:p>
        </w:tc>
        <w:tc>
          <w:tcPr>
            <w:tcW w:w="569" w:type="dxa"/>
            <w:hideMark/>
          </w:tcPr>
          <w:p w14:paraId="3F31E3A5" w14:textId="77777777" w:rsidR="009C599A" w:rsidRPr="00815055" w:rsidRDefault="00893637" w:rsidP="001C7CDC">
            <w:pPr>
              <w:widowControl w:val="0"/>
              <w:spacing w:after="0" w:line="240" w:lineRule="auto"/>
              <w:jc w:val="center"/>
              <w:rPr>
                <w:rFonts w:ascii="Times New Roman" w:eastAsia="Times New Roman" w:hAnsi="Times New Roman"/>
                <w:b/>
                <w:snapToGrid w:val="0"/>
                <w:sz w:val="24"/>
                <w:szCs w:val="24"/>
                <w:lang w:eastAsia="ru-RU"/>
              </w:rPr>
            </w:pPr>
            <w:r w:rsidRPr="00815055">
              <w:rPr>
                <w:rFonts w:ascii="Times New Roman" w:eastAsia="Times New Roman" w:hAnsi="Times New Roman"/>
                <w:b/>
                <w:snapToGrid w:val="0"/>
                <w:sz w:val="24"/>
                <w:szCs w:val="24"/>
                <w:lang w:eastAsia="ru-RU"/>
              </w:rPr>
              <w:t xml:space="preserve"> </w:t>
            </w:r>
          </w:p>
        </w:tc>
      </w:tr>
    </w:tbl>
    <w:p w14:paraId="3F31E3A7" w14:textId="77777777" w:rsidR="009C599A" w:rsidRPr="00815055" w:rsidRDefault="009C599A" w:rsidP="001C7CDC">
      <w:pPr>
        <w:widowControl w:val="0"/>
        <w:autoSpaceDE w:val="0"/>
        <w:autoSpaceDN w:val="0"/>
        <w:spacing w:after="0" w:line="240" w:lineRule="auto"/>
        <w:jc w:val="center"/>
        <w:rPr>
          <w:rFonts w:ascii="Times New Roman" w:eastAsia="Times New Roman" w:hAnsi="Times New Roman"/>
          <w:b/>
          <w:sz w:val="24"/>
          <w:szCs w:val="24"/>
          <w:lang w:eastAsia="ru-RU"/>
        </w:rPr>
      </w:pPr>
    </w:p>
    <w:p w14:paraId="3F31E3A8" w14:textId="77777777" w:rsidR="009C599A" w:rsidRPr="00815055" w:rsidRDefault="009C599A" w:rsidP="001C7CDC">
      <w:pPr>
        <w:widowControl w:val="0"/>
        <w:autoSpaceDE w:val="0"/>
        <w:autoSpaceDN w:val="0"/>
        <w:spacing w:after="0" w:line="240" w:lineRule="auto"/>
        <w:rPr>
          <w:rFonts w:ascii="Times New Roman" w:eastAsia="Times New Roman" w:hAnsi="Times New Roman"/>
          <w:b/>
          <w:sz w:val="24"/>
          <w:szCs w:val="24"/>
          <w:lang w:eastAsia="ru-RU"/>
        </w:rPr>
      </w:pPr>
    </w:p>
    <w:p w14:paraId="3F31E3A9" w14:textId="77777777" w:rsidR="009C599A" w:rsidRPr="00815055" w:rsidRDefault="00893637" w:rsidP="001C7CDC">
      <w:pPr>
        <w:widowControl w:val="0"/>
        <w:autoSpaceDE w:val="0"/>
        <w:autoSpaceDN w:val="0"/>
        <w:spacing w:after="0" w:line="240" w:lineRule="auto"/>
        <w:jc w:val="center"/>
        <w:rPr>
          <w:rFonts w:ascii="Times New Roman" w:eastAsia="Times New Roman" w:hAnsi="Times New Roman"/>
          <w:b/>
          <w:sz w:val="24"/>
          <w:szCs w:val="24"/>
          <w:lang w:eastAsia="ru-RU"/>
        </w:rPr>
      </w:pPr>
      <w:r w:rsidRPr="00815055">
        <w:rPr>
          <w:rFonts w:ascii="Times New Roman" w:eastAsia="Times New Roman" w:hAnsi="Times New Roman"/>
          <w:b/>
          <w:sz w:val="24"/>
          <w:szCs w:val="24"/>
          <w:lang w:val="kk" w:eastAsia="ru-RU"/>
        </w:rPr>
        <w:t>Дәрілік препаратты медициналық қолдану</w:t>
      </w:r>
    </w:p>
    <w:p w14:paraId="3F31E3AA" w14:textId="77777777" w:rsidR="009C599A" w:rsidRPr="00815055" w:rsidRDefault="00893637" w:rsidP="001C7CDC">
      <w:pPr>
        <w:widowControl w:val="0"/>
        <w:autoSpaceDE w:val="0"/>
        <w:autoSpaceDN w:val="0"/>
        <w:spacing w:after="0" w:line="240" w:lineRule="auto"/>
        <w:jc w:val="center"/>
        <w:rPr>
          <w:rFonts w:ascii="Times New Roman" w:eastAsia="Times New Roman" w:hAnsi="Times New Roman"/>
          <w:b/>
          <w:sz w:val="24"/>
          <w:szCs w:val="24"/>
          <w:lang w:eastAsia="ru-RU"/>
        </w:rPr>
      </w:pPr>
      <w:r w:rsidRPr="00815055">
        <w:rPr>
          <w:rFonts w:ascii="Times New Roman" w:eastAsia="Times New Roman" w:hAnsi="Times New Roman"/>
          <w:b/>
          <w:sz w:val="24"/>
          <w:szCs w:val="24"/>
          <w:lang w:val="kk" w:eastAsia="ru-RU"/>
        </w:rPr>
        <w:t>жөніндегі нұсқаулық  (Қосымша парақ)</w:t>
      </w:r>
    </w:p>
    <w:p w14:paraId="3F31E3AB" w14:textId="77777777" w:rsidR="009C599A" w:rsidRPr="00815055" w:rsidRDefault="009C599A" w:rsidP="001C7CDC">
      <w:pPr>
        <w:widowControl w:val="0"/>
        <w:autoSpaceDE w:val="0"/>
        <w:autoSpaceDN w:val="0"/>
        <w:spacing w:after="0" w:line="240" w:lineRule="auto"/>
        <w:rPr>
          <w:rFonts w:ascii="Times New Roman" w:eastAsia="Times New Roman" w:hAnsi="Times New Roman"/>
          <w:b/>
          <w:sz w:val="24"/>
          <w:szCs w:val="24"/>
          <w:lang w:val="kk-KZ" w:eastAsia="ru-RU"/>
        </w:rPr>
      </w:pPr>
    </w:p>
    <w:p w14:paraId="3F31E3AC" w14:textId="77777777" w:rsidR="001C7CDC" w:rsidRPr="00815055" w:rsidRDefault="001C7CDC" w:rsidP="001C7CDC">
      <w:pPr>
        <w:widowControl w:val="0"/>
        <w:autoSpaceDE w:val="0"/>
        <w:autoSpaceDN w:val="0"/>
        <w:spacing w:after="0" w:line="240" w:lineRule="auto"/>
        <w:rPr>
          <w:rFonts w:ascii="Times New Roman" w:eastAsia="Times New Roman" w:hAnsi="Times New Roman"/>
          <w:b/>
          <w:sz w:val="24"/>
          <w:szCs w:val="24"/>
          <w:lang w:val="kk-KZ" w:eastAsia="ru-RU"/>
        </w:rPr>
      </w:pPr>
    </w:p>
    <w:p w14:paraId="3F31E3AD"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b/>
          <w:sz w:val="24"/>
          <w:szCs w:val="24"/>
          <w:lang w:val="kk-KZ" w:eastAsia="ru-RU"/>
        </w:rPr>
      </w:pPr>
      <w:r w:rsidRPr="00815055">
        <w:rPr>
          <w:rFonts w:ascii="Times New Roman" w:eastAsia="Times New Roman" w:hAnsi="Times New Roman"/>
          <w:b/>
          <w:sz w:val="24"/>
          <w:szCs w:val="24"/>
          <w:lang w:val="kk" w:eastAsia="ru-RU"/>
        </w:rPr>
        <w:t>Саудалық атауы</w:t>
      </w:r>
    </w:p>
    <w:p w14:paraId="3F31E3AE" w14:textId="77777777" w:rsidR="009C599A" w:rsidRPr="00815055" w:rsidRDefault="00893637" w:rsidP="001C7CDC">
      <w:pPr>
        <w:widowControl w:val="0"/>
        <w:autoSpaceDE w:val="0"/>
        <w:autoSpaceDN w:val="0"/>
        <w:spacing w:after="0" w:line="240" w:lineRule="auto"/>
        <w:jc w:val="both"/>
        <w:rPr>
          <w:rFonts w:ascii="Times New Roman" w:hAnsi="Times New Roman"/>
          <w:b/>
          <w:sz w:val="24"/>
          <w:szCs w:val="24"/>
          <w:vertAlign w:val="superscript"/>
          <w:lang w:val="kk-KZ"/>
        </w:rPr>
      </w:pPr>
      <w:r w:rsidRPr="00815055">
        <w:rPr>
          <w:rFonts w:ascii="Times New Roman" w:hAnsi="Times New Roman"/>
          <w:sz w:val="24"/>
          <w:szCs w:val="24"/>
          <w:lang w:val="kk"/>
        </w:rPr>
        <w:t>ИБУФЕН</w:t>
      </w:r>
      <w:r w:rsidRPr="00815055">
        <w:rPr>
          <w:rFonts w:ascii="Times New Roman" w:hAnsi="Times New Roman"/>
          <w:b/>
          <w:sz w:val="24"/>
          <w:szCs w:val="24"/>
          <w:vertAlign w:val="superscript"/>
          <w:lang w:val="kk"/>
        </w:rPr>
        <w:t>®</w:t>
      </w:r>
    </w:p>
    <w:p w14:paraId="3F31E3AF" w14:textId="77777777" w:rsidR="009C599A" w:rsidRPr="00815055" w:rsidRDefault="009C599A" w:rsidP="001C7CDC">
      <w:pPr>
        <w:widowControl w:val="0"/>
        <w:autoSpaceDE w:val="0"/>
        <w:autoSpaceDN w:val="0"/>
        <w:spacing w:after="0" w:line="240" w:lineRule="auto"/>
        <w:jc w:val="both"/>
        <w:rPr>
          <w:rFonts w:ascii="Times New Roman" w:eastAsia="Times New Roman" w:hAnsi="Times New Roman"/>
          <w:b/>
          <w:sz w:val="24"/>
          <w:szCs w:val="24"/>
          <w:lang w:val="kk-KZ" w:eastAsia="ru-RU"/>
        </w:rPr>
      </w:pPr>
    </w:p>
    <w:p w14:paraId="3F31E3B0"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sz w:val="24"/>
          <w:szCs w:val="24"/>
          <w:lang w:val="kk-KZ" w:eastAsia="ru-RU"/>
        </w:rPr>
      </w:pPr>
      <w:r w:rsidRPr="00815055">
        <w:rPr>
          <w:rFonts w:ascii="Times New Roman" w:eastAsia="Times New Roman" w:hAnsi="Times New Roman"/>
          <w:b/>
          <w:sz w:val="24"/>
          <w:szCs w:val="24"/>
          <w:lang w:val="kk" w:eastAsia="ru-RU"/>
        </w:rPr>
        <w:t>Халықаралық патенттелмеген атауы</w:t>
      </w:r>
    </w:p>
    <w:p w14:paraId="3F31E3B1"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sz w:val="24"/>
          <w:szCs w:val="24"/>
          <w:lang w:val="kk-KZ" w:eastAsia="pl-PL"/>
        </w:rPr>
      </w:pPr>
      <w:r w:rsidRPr="00815055">
        <w:rPr>
          <w:rFonts w:ascii="Times New Roman" w:eastAsia="Times New Roman" w:hAnsi="Times New Roman"/>
          <w:sz w:val="24"/>
          <w:szCs w:val="24"/>
          <w:lang w:val="kk" w:eastAsia="pl-PL"/>
        </w:rPr>
        <w:t>Ибупрофен</w:t>
      </w:r>
    </w:p>
    <w:p w14:paraId="3F31E3B2" w14:textId="77777777" w:rsidR="009C599A" w:rsidRPr="00815055" w:rsidRDefault="009C599A" w:rsidP="001C7CDC">
      <w:pPr>
        <w:widowControl w:val="0"/>
        <w:autoSpaceDE w:val="0"/>
        <w:autoSpaceDN w:val="0"/>
        <w:spacing w:after="0" w:line="240" w:lineRule="auto"/>
        <w:jc w:val="both"/>
        <w:rPr>
          <w:rFonts w:ascii="Times New Roman" w:eastAsia="Times New Roman" w:hAnsi="Times New Roman"/>
          <w:b/>
          <w:sz w:val="24"/>
          <w:szCs w:val="24"/>
          <w:lang w:val="kk-KZ" w:eastAsia="ru-RU"/>
        </w:rPr>
      </w:pPr>
    </w:p>
    <w:p w14:paraId="3F31E3B3"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b/>
          <w:sz w:val="24"/>
          <w:szCs w:val="24"/>
          <w:lang w:val="kk-KZ" w:eastAsia="ru-RU"/>
        </w:rPr>
      </w:pPr>
      <w:r w:rsidRPr="00815055">
        <w:rPr>
          <w:rFonts w:ascii="Times New Roman" w:eastAsia="Times New Roman" w:hAnsi="Times New Roman"/>
          <w:b/>
          <w:sz w:val="24"/>
          <w:szCs w:val="24"/>
          <w:lang w:val="kk" w:eastAsia="ru-RU"/>
        </w:rPr>
        <w:t>Дәрілік түрі, дозасы</w:t>
      </w:r>
    </w:p>
    <w:p w14:paraId="3F31E3B4"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sz w:val="24"/>
          <w:szCs w:val="24"/>
          <w:lang w:val="kk-KZ" w:eastAsia="ru-RU"/>
        </w:rPr>
      </w:pPr>
      <w:bookmarkStart w:id="0" w:name="_Hlk23250799"/>
      <w:r w:rsidRPr="00815055">
        <w:rPr>
          <w:rFonts w:ascii="Times New Roman" w:eastAsia="Times New Roman" w:hAnsi="Times New Roman"/>
          <w:sz w:val="24"/>
          <w:szCs w:val="24"/>
          <w:lang w:val="kk" w:eastAsia="ru-RU"/>
        </w:rPr>
        <w:t>Ішуге арналған суспензия, 100 мг/5 мл</w:t>
      </w:r>
    </w:p>
    <w:bookmarkEnd w:id="0"/>
    <w:p w14:paraId="3F31E3B5" w14:textId="77777777" w:rsidR="009C599A" w:rsidRPr="00815055" w:rsidRDefault="009C599A" w:rsidP="001C7CDC">
      <w:pPr>
        <w:widowControl w:val="0"/>
        <w:autoSpaceDE w:val="0"/>
        <w:autoSpaceDN w:val="0"/>
        <w:spacing w:after="0" w:line="240" w:lineRule="auto"/>
        <w:jc w:val="both"/>
        <w:rPr>
          <w:rFonts w:ascii="Times New Roman" w:eastAsia="Times New Roman" w:hAnsi="Times New Roman"/>
          <w:sz w:val="24"/>
          <w:szCs w:val="24"/>
          <w:lang w:val="kk-KZ" w:eastAsia="ru-RU"/>
        </w:rPr>
      </w:pPr>
    </w:p>
    <w:p w14:paraId="3F31E3B6" w14:textId="77777777" w:rsidR="009C599A" w:rsidRPr="00815055" w:rsidRDefault="00893637" w:rsidP="001C7CDC">
      <w:pPr>
        <w:widowControl w:val="0"/>
        <w:autoSpaceDE w:val="0"/>
        <w:autoSpaceDN w:val="0"/>
        <w:spacing w:after="0" w:line="240" w:lineRule="auto"/>
        <w:jc w:val="both"/>
        <w:rPr>
          <w:rFonts w:ascii="Times New Roman" w:eastAsia="Times New Roman" w:hAnsi="Times New Roman"/>
          <w:bCs/>
          <w:snapToGrid w:val="0"/>
          <w:sz w:val="24"/>
          <w:szCs w:val="24"/>
          <w:lang w:val="kk-KZ" w:eastAsia="ru-RU"/>
        </w:rPr>
      </w:pPr>
      <w:bookmarkStart w:id="1" w:name="OCRUncertain022"/>
      <w:r w:rsidRPr="00815055">
        <w:rPr>
          <w:rFonts w:ascii="Times New Roman" w:eastAsia="Times New Roman" w:hAnsi="Times New Roman"/>
          <w:b/>
          <w:bCs/>
          <w:snapToGrid w:val="0"/>
          <w:sz w:val="24"/>
          <w:szCs w:val="24"/>
          <w:lang w:val="kk" w:eastAsia="ru-RU"/>
        </w:rPr>
        <w:t xml:space="preserve">Фармакотерапиялық </w:t>
      </w:r>
      <w:bookmarkEnd w:id="1"/>
      <w:r w:rsidRPr="00815055">
        <w:rPr>
          <w:rFonts w:ascii="Times New Roman" w:eastAsia="Times New Roman" w:hAnsi="Times New Roman"/>
          <w:b/>
          <w:bCs/>
          <w:snapToGrid w:val="0"/>
          <w:sz w:val="24"/>
          <w:szCs w:val="24"/>
          <w:lang w:val="kk" w:eastAsia="ru-RU"/>
        </w:rPr>
        <w:t xml:space="preserve">тобы </w:t>
      </w:r>
    </w:p>
    <w:p w14:paraId="3F31E3B7" w14:textId="77777777" w:rsidR="009C599A" w:rsidRPr="00815055" w:rsidRDefault="00893637" w:rsidP="001C7CDC">
      <w:pPr>
        <w:widowControl w:val="0"/>
        <w:spacing w:after="0" w:line="240" w:lineRule="auto"/>
        <w:ind w:right="-142"/>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Сүйек-бұлшықет жүйесі. Қабынуға қарсы және ревматизмге қарсы препараттар. Қабыңуға қарсы стероидты емес препараттар. Пропион қышқылының туындылары. Ибупрофен</w:t>
      </w:r>
    </w:p>
    <w:p w14:paraId="3F31E3B8" w14:textId="77777777" w:rsidR="009C599A" w:rsidRPr="00815055" w:rsidRDefault="00893637" w:rsidP="001C7CDC">
      <w:pPr>
        <w:widowControl w:val="0"/>
        <w:numPr>
          <w:ilvl w:val="12"/>
          <w:numId w:val="0"/>
        </w:numPr>
        <w:spacing w:after="0" w:line="240" w:lineRule="auto"/>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АТХ коды M01AE01</w:t>
      </w:r>
    </w:p>
    <w:p w14:paraId="3F31E3B9" w14:textId="77777777" w:rsidR="009C599A" w:rsidRPr="00815055" w:rsidRDefault="009C599A" w:rsidP="001C7CDC">
      <w:pPr>
        <w:widowControl w:val="0"/>
        <w:numPr>
          <w:ilvl w:val="12"/>
          <w:numId w:val="0"/>
        </w:numPr>
        <w:spacing w:after="0" w:line="240" w:lineRule="auto"/>
        <w:jc w:val="both"/>
        <w:rPr>
          <w:rFonts w:ascii="Times New Roman" w:eastAsia="Times New Roman" w:hAnsi="Times New Roman"/>
          <w:sz w:val="24"/>
          <w:szCs w:val="24"/>
          <w:lang w:val="kk" w:eastAsia="pl-PL"/>
        </w:rPr>
      </w:pPr>
    </w:p>
    <w:p w14:paraId="3F31E3BA" w14:textId="77777777" w:rsidR="009C599A" w:rsidRPr="00815055" w:rsidRDefault="00893637" w:rsidP="001C7CDC">
      <w:pPr>
        <w:widowControl w:val="0"/>
        <w:autoSpaceDE w:val="0"/>
        <w:autoSpaceDN w:val="0"/>
        <w:spacing w:after="0" w:line="240" w:lineRule="auto"/>
        <w:jc w:val="both"/>
        <w:outlineLvl w:val="0"/>
        <w:rPr>
          <w:rFonts w:ascii="Times New Roman" w:hAnsi="Times New Roman"/>
          <w:color w:val="000000"/>
          <w:sz w:val="24"/>
          <w:szCs w:val="24"/>
          <w:lang w:val="kk"/>
        </w:rPr>
      </w:pPr>
      <w:r w:rsidRPr="00815055">
        <w:rPr>
          <w:rFonts w:ascii="Times New Roman" w:eastAsia="Times New Roman" w:hAnsi="Times New Roman"/>
          <w:b/>
          <w:bCs/>
          <w:sz w:val="24"/>
          <w:szCs w:val="24"/>
          <w:lang w:val="kk" w:eastAsia="ru-RU"/>
        </w:rPr>
        <w:t xml:space="preserve">Қолданылуы </w:t>
      </w:r>
    </w:p>
    <w:p w14:paraId="3F31E3BB" w14:textId="77777777" w:rsidR="003E4240" w:rsidRPr="00815055" w:rsidRDefault="00893637" w:rsidP="001C7CDC">
      <w:pPr>
        <w:widowControl w:val="0"/>
        <w:spacing w:after="0" w:line="240" w:lineRule="auto"/>
        <w:jc w:val="both"/>
        <w:rPr>
          <w:rFonts w:ascii="Times New Roman" w:hAnsi="Times New Roman"/>
          <w:color w:val="000000"/>
          <w:sz w:val="24"/>
          <w:szCs w:val="24"/>
          <w:lang w:val="kk"/>
        </w:rPr>
      </w:pPr>
      <w:r w:rsidRPr="00815055">
        <w:rPr>
          <w:rFonts w:ascii="Times New Roman" w:hAnsi="Times New Roman"/>
          <w:color w:val="000000"/>
          <w:sz w:val="24"/>
          <w:szCs w:val="24"/>
          <w:lang w:val="kk"/>
        </w:rPr>
        <w:t>Өмірінің 3 айынан 12 жасқа дейінгі балалар келесі жағдайларда симптоматикалық ыстықты және ауыруды басатын дәрі ретінде (жеңіл және орташа ауырлықтағы ауырсыну синдромында):</w:t>
      </w:r>
    </w:p>
    <w:p w14:paraId="3F31E3BC" w14:textId="77777777" w:rsidR="003E4240" w:rsidRPr="00815055" w:rsidRDefault="00893637" w:rsidP="001C7CDC">
      <w:pPr>
        <w:widowControl w:val="0"/>
        <w:numPr>
          <w:ilvl w:val="0"/>
          <w:numId w:val="16"/>
        </w:numPr>
        <w:spacing w:after="0" w:line="240" w:lineRule="auto"/>
        <w:ind w:left="426" w:hanging="426"/>
        <w:jc w:val="both"/>
        <w:rPr>
          <w:rFonts w:ascii="Times New Roman" w:hAnsi="Times New Roman"/>
          <w:color w:val="000000"/>
          <w:sz w:val="24"/>
          <w:szCs w:val="24"/>
        </w:rPr>
      </w:pPr>
      <w:r w:rsidRPr="00815055">
        <w:rPr>
          <w:rFonts w:ascii="Times New Roman" w:hAnsi="Times New Roman"/>
          <w:color w:val="000000"/>
          <w:sz w:val="24"/>
          <w:szCs w:val="24"/>
          <w:lang w:val="kk"/>
        </w:rPr>
        <w:t xml:space="preserve">жедел респираторлық ауруларында (суық тию, тұмау) </w:t>
      </w:r>
    </w:p>
    <w:p w14:paraId="3F31E3BD" w14:textId="77777777" w:rsidR="003E4240" w:rsidRPr="00815055" w:rsidRDefault="00893637" w:rsidP="001C7CDC">
      <w:pPr>
        <w:widowControl w:val="0"/>
        <w:numPr>
          <w:ilvl w:val="0"/>
          <w:numId w:val="16"/>
        </w:numPr>
        <w:spacing w:after="0" w:line="240" w:lineRule="auto"/>
        <w:ind w:left="426" w:hanging="426"/>
        <w:jc w:val="both"/>
        <w:rPr>
          <w:rFonts w:ascii="Times New Roman" w:hAnsi="Times New Roman"/>
          <w:color w:val="000000"/>
          <w:sz w:val="24"/>
          <w:szCs w:val="24"/>
        </w:rPr>
      </w:pPr>
      <w:r w:rsidRPr="00815055">
        <w:rPr>
          <w:rFonts w:ascii="Times New Roman" w:hAnsi="Times New Roman"/>
          <w:color w:val="000000"/>
          <w:sz w:val="24"/>
          <w:szCs w:val="24"/>
          <w:lang w:val="kk"/>
        </w:rPr>
        <w:t>вакцинациядан кейінгі реакцияларды қоса, дене температурасының жоғарылауымен қатар жүретін инфекциялық-қабыну ауруларында</w:t>
      </w:r>
    </w:p>
    <w:p w14:paraId="3F31E3BE" w14:textId="77777777" w:rsidR="003E4240" w:rsidRPr="00815055" w:rsidRDefault="00893637" w:rsidP="001C7CDC">
      <w:pPr>
        <w:widowControl w:val="0"/>
        <w:numPr>
          <w:ilvl w:val="0"/>
          <w:numId w:val="16"/>
        </w:numPr>
        <w:spacing w:after="0" w:line="240" w:lineRule="auto"/>
        <w:ind w:left="426" w:hanging="426"/>
        <w:jc w:val="both"/>
        <w:rPr>
          <w:rFonts w:ascii="Times New Roman" w:hAnsi="Times New Roman"/>
          <w:color w:val="000000"/>
          <w:sz w:val="24"/>
          <w:szCs w:val="24"/>
        </w:rPr>
      </w:pPr>
      <w:r w:rsidRPr="00815055">
        <w:rPr>
          <w:rFonts w:ascii="Times New Roman" w:hAnsi="Times New Roman"/>
          <w:color w:val="000000"/>
          <w:sz w:val="24"/>
          <w:szCs w:val="24"/>
          <w:lang w:val="kk"/>
        </w:rPr>
        <w:t>бас және тіс ауыруында</w:t>
      </w:r>
    </w:p>
    <w:p w14:paraId="3F31E3BF" w14:textId="77777777" w:rsidR="003E4240" w:rsidRPr="00815055" w:rsidRDefault="00893637" w:rsidP="001C7CDC">
      <w:pPr>
        <w:widowControl w:val="0"/>
        <w:numPr>
          <w:ilvl w:val="0"/>
          <w:numId w:val="16"/>
        </w:numPr>
        <w:spacing w:after="0" w:line="240" w:lineRule="auto"/>
        <w:ind w:left="426" w:hanging="426"/>
        <w:jc w:val="both"/>
        <w:rPr>
          <w:rFonts w:ascii="Times New Roman" w:hAnsi="Times New Roman"/>
          <w:color w:val="000000"/>
          <w:sz w:val="24"/>
          <w:szCs w:val="24"/>
        </w:rPr>
      </w:pPr>
      <w:r w:rsidRPr="00815055">
        <w:rPr>
          <w:rFonts w:ascii="Times New Roman" w:hAnsi="Times New Roman"/>
          <w:color w:val="000000"/>
          <w:sz w:val="24"/>
          <w:szCs w:val="24"/>
          <w:lang w:val="kk"/>
        </w:rPr>
        <w:t xml:space="preserve">тамақ ауыруы және тіс шығуындағы ауыруы </w:t>
      </w:r>
    </w:p>
    <w:p w14:paraId="3F31E3C0" w14:textId="77777777" w:rsidR="003E4240" w:rsidRPr="00815055" w:rsidRDefault="00893637" w:rsidP="001C7CDC">
      <w:pPr>
        <w:widowControl w:val="0"/>
        <w:numPr>
          <w:ilvl w:val="0"/>
          <w:numId w:val="16"/>
        </w:numPr>
        <w:spacing w:after="0" w:line="240" w:lineRule="auto"/>
        <w:ind w:left="426" w:hanging="426"/>
        <w:jc w:val="both"/>
        <w:rPr>
          <w:rFonts w:ascii="Times New Roman" w:hAnsi="Times New Roman"/>
          <w:color w:val="000000"/>
          <w:sz w:val="24"/>
          <w:szCs w:val="24"/>
        </w:rPr>
      </w:pPr>
      <w:r w:rsidRPr="00815055">
        <w:rPr>
          <w:rFonts w:ascii="Times New Roman" w:hAnsi="Times New Roman"/>
          <w:color w:val="000000"/>
          <w:sz w:val="24"/>
          <w:szCs w:val="24"/>
          <w:lang w:val="kk"/>
        </w:rPr>
        <w:t>созылу кезіндегі ауырсыну және ауырсынудың басқа түрлері.</w:t>
      </w:r>
    </w:p>
    <w:p w14:paraId="3F31E3C1" w14:textId="77777777" w:rsidR="009C599A" w:rsidRPr="00815055" w:rsidRDefault="009C599A" w:rsidP="001C7CDC">
      <w:pPr>
        <w:widowControl w:val="0"/>
        <w:spacing w:after="0" w:line="240" w:lineRule="auto"/>
        <w:jc w:val="both"/>
        <w:rPr>
          <w:rFonts w:ascii="Times New Roman" w:eastAsia="Times New Roman" w:hAnsi="Times New Roman"/>
          <w:b/>
          <w:sz w:val="24"/>
          <w:szCs w:val="24"/>
          <w:lang w:eastAsia="ru-RU"/>
        </w:rPr>
      </w:pPr>
    </w:p>
    <w:p w14:paraId="3F31E3C2" w14:textId="77777777" w:rsidR="009C599A" w:rsidRPr="00815055" w:rsidRDefault="00893637" w:rsidP="001C7CDC">
      <w:pPr>
        <w:widowControl w:val="0"/>
        <w:spacing w:after="0" w:line="240" w:lineRule="auto"/>
        <w:jc w:val="both"/>
        <w:rPr>
          <w:rFonts w:ascii="Times New Roman" w:eastAsia="Times New Roman" w:hAnsi="Times New Roman"/>
          <w:b/>
          <w:sz w:val="24"/>
          <w:szCs w:val="24"/>
          <w:lang w:eastAsia="ru-RU"/>
        </w:rPr>
      </w:pPr>
      <w:r w:rsidRPr="00815055">
        <w:rPr>
          <w:rFonts w:ascii="Times New Roman" w:eastAsia="Times New Roman" w:hAnsi="Times New Roman"/>
          <w:b/>
          <w:sz w:val="24"/>
          <w:szCs w:val="24"/>
          <w:lang w:val="kk" w:eastAsia="ru-RU"/>
        </w:rPr>
        <w:t>Қолдануды бастағанға дейін қажетті мәліметтер тізбесі</w:t>
      </w:r>
    </w:p>
    <w:p w14:paraId="3F31E3C3"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Қолдануға болмайтын жағдайлар</w:t>
      </w:r>
    </w:p>
    <w:p w14:paraId="3F31E3C4" w14:textId="77777777" w:rsidR="003E4240" w:rsidRPr="00815055" w:rsidRDefault="007D7C53" w:rsidP="001C7CDC">
      <w:pPr>
        <w:pStyle w:val="a8"/>
        <w:numPr>
          <w:ilvl w:val="0"/>
          <w:numId w:val="22"/>
        </w:numPr>
        <w:ind w:left="426" w:hanging="426"/>
        <w:jc w:val="both"/>
        <w:rPr>
          <w:sz w:val="24"/>
          <w:szCs w:val="24"/>
          <w:lang w:val="ru-RU"/>
        </w:rPr>
      </w:pPr>
      <w:proofErr w:type="spellStart"/>
      <w:r w:rsidRPr="00815055">
        <w:rPr>
          <w:sz w:val="24"/>
          <w:szCs w:val="24"/>
          <w:lang w:val="ru-RU"/>
        </w:rPr>
        <w:t>әсер</w:t>
      </w:r>
      <w:proofErr w:type="spellEnd"/>
      <w:r w:rsidRPr="00815055">
        <w:rPr>
          <w:sz w:val="24"/>
          <w:szCs w:val="24"/>
          <w:lang w:val="ru-RU"/>
        </w:rPr>
        <w:t xml:space="preserve"> </w:t>
      </w:r>
      <w:proofErr w:type="spellStart"/>
      <w:r w:rsidRPr="00815055">
        <w:rPr>
          <w:sz w:val="24"/>
          <w:szCs w:val="24"/>
          <w:lang w:val="ru-RU"/>
        </w:rPr>
        <w:t>етуші</w:t>
      </w:r>
      <w:proofErr w:type="spellEnd"/>
      <w:r w:rsidRPr="00815055">
        <w:rPr>
          <w:sz w:val="24"/>
          <w:szCs w:val="24"/>
          <w:lang w:val="ru-RU"/>
        </w:rPr>
        <w:t xml:space="preserve"> </w:t>
      </w:r>
      <w:r w:rsidR="00893637" w:rsidRPr="00815055">
        <w:rPr>
          <w:sz w:val="24"/>
          <w:szCs w:val="24"/>
          <w:lang w:val="kk"/>
        </w:rPr>
        <w:t>затқа немесе препараттың кез келген компоненттеріне жоғары сезімталдық</w:t>
      </w:r>
    </w:p>
    <w:p w14:paraId="3F31E3C5"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 xml:space="preserve">ацетилсалицил қышқылын немесе қабынуға қарсы стероидты емес  басқа препараттарды (ҚҚСП) қолдануға жауап ретінде анамнездегі аса жоғары сезімталдық реакциялар (бронх демікпесі, ринит, Квинке ісінуі, есекжем) </w:t>
      </w:r>
    </w:p>
    <w:p w14:paraId="3F31E3C6"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белсенді фазада немесе анамнезінде қайталанатын пептидтік ойық жарасы/қан кету (расталған асқазан ойық жарасының немесе қан кетудің екі немесе одан да көп айқын эпизодтары)</w:t>
      </w:r>
    </w:p>
    <w:p w14:paraId="3F31E3C7"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lastRenderedPageBreak/>
        <w:t>анамнезінде ҚҚСП емімен байланысты асқазан-ішектен қан кетудің немесе тесілудің болуы</w:t>
      </w:r>
    </w:p>
    <w:p w14:paraId="3F31E3C8"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жүректің ауыр жеткіліксіздігі, бүйрек және бауыр функциясының ауыр бұзылуы</w:t>
      </w:r>
    </w:p>
    <w:p w14:paraId="3F31E3C9" w14:textId="77777777" w:rsidR="002A7983" w:rsidRPr="00815055" w:rsidRDefault="00893637" w:rsidP="001C7CDC">
      <w:pPr>
        <w:pStyle w:val="a8"/>
        <w:numPr>
          <w:ilvl w:val="0"/>
          <w:numId w:val="22"/>
        </w:numPr>
        <w:ind w:left="426" w:hanging="426"/>
        <w:jc w:val="both"/>
        <w:rPr>
          <w:sz w:val="24"/>
          <w:szCs w:val="24"/>
          <w:lang w:val="ru-RU"/>
        </w:rPr>
      </w:pPr>
      <w:r w:rsidRPr="00815055">
        <w:rPr>
          <w:sz w:val="24"/>
          <w:szCs w:val="24"/>
          <w:lang w:val="kk"/>
        </w:rPr>
        <w:t>диарея</w:t>
      </w:r>
    </w:p>
    <w:p w14:paraId="3F31E3CA" w14:textId="77777777" w:rsidR="003E4240" w:rsidRPr="00815055" w:rsidRDefault="00D151AD" w:rsidP="001C7CDC">
      <w:pPr>
        <w:pStyle w:val="a8"/>
        <w:numPr>
          <w:ilvl w:val="0"/>
          <w:numId w:val="22"/>
        </w:numPr>
        <w:ind w:left="426" w:hanging="426"/>
        <w:jc w:val="both"/>
        <w:rPr>
          <w:sz w:val="24"/>
          <w:szCs w:val="24"/>
          <w:lang w:val="ru-RU"/>
        </w:rPr>
      </w:pPr>
      <w:r w:rsidRPr="00815055">
        <w:rPr>
          <w:sz w:val="24"/>
          <w:szCs w:val="24"/>
          <w:lang w:val="kk-KZ"/>
        </w:rPr>
        <w:t>ж</w:t>
      </w:r>
      <w:r w:rsidR="00893637" w:rsidRPr="00815055">
        <w:rPr>
          <w:sz w:val="24"/>
          <w:szCs w:val="24"/>
          <w:lang w:val="kk"/>
        </w:rPr>
        <w:t xml:space="preserve">үктіліктің III триместрі </w:t>
      </w:r>
    </w:p>
    <w:p w14:paraId="3F31E3CB"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тұқым қуалайтын фруктоза жақпаушылығы</w:t>
      </w:r>
    </w:p>
    <w:p w14:paraId="3F31E3CC"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3 айға дейінгі балалар</w:t>
      </w:r>
    </w:p>
    <w:p w14:paraId="3F31E3CD" w14:textId="77777777" w:rsidR="003E4240" w:rsidRPr="00815055" w:rsidRDefault="00893637" w:rsidP="001C7CDC">
      <w:pPr>
        <w:pStyle w:val="a8"/>
        <w:numPr>
          <w:ilvl w:val="0"/>
          <w:numId w:val="22"/>
        </w:numPr>
        <w:ind w:left="426" w:hanging="426"/>
        <w:jc w:val="both"/>
        <w:rPr>
          <w:sz w:val="24"/>
          <w:szCs w:val="24"/>
          <w:lang w:val="ru-RU"/>
        </w:rPr>
      </w:pPr>
      <w:r w:rsidRPr="00815055">
        <w:rPr>
          <w:sz w:val="24"/>
          <w:szCs w:val="24"/>
          <w:lang w:val="kk"/>
        </w:rPr>
        <w:t>дене салмағы 5 кг-ден аз</w:t>
      </w:r>
    </w:p>
    <w:p w14:paraId="3F31E3CE" w14:textId="77777777" w:rsidR="009C599A" w:rsidRPr="00815055" w:rsidRDefault="009C599A" w:rsidP="001C7CDC">
      <w:pPr>
        <w:widowControl w:val="0"/>
        <w:spacing w:after="0" w:line="240" w:lineRule="auto"/>
        <w:jc w:val="both"/>
        <w:rPr>
          <w:rFonts w:ascii="Times New Roman" w:eastAsia="Times New Roman" w:hAnsi="Times New Roman"/>
          <w:b/>
          <w:i/>
          <w:sz w:val="24"/>
          <w:szCs w:val="24"/>
          <w:lang w:eastAsia="ru-RU"/>
        </w:rPr>
      </w:pPr>
    </w:p>
    <w:p w14:paraId="3F31E3CF"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Қолданған кездегі қажетті сақтандыру шаралары</w:t>
      </w:r>
    </w:p>
    <w:p w14:paraId="3F31E3D0"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pl-PL"/>
        </w:rPr>
      </w:pPr>
      <w:bookmarkStart w:id="2" w:name="_Hlk23930189"/>
      <w:r w:rsidRPr="00815055">
        <w:rPr>
          <w:rFonts w:ascii="Times New Roman" w:eastAsia="Times New Roman" w:hAnsi="Times New Roman"/>
          <w:sz w:val="24"/>
          <w:szCs w:val="24"/>
          <w:lang w:val="kk" w:eastAsia="pl-PL"/>
        </w:rPr>
        <w:t>Препаратты барынша қысқа курспен және симптомдарды жою үшін жеткілікті ең аз тиімді дозада қабылдау ұсынылады.</w:t>
      </w:r>
    </w:p>
    <w:p w14:paraId="3F31E3D1" w14:textId="77777777" w:rsidR="009C599A" w:rsidRPr="00815055" w:rsidRDefault="009C599A" w:rsidP="001C7CDC">
      <w:pPr>
        <w:widowControl w:val="0"/>
        <w:spacing w:after="0" w:line="240" w:lineRule="auto"/>
        <w:jc w:val="both"/>
        <w:rPr>
          <w:rFonts w:ascii="Times New Roman" w:eastAsia="Times New Roman" w:hAnsi="Times New Roman"/>
          <w:b/>
          <w:i/>
          <w:sz w:val="24"/>
          <w:szCs w:val="24"/>
          <w:lang w:eastAsia="ru-RU"/>
        </w:rPr>
      </w:pPr>
    </w:p>
    <w:bookmarkEnd w:id="2"/>
    <w:p w14:paraId="3F31E3D2"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Басқа дәрілік препараттармен өзара әрекеттесуі</w:t>
      </w:r>
    </w:p>
    <w:p w14:paraId="3F31E3D3"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color w:val="000000"/>
          <w:spacing w:val="3"/>
          <w:sz w:val="24"/>
          <w:szCs w:val="24"/>
          <w:u w:val="single"/>
          <w:lang w:val="kk"/>
        </w:rPr>
        <w:t>Ибупрофенді келесі дәрілік заттармен бір мезгілде қолданудан аулақ болу керек</w:t>
      </w:r>
      <w:r w:rsidRPr="00815055">
        <w:rPr>
          <w:rFonts w:ascii="Times New Roman" w:hAnsi="Times New Roman"/>
          <w:color w:val="000000"/>
          <w:spacing w:val="3"/>
          <w:sz w:val="24"/>
          <w:szCs w:val="24"/>
          <w:lang w:val="kk"/>
        </w:rPr>
        <w:t>:</w:t>
      </w:r>
    </w:p>
    <w:p w14:paraId="3F31E3D4"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Ацетилсалицил қышқылы (аспирин)</w:t>
      </w:r>
      <w:r w:rsidRPr="00815055">
        <w:rPr>
          <w:rFonts w:ascii="Times New Roman" w:hAnsi="Times New Roman"/>
          <w:color w:val="000000"/>
          <w:spacing w:val="3"/>
          <w:sz w:val="24"/>
          <w:szCs w:val="24"/>
          <w:lang w:val="kk"/>
        </w:rPr>
        <w:t>: бірге қолдану жағымсыз реакциялардың пайда болу қаупін арттыруы мүмкін (дәрігер тағайындаған ацетилсалицил қышқылының</w:t>
      </w:r>
      <w:r w:rsidR="007D7C53" w:rsidRPr="00815055">
        <w:rPr>
          <w:rFonts w:ascii="Times New Roman" w:hAnsi="Times New Roman"/>
          <w:color w:val="000000"/>
          <w:spacing w:val="3"/>
          <w:sz w:val="24"/>
          <w:szCs w:val="24"/>
          <w:lang w:val="kk"/>
        </w:rPr>
        <w:t xml:space="preserve"> төмен дозаларын (тәулігіне 75 </w:t>
      </w:r>
      <w:r w:rsidRPr="00815055">
        <w:rPr>
          <w:rFonts w:ascii="Times New Roman" w:hAnsi="Times New Roman"/>
          <w:color w:val="000000"/>
          <w:spacing w:val="3"/>
          <w:sz w:val="24"/>
          <w:szCs w:val="24"/>
          <w:lang w:val="kk"/>
        </w:rPr>
        <w:t xml:space="preserve">мг-ден аспайтын) қоспағанда). </w:t>
      </w:r>
    </w:p>
    <w:p w14:paraId="3F31E3D5"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Басқа ҚҚСП, атап айтқанда, циклооксигеназа-2 селективті тежегіштері</w:t>
      </w:r>
      <w:r w:rsidRPr="00815055">
        <w:rPr>
          <w:rFonts w:ascii="Times New Roman" w:hAnsi="Times New Roman"/>
          <w:color w:val="000000"/>
          <w:spacing w:val="3"/>
          <w:sz w:val="24"/>
          <w:szCs w:val="24"/>
          <w:lang w:val="kk"/>
        </w:rPr>
        <w:t>: жағымсыз реакциялардың туындау қаупінің ықтимал ұлғаюына байланысты ҚҚСП тобынан екі және одан да көп препаратты бір мезгілде қолданудан аулақ болу керек.</w:t>
      </w:r>
    </w:p>
    <w:p w14:paraId="3F31E3D6"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color w:val="000000"/>
          <w:spacing w:val="3"/>
          <w:sz w:val="24"/>
          <w:szCs w:val="24"/>
          <w:u w:val="single"/>
          <w:lang w:val="kk"/>
        </w:rPr>
        <w:t>Келесі дәрілік заттарды бір мезгілде сақтықпен қолдану керек</w:t>
      </w:r>
      <w:r w:rsidRPr="00815055">
        <w:rPr>
          <w:rFonts w:ascii="Times New Roman" w:hAnsi="Times New Roman"/>
          <w:color w:val="000000"/>
          <w:spacing w:val="3"/>
          <w:sz w:val="24"/>
          <w:szCs w:val="24"/>
          <w:lang w:val="kk"/>
        </w:rPr>
        <w:t>:</w:t>
      </w:r>
    </w:p>
    <w:p w14:paraId="3F31E3D7"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 xml:space="preserve">Антикоагулянттар: </w:t>
      </w:r>
      <w:r w:rsidRPr="00815055">
        <w:rPr>
          <w:rFonts w:ascii="Times New Roman" w:hAnsi="Times New Roman"/>
          <w:color w:val="000000"/>
          <w:spacing w:val="3"/>
          <w:sz w:val="24"/>
          <w:szCs w:val="24"/>
          <w:lang w:val="kk"/>
        </w:rPr>
        <w:t>ҚҚСП антикоагулянттардың, атап айтқанда варфарин мен тромболитикалық препараттардың әсерін күшейтуі мүмкін.</w:t>
      </w:r>
    </w:p>
    <w:p w14:paraId="3F31E3D8"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Гипертензияға қарсы дәрілер және диуретиктер:</w:t>
      </w:r>
      <w:r w:rsidRPr="00815055">
        <w:rPr>
          <w:rFonts w:ascii="Times New Roman" w:hAnsi="Times New Roman"/>
          <w:color w:val="000000"/>
          <w:spacing w:val="3"/>
          <w:sz w:val="24"/>
          <w:szCs w:val="24"/>
          <w:lang w:val="kk"/>
        </w:rPr>
        <w:t xml:space="preserve"> ҚҚСП осы топтардағы препараттардың тиімділігін төмендетуі мүмкін. Диуретиктер ҚҚСП нефруыттылық қаупін арттыруы мүмкін.</w:t>
      </w:r>
    </w:p>
    <w:p w14:paraId="3F31E3D9"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Кортикостероидтар:</w:t>
      </w:r>
      <w:r w:rsidRPr="00815055">
        <w:rPr>
          <w:rFonts w:ascii="Times New Roman" w:hAnsi="Times New Roman"/>
          <w:color w:val="000000"/>
          <w:spacing w:val="3"/>
          <w:sz w:val="24"/>
          <w:szCs w:val="24"/>
          <w:lang w:val="kk"/>
        </w:rPr>
        <w:t xml:space="preserve"> асқазан-ішек жаралары мен асқазан-ішектен қан кету қаупінің жоғарылауы.</w:t>
      </w:r>
    </w:p>
    <w:p w14:paraId="3F31E3DA"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 xml:space="preserve">Антиагреганттар және серотонинді кері қармау селективті тежегіштері (СКҚСТ): </w:t>
      </w:r>
      <w:r w:rsidRPr="00815055">
        <w:rPr>
          <w:rFonts w:ascii="Times New Roman" w:hAnsi="Times New Roman"/>
          <w:color w:val="000000"/>
          <w:spacing w:val="3"/>
          <w:sz w:val="24"/>
          <w:szCs w:val="24"/>
          <w:lang w:val="kk"/>
        </w:rPr>
        <w:t>асқазан-ішектен қан кету туындауы қаупінің  жоғарылауы.</w:t>
      </w:r>
    </w:p>
    <w:p w14:paraId="3F31E3DB"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 xml:space="preserve">Жүрек гликозидтері: </w:t>
      </w:r>
      <w:r w:rsidRPr="00815055">
        <w:rPr>
          <w:rFonts w:ascii="Times New Roman" w:hAnsi="Times New Roman"/>
          <w:color w:val="000000"/>
          <w:spacing w:val="3"/>
          <w:sz w:val="24"/>
          <w:szCs w:val="24"/>
          <w:lang w:val="kk"/>
        </w:rPr>
        <w:t>ҚҚСП мен жүрек гликозидтерін бір мезгілде тағайындау жүрек жеткіліксіздігінің ушығуына, шумақтық сүзіліс жылдамдығының төмендеуіне және қан плазмасында жүрек гликозидтері концентрациясының артуына әкелуі мүмкін.</w:t>
      </w:r>
    </w:p>
    <w:p w14:paraId="3F31E3DC"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Литий препараттары:</w:t>
      </w:r>
      <w:r w:rsidRPr="00815055">
        <w:rPr>
          <w:rFonts w:ascii="Times New Roman" w:hAnsi="Times New Roman"/>
          <w:color w:val="000000"/>
          <w:spacing w:val="3"/>
          <w:sz w:val="24"/>
          <w:szCs w:val="24"/>
          <w:lang w:val="kk"/>
        </w:rPr>
        <w:t xml:space="preserve"> қан плазмасындағы литий концентрациясының жоғарылауы туралы мәліметтер бар. </w:t>
      </w:r>
    </w:p>
    <w:p w14:paraId="3F31E3DD"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Метотрексат:</w:t>
      </w:r>
      <w:r w:rsidRPr="00815055">
        <w:rPr>
          <w:rFonts w:ascii="Times New Roman" w:hAnsi="Times New Roman"/>
          <w:color w:val="000000"/>
          <w:spacing w:val="3"/>
          <w:sz w:val="24"/>
          <w:szCs w:val="24"/>
          <w:lang w:val="kk"/>
        </w:rPr>
        <w:t xml:space="preserve"> қан плазмасындағы метотрексат концентрациясының жоғарылауы туралы мәліметтер бар.</w:t>
      </w:r>
    </w:p>
    <w:p w14:paraId="3F31E3DE"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Циклоспорин:</w:t>
      </w:r>
      <w:r w:rsidRPr="00815055">
        <w:rPr>
          <w:rFonts w:ascii="Times New Roman" w:hAnsi="Times New Roman"/>
          <w:color w:val="000000"/>
          <w:spacing w:val="3"/>
          <w:sz w:val="24"/>
          <w:szCs w:val="24"/>
          <w:lang w:val="kk"/>
        </w:rPr>
        <w:t xml:space="preserve"> нефроуыттылық қаупінің жоғарылауы.</w:t>
      </w:r>
    </w:p>
    <w:p w14:paraId="3F31E3DF"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Мифепристон</w:t>
      </w:r>
      <w:r w:rsidRPr="00815055">
        <w:rPr>
          <w:rFonts w:ascii="Times New Roman" w:hAnsi="Times New Roman"/>
          <w:color w:val="000000"/>
          <w:spacing w:val="3"/>
          <w:sz w:val="24"/>
          <w:szCs w:val="24"/>
          <w:lang w:val="kk"/>
        </w:rPr>
        <w:t>: ҚҚСП қабылдауды мифепристон қабылдағаннан кейін 8-12 күннен соң бастау керек, өйткені ҚҚСП мифепристон тиімділігін төмендетуі мүмкін.</w:t>
      </w:r>
    </w:p>
    <w:p w14:paraId="3F31E3E0"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rPr>
      </w:pPr>
      <w:r w:rsidRPr="00815055">
        <w:rPr>
          <w:rFonts w:ascii="Times New Roman" w:hAnsi="Times New Roman"/>
          <w:i/>
          <w:color w:val="000000"/>
          <w:spacing w:val="3"/>
          <w:sz w:val="24"/>
          <w:szCs w:val="24"/>
          <w:lang w:val="kk"/>
        </w:rPr>
        <w:t>Такролимус:</w:t>
      </w:r>
      <w:r w:rsidRPr="00815055">
        <w:rPr>
          <w:rFonts w:ascii="Times New Roman" w:hAnsi="Times New Roman"/>
          <w:color w:val="000000"/>
          <w:spacing w:val="3"/>
          <w:sz w:val="24"/>
          <w:szCs w:val="24"/>
          <w:lang w:val="kk"/>
        </w:rPr>
        <w:t xml:space="preserve"> ҚҚСП және такролимусты бір мезгілде қабылдағанда нефроуыттылық қаупінің жоғарылауы мүмкін. </w:t>
      </w:r>
    </w:p>
    <w:p w14:paraId="3F31E3E1"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Зидовудин</w:t>
      </w:r>
      <w:r w:rsidRPr="00815055">
        <w:rPr>
          <w:rFonts w:ascii="Times New Roman" w:hAnsi="Times New Roman"/>
          <w:color w:val="000000"/>
          <w:spacing w:val="3"/>
          <w:sz w:val="24"/>
          <w:szCs w:val="24"/>
          <w:lang w:val="kk"/>
        </w:rPr>
        <w:t xml:space="preserve">: ҚҚСП және зидовудинді бір мезгілде қолдану гематоуыттылықтың жоғарылауына әкелуі мүмкін. Зидовудинмен және ибупрофенмен бірге ем қабылдаған гемофилиясы бар АИТВ-оң  пациенттерде гемартроз және гематома туындау қаупі жоғарылағаны туралы деректер бар. </w:t>
      </w:r>
    </w:p>
    <w:p w14:paraId="3F31E3E2" w14:textId="77777777" w:rsidR="003E4240" w:rsidRPr="00815055" w:rsidRDefault="00893637" w:rsidP="001C7CDC">
      <w:pPr>
        <w:widowControl w:val="0"/>
        <w:spacing w:after="0" w:line="240" w:lineRule="auto"/>
        <w:jc w:val="both"/>
        <w:rPr>
          <w:rFonts w:ascii="Times New Roman" w:hAnsi="Times New Roman"/>
          <w:color w:val="000000"/>
          <w:spacing w:val="3"/>
          <w:sz w:val="24"/>
          <w:szCs w:val="24"/>
          <w:lang w:val="kk"/>
        </w:rPr>
      </w:pPr>
      <w:r w:rsidRPr="00815055">
        <w:rPr>
          <w:rFonts w:ascii="Times New Roman" w:hAnsi="Times New Roman"/>
          <w:i/>
          <w:color w:val="000000"/>
          <w:spacing w:val="3"/>
          <w:sz w:val="24"/>
          <w:szCs w:val="24"/>
          <w:lang w:val="kk"/>
        </w:rPr>
        <w:t>Хинолонды қатарындағы антибиотиктер:</w:t>
      </w:r>
      <w:r w:rsidRPr="00815055">
        <w:rPr>
          <w:rFonts w:ascii="Times New Roman" w:hAnsi="Times New Roman"/>
          <w:color w:val="000000"/>
          <w:spacing w:val="3"/>
          <w:sz w:val="24"/>
          <w:szCs w:val="24"/>
          <w:lang w:val="kk"/>
        </w:rPr>
        <w:t xml:space="preserve"> ҚҚСП және хинолонды қатардағы антибиотиктермен бірге ем қабылдайтын пациенттерде құрысулар туындау қаупі артуы </w:t>
      </w:r>
      <w:r w:rsidRPr="00815055">
        <w:rPr>
          <w:rFonts w:ascii="Times New Roman" w:hAnsi="Times New Roman"/>
          <w:color w:val="000000"/>
          <w:spacing w:val="3"/>
          <w:sz w:val="24"/>
          <w:szCs w:val="24"/>
          <w:lang w:val="kk"/>
        </w:rPr>
        <w:lastRenderedPageBreak/>
        <w:t>мүмкін.</w:t>
      </w:r>
    </w:p>
    <w:p w14:paraId="3F31E3E3" w14:textId="77777777" w:rsidR="00716776" w:rsidRPr="00815055" w:rsidRDefault="00716776" w:rsidP="001C7CDC">
      <w:pPr>
        <w:widowControl w:val="0"/>
        <w:spacing w:after="0" w:line="240" w:lineRule="auto"/>
        <w:jc w:val="both"/>
        <w:rPr>
          <w:rFonts w:ascii="Times New Roman" w:hAnsi="Times New Roman"/>
          <w:color w:val="000000"/>
          <w:spacing w:val="3"/>
          <w:sz w:val="24"/>
          <w:szCs w:val="24"/>
          <w:lang w:val="kk"/>
        </w:rPr>
      </w:pPr>
    </w:p>
    <w:p w14:paraId="3F31E3E4"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Арнайы ескертулер</w:t>
      </w:r>
    </w:p>
    <w:p w14:paraId="3F31E3E5"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ru-RU"/>
        </w:rPr>
      </w:pPr>
      <w:bookmarkStart w:id="3" w:name="_Hlk23930259"/>
      <w:r w:rsidRPr="00815055">
        <w:rPr>
          <w:rFonts w:ascii="Times New Roman" w:eastAsia="Times New Roman" w:hAnsi="Times New Roman"/>
          <w:i/>
          <w:sz w:val="24"/>
          <w:szCs w:val="24"/>
          <w:lang w:val="kk" w:eastAsia="ru-RU"/>
        </w:rPr>
        <w:t xml:space="preserve">Тыныс алу ағзалары тарапынан: </w:t>
      </w:r>
    </w:p>
    <w:p w14:paraId="3F31E3E6"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ru-RU"/>
        </w:rPr>
      </w:pPr>
      <w:r w:rsidRPr="00815055">
        <w:rPr>
          <w:rFonts w:ascii="Times New Roman" w:eastAsia="Times New Roman" w:hAnsi="Times New Roman"/>
          <w:sz w:val="24"/>
          <w:szCs w:val="24"/>
          <w:lang w:val="kk" w:eastAsia="ru-RU"/>
        </w:rPr>
        <w:t>Бронх демікпесі немесе аллергиялық реакциясы бар пациенттерде бронх түйілу құбылыстарының дамуы мүмкін.</w:t>
      </w:r>
    </w:p>
    <w:p w14:paraId="3F31E3E7"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ru-RU"/>
        </w:rPr>
      </w:pPr>
      <w:r w:rsidRPr="00815055">
        <w:rPr>
          <w:rFonts w:ascii="Times New Roman" w:eastAsia="Times New Roman" w:hAnsi="Times New Roman"/>
          <w:i/>
          <w:sz w:val="24"/>
          <w:szCs w:val="24"/>
          <w:lang w:val="kk" w:eastAsia="ru-RU"/>
        </w:rPr>
        <w:t>Дәнекер тінінің аурулары (мысалы, жүйелі қызыл жегі (ЖҚЖ).</w:t>
      </w:r>
    </w:p>
    <w:p w14:paraId="3F31E3E8"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ru-RU"/>
        </w:rPr>
      </w:pPr>
      <w:r w:rsidRPr="00815055">
        <w:rPr>
          <w:rFonts w:ascii="Times New Roman" w:eastAsia="Times New Roman" w:hAnsi="Times New Roman"/>
          <w:sz w:val="24"/>
          <w:szCs w:val="24"/>
          <w:lang w:val="kk" w:eastAsia="ru-RU"/>
        </w:rPr>
        <w:t xml:space="preserve">Ибупрофенмен емдеу ЖҚЖ және басқа дәнекер тінінің аурулары бар пациенттерде асептикалық менингиттің даму қаупін арттырады. </w:t>
      </w:r>
    </w:p>
    <w:p w14:paraId="3F31E3E9" w14:textId="77777777" w:rsidR="003E4240" w:rsidRPr="00815055" w:rsidRDefault="00893637" w:rsidP="001C7CDC">
      <w:pPr>
        <w:widowControl w:val="0"/>
        <w:spacing w:after="0" w:line="240" w:lineRule="auto"/>
        <w:jc w:val="both"/>
        <w:rPr>
          <w:rFonts w:ascii="Times New Roman" w:eastAsia="Times New Roman" w:hAnsi="Times New Roman"/>
          <w:sz w:val="24"/>
          <w:szCs w:val="24"/>
          <w:lang w:eastAsia="ru-RU"/>
        </w:rPr>
      </w:pPr>
      <w:r w:rsidRPr="00815055">
        <w:rPr>
          <w:rFonts w:ascii="Times New Roman" w:eastAsia="Times New Roman" w:hAnsi="Times New Roman"/>
          <w:i/>
          <w:sz w:val="24"/>
          <w:szCs w:val="24"/>
          <w:lang w:val="kk" w:eastAsia="ru-RU"/>
        </w:rPr>
        <w:t>Жүрек-қантамыр жүйесі тарапынан</w:t>
      </w:r>
    </w:p>
    <w:p w14:paraId="3F31E3EA"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rPr>
        <w:t>Артериялық гипертензиямен және/немесе жүректің созылмалы жеткілікс</w:t>
      </w:r>
      <w:r w:rsidR="006E33D3" w:rsidRPr="00815055">
        <w:rPr>
          <w:rFonts w:ascii="Times New Roman" w:eastAsia="Times New Roman" w:hAnsi="Times New Roman"/>
          <w:sz w:val="24"/>
          <w:szCs w:val="24"/>
          <w:lang w:val="kk" w:eastAsia="ru-RU"/>
        </w:rPr>
        <w:t xml:space="preserve">іздігімен ауыратын </w:t>
      </w:r>
      <w:r w:rsidRPr="00815055">
        <w:rPr>
          <w:rFonts w:ascii="Times New Roman" w:eastAsia="Times New Roman" w:hAnsi="Times New Roman"/>
          <w:sz w:val="24"/>
          <w:szCs w:val="24"/>
          <w:lang w:val="kk" w:eastAsia="ru-RU"/>
        </w:rPr>
        <w:t xml:space="preserve">пациенттер препаратты қолданар алдында дәрігермен кеңесу керек. Препарат сұйықтықтың сақталуына, қан қысымының жоғарылауына (АҚ) және ісінудің дамуына әкелуі мүмкін. </w:t>
      </w:r>
    </w:p>
    <w:p w14:paraId="3F31E3EB" w14:textId="77777777" w:rsidR="003E4240" w:rsidRPr="00815055" w:rsidRDefault="00893637" w:rsidP="001C7CDC">
      <w:pPr>
        <w:widowControl w:val="0"/>
        <w:spacing w:after="0" w:line="240" w:lineRule="auto"/>
        <w:jc w:val="both"/>
        <w:rPr>
          <w:rFonts w:ascii="Times New Roman" w:eastAsia="Times New Roman" w:hAnsi="Times New Roman"/>
          <w:i/>
          <w:sz w:val="24"/>
          <w:szCs w:val="24"/>
          <w:lang w:val="kk" w:eastAsia="ru-RU"/>
        </w:rPr>
      </w:pPr>
      <w:r w:rsidRPr="00815055">
        <w:rPr>
          <w:rFonts w:ascii="Times New Roman" w:eastAsia="Times New Roman" w:hAnsi="Times New Roman"/>
          <w:i/>
          <w:sz w:val="24"/>
          <w:szCs w:val="24"/>
          <w:lang w:val="kk" w:eastAsia="ru-RU" w:bidi="ru-RU"/>
        </w:rPr>
        <w:t xml:space="preserve">Бүйрек тарапынан </w:t>
      </w:r>
    </w:p>
    <w:p w14:paraId="3F31E3EC"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Бүйрек жеткіліксіздігі, өйткені бүйрек функциясының төмендеуі жалғасуы мүмкін. Дегидратациясы бар балаларда бүйрек функциясының бұзылу қаупі бар.</w:t>
      </w:r>
    </w:p>
    <w:p w14:paraId="3F31E3ED" w14:textId="77777777" w:rsidR="003E4240" w:rsidRPr="00815055" w:rsidRDefault="00893637" w:rsidP="001C7CDC">
      <w:pPr>
        <w:widowControl w:val="0"/>
        <w:spacing w:after="0" w:line="240" w:lineRule="auto"/>
        <w:jc w:val="both"/>
        <w:rPr>
          <w:rFonts w:ascii="Times New Roman" w:eastAsia="Times New Roman" w:hAnsi="Times New Roman"/>
          <w:i/>
          <w:sz w:val="24"/>
          <w:szCs w:val="24"/>
          <w:lang w:val="kk" w:eastAsia="ru-RU"/>
        </w:rPr>
      </w:pPr>
      <w:r w:rsidRPr="00815055">
        <w:rPr>
          <w:rFonts w:ascii="Times New Roman" w:eastAsia="Times New Roman" w:hAnsi="Times New Roman"/>
          <w:i/>
          <w:sz w:val="24"/>
          <w:szCs w:val="24"/>
          <w:lang w:val="kk" w:eastAsia="ru-RU" w:bidi="ru-RU"/>
        </w:rPr>
        <w:t>Бауыр тарапынан</w:t>
      </w:r>
    </w:p>
    <w:p w14:paraId="3F31E3EE"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Бауыр дисфункциясы.</w:t>
      </w:r>
    </w:p>
    <w:p w14:paraId="3F31E3EF"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bidi="ru-RU"/>
        </w:rPr>
      </w:pPr>
      <w:r w:rsidRPr="00815055">
        <w:rPr>
          <w:rFonts w:ascii="Times New Roman" w:eastAsia="Times New Roman" w:hAnsi="Times New Roman"/>
          <w:i/>
          <w:sz w:val="24"/>
          <w:szCs w:val="24"/>
          <w:lang w:val="kk" w:eastAsia="ru-RU" w:bidi="ru-RU"/>
        </w:rPr>
        <w:t xml:space="preserve">АІЖ тарапынан </w:t>
      </w:r>
    </w:p>
    <w:p w14:paraId="3F31E3F0"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Асқазан-ішек жолының аурулары бар пациенттерге (ойық жаралы колит, Крон ауруы) аталған аурулардың өршуіне байланысты ҚҚСП-ны сақтықпен тағайындау керек.</w:t>
      </w:r>
    </w:p>
    <w:p w14:paraId="3F31E3F1"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Емдеудің кез келген кезеңінде ҚҚСП қабылдау асқазан-ішектен қан кетуге, ойық жараға немесе тесілуге әкелуі мүмкін, кейде өлімге әкеледі, ескерту симптомдарына немесе асқазан-ішек жолының ауыр жағымсыз реакцияларының тарихына қарамастан. Анамнезінде ойық жарасы бар пациенттерде, әсіресе қан кетумен немесе тесілумен асқынған ойық жарамен және егде жастағы пациенттерде ҚҚСП дозасы жоғарылаған кезде асқазан-ішектен қан кету, ойық жара немесе тесілу қаупі артады. Осындай пациенттер емді ең төмен ықтимал дозадан бастау керек.</w:t>
      </w:r>
    </w:p>
    <w:p w14:paraId="3F31E3F2"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Анамнезінде асқазан-ішек уыттылығы бар пациенттер, әсіресе егде жастағы пациенттер ең алдымен емдеудің бастапқы кезеңдерінде  ішпердеішілік ағзалары тарапынан кез келген ерекше симптомдар (әсіресе асқазан-ішектен қан кету туралы) туралы хабарлауы тиіс.</w:t>
      </w:r>
    </w:p>
    <w:p w14:paraId="3F31E3F3"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Пероральді кортикостероидтар, варфарин сияқты антикоагулянттар, селективті серотонинді қалпына келтіру тежегіштері немесе ацетилсалицил қышқылы сияқты тромбоциттерге қарсы препараттар сияқты ойық жара немесе қан кету қаупін арттыруы мүмкін ілеспе препараттарды қабылдайтын пациенттерге сақ болу ұсынылады.</w:t>
      </w:r>
    </w:p>
    <w:p w14:paraId="3F31E3F4"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bidi="ru-RU"/>
        </w:rPr>
        <w:t>Егер ибупрофен қабылдаған пациенттерде асқазан-ішектен қан кету немесе ойық жара болса, онда препаратты қабылдауды тоқтату керек.</w:t>
      </w:r>
    </w:p>
    <w:p w14:paraId="3F31E3F5"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i/>
          <w:sz w:val="24"/>
          <w:szCs w:val="24"/>
          <w:lang w:val="kk" w:eastAsia="ru-RU"/>
        </w:rPr>
        <w:t>Тері жабыны тарапынан</w:t>
      </w:r>
    </w:p>
    <w:p w14:paraId="3F31E3F6" w14:textId="77777777" w:rsidR="003E4240"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rPr>
        <w:t>Қабыршақтайтын дерматит, Стивенс-Джонсон синдромы және уытты эпидермальді некролизді (өлімге дейін) қоса, ҚҚСП қолданғаннан кейін терінің ауыр реакцияларының дамуы туралы сирек хабарлар бар. Бұл реакциялар емдеудің бірінші айында көп жағдайда пайда болады. Құрамында ибупрофен бар препараттарды қабылдау аясында жедел жалпыланған экзантематозды пустулоздың (AGEP) дамуы туралы хабарланды. Тері бөртпесі, шырышты қабықтың зақымдануы немесе аса жоғары сезімталдықтың кез келген басқа көріністері сияқты ауыр тері реакцияларының дамуының алғашқы белгілерінде препаратты қабылдауды тоқтату керек.</w:t>
      </w:r>
    </w:p>
    <w:p w14:paraId="3F31E3F7" w14:textId="77777777" w:rsidR="00784B32" w:rsidRPr="00815055" w:rsidRDefault="00893637" w:rsidP="001C7CDC">
      <w:pPr>
        <w:widowControl w:val="0"/>
        <w:spacing w:after="0" w:line="240" w:lineRule="auto"/>
        <w:jc w:val="both"/>
        <w:rPr>
          <w:rFonts w:ascii="Times New Roman" w:hAnsi="Times New Roman"/>
          <w:i/>
          <w:iCs/>
          <w:sz w:val="24"/>
          <w:szCs w:val="24"/>
          <w:lang w:val="kk"/>
        </w:rPr>
      </w:pPr>
      <w:r w:rsidRPr="00815055">
        <w:rPr>
          <w:rFonts w:ascii="Times New Roman" w:hAnsi="Times New Roman"/>
          <w:i/>
          <w:iCs/>
          <w:sz w:val="24"/>
          <w:szCs w:val="24"/>
          <w:lang w:val="kk"/>
        </w:rPr>
        <w:t>Инфекциялар</w:t>
      </w:r>
    </w:p>
    <w:p w14:paraId="3F31E3F8" w14:textId="77777777" w:rsidR="00784B32" w:rsidRPr="00815055" w:rsidRDefault="00893637" w:rsidP="001C7CDC">
      <w:pPr>
        <w:widowControl w:val="0"/>
        <w:spacing w:after="0" w:line="240" w:lineRule="auto"/>
        <w:jc w:val="both"/>
        <w:rPr>
          <w:rFonts w:ascii="Times New Roman" w:hAnsi="Times New Roman"/>
          <w:sz w:val="24"/>
          <w:szCs w:val="24"/>
          <w:lang w:val="kk"/>
        </w:rPr>
      </w:pPr>
      <w:r w:rsidRPr="00815055">
        <w:rPr>
          <w:rFonts w:ascii="Times New Roman" w:hAnsi="Times New Roman"/>
          <w:sz w:val="24"/>
          <w:szCs w:val="24"/>
          <w:lang w:val="kk"/>
        </w:rPr>
        <w:t>Ибуфен</w:t>
      </w:r>
      <w:r w:rsidR="002C47FB" w:rsidRPr="00815055">
        <w:rPr>
          <w:rFonts w:ascii="Times New Roman" w:hAnsi="Times New Roman"/>
          <w:sz w:val="24"/>
          <w:szCs w:val="24"/>
          <w:vertAlign w:val="superscript"/>
          <w:lang w:val="kk"/>
        </w:rPr>
        <w:t>®</w:t>
      </w:r>
      <w:r w:rsidRPr="00815055">
        <w:rPr>
          <w:rFonts w:ascii="Times New Roman" w:hAnsi="Times New Roman"/>
          <w:sz w:val="24"/>
          <w:szCs w:val="24"/>
          <w:lang w:val="kk"/>
        </w:rPr>
        <w:t xml:space="preserve"> қызба және ауырсыну сияқты инфекциялардың белгілерін жасыра алады. </w:t>
      </w:r>
      <w:r w:rsidRPr="00815055">
        <w:rPr>
          <w:rFonts w:ascii="Times New Roman" w:hAnsi="Times New Roman"/>
          <w:sz w:val="24"/>
          <w:szCs w:val="24"/>
          <w:lang w:val="kk"/>
        </w:rPr>
        <w:lastRenderedPageBreak/>
        <w:t>Сондықтан Ибуфен</w:t>
      </w:r>
      <w:r w:rsidR="002C47FB" w:rsidRPr="00815055">
        <w:rPr>
          <w:rFonts w:ascii="Times New Roman" w:hAnsi="Times New Roman"/>
          <w:sz w:val="24"/>
          <w:szCs w:val="24"/>
          <w:vertAlign w:val="superscript"/>
          <w:lang w:val="kk"/>
        </w:rPr>
        <w:t>®</w:t>
      </w:r>
      <w:r w:rsidRPr="00815055">
        <w:rPr>
          <w:rFonts w:ascii="Times New Roman" w:hAnsi="Times New Roman"/>
          <w:sz w:val="24"/>
          <w:szCs w:val="24"/>
          <w:lang w:val="kk"/>
        </w:rPr>
        <w:t xml:space="preserve"> инфекцияны тиісті емдеуді кейінге қалдыруы мүмкін, бұл асқыну қаупінің жоғарылауына әкелуі мүмкін. Бұл бактериялар туындатқан пневмония кезінде және желшешекпен байланысты терінің бактериялық инфекциялары кезінде байқалды. Егер сіз осы дәріні инфекцияға шалдыққанда қабылдасаңыз және инфекция симптомдары сақталса немесе нашарласа, дереу дәрігерге хабарласыңыз.</w:t>
      </w:r>
    </w:p>
    <w:p w14:paraId="3F31E3F9" w14:textId="77777777" w:rsidR="00784B32" w:rsidRPr="00815055" w:rsidRDefault="00893637" w:rsidP="001C7CDC">
      <w:pPr>
        <w:widowControl w:val="0"/>
        <w:spacing w:after="0" w:line="240" w:lineRule="auto"/>
        <w:jc w:val="both"/>
        <w:rPr>
          <w:rFonts w:ascii="Times New Roman" w:eastAsia="Times New Roman" w:hAnsi="Times New Roman"/>
          <w:i/>
          <w:iCs/>
          <w:sz w:val="24"/>
          <w:szCs w:val="24"/>
          <w:lang w:val="kk" w:eastAsia="pl-PL"/>
        </w:rPr>
      </w:pPr>
      <w:r w:rsidRPr="00815055">
        <w:rPr>
          <w:rFonts w:ascii="Times New Roman" w:eastAsia="Times New Roman" w:hAnsi="Times New Roman"/>
          <w:i/>
          <w:iCs/>
          <w:sz w:val="24"/>
          <w:szCs w:val="24"/>
          <w:lang w:val="kk" w:eastAsia="pl-PL"/>
        </w:rPr>
        <w:t>Қосымша заттар</w:t>
      </w:r>
    </w:p>
    <w:p w14:paraId="3F31E3FA" w14:textId="77777777" w:rsidR="009C599A" w:rsidRPr="00815055" w:rsidRDefault="00893637" w:rsidP="001C7CDC">
      <w:pPr>
        <w:widowControl w:val="0"/>
        <w:spacing w:after="0" w:line="240" w:lineRule="auto"/>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Ибуфен</w:t>
      </w:r>
      <w:r w:rsidR="000E7C1A" w:rsidRPr="00815055">
        <w:rPr>
          <w:rFonts w:ascii="Times New Roman" w:eastAsia="Times New Roman" w:hAnsi="Times New Roman"/>
          <w:sz w:val="24"/>
          <w:szCs w:val="24"/>
          <w:vertAlign w:val="superscript"/>
          <w:lang w:val="kk" w:eastAsia="pl-PL"/>
        </w:rPr>
        <w:t>®</w:t>
      </w:r>
      <w:r w:rsidRPr="00815055">
        <w:rPr>
          <w:rFonts w:ascii="Times New Roman" w:eastAsia="Times New Roman" w:hAnsi="Times New Roman"/>
          <w:sz w:val="24"/>
          <w:szCs w:val="24"/>
          <w:lang w:val="kk" w:eastAsia="pl-PL"/>
        </w:rPr>
        <w:t xml:space="preserve"> құрамында 5 мл суспензияда 9,67 мг натрий бар, оны диетадағы натрий құрамын бақылайтын пациенттерге ескеру қажет.</w:t>
      </w:r>
    </w:p>
    <w:bookmarkEnd w:id="3"/>
    <w:p w14:paraId="3F31E3FB" w14:textId="77777777" w:rsidR="00285BB8" w:rsidRPr="00815055" w:rsidRDefault="00893637" w:rsidP="001C7CDC">
      <w:pPr>
        <w:widowControl w:val="0"/>
        <w:tabs>
          <w:tab w:val="left" w:pos="0"/>
        </w:tabs>
        <w:spacing w:after="0" w:line="240" w:lineRule="auto"/>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Ибуфен</w:t>
      </w:r>
      <w:r w:rsidRPr="00815055">
        <w:rPr>
          <w:rFonts w:ascii="Times New Roman" w:eastAsia="Times New Roman" w:hAnsi="Times New Roman"/>
          <w:sz w:val="24"/>
          <w:szCs w:val="24"/>
          <w:vertAlign w:val="superscript"/>
          <w:lang w:val="kk" w:eastAsia="pl-PL"/>
        </w:rPr>
        <w:t>®</w:t>
      </w:r>
      <w:r w:rsidRPr="00815055">
        <w:rPr>
          <w:rFonts w:ascii="Times New Roman" w:eastAsia="Times New Roman" w:hAnsi="Times New Roman"/>
          <w:sz w:val="24"/>
          <w:szCs w:val="24"/>
          <w:lang w:val="kk" w:eastAsia="pl-PL"/>
        </w:rPr>
        <w:t xml:space="preserve"> құрамында сұйық мальтитол бар (5 мл суспензияда 2,4 г). Тұқым қуалайтын фруктоза жақпаушылығы бар пациенттерде (сирек кездесетін генетикалық ауру) бұл препаратты қолдануға болмайды.</w:t>
      </w:r>
    </w:p>
    <w:p w14:paraId="3F31E3FC" w14:textId="77777777" w:rsidR="00F57F9F" w:rsidRPr="00815055" w:rsidRDefault="00893637" w:rsidP="001C7CDC">
      <w:pPr>
        <w:widowControl w:val="0"/>
        <w:spacing w:after="0" w:line="240" w:lineRule="auto"/>
        <w:jc w:val="both"/>
        <w:rPr>
          <w:rFonts w:ascii="Times New Roman" w:hAnsi="Times New Roman"/>
          <w:b/>
          <w:i/>
          <w:sz w:val="24"/>
          <w:szCs w:val="24"/>
          <w:lang w:val="kk"/>
        </w:rPr>
      </w:pPr>
      <w:r w:rsidRPr="00815055">
        <w:rPr>
          <w:rFonts w:ascii="Times New Roman" w:hAnsi="Times New Roman"/>
          <w:b/>
          <w:i/>
          <w:sz w:val="24"/>
          <w:szCs w:val="24"/>
          <w:lang w:val="kk"/>
        </w:rPr>
        <w:t>Жүктілік немесе лактация кезінде</w:t>
      </w:r>
    </w:p>
    <w:p w14:paraId="3F31E3FD" w14:textId="77777777" w:rsidR="00F57F9F" w:rsidRPr="00815055" w:rsidRDefault="00893637" w:rsidP="001C7CDC">
      <w:pPr>
        <w:widowControl w:val="0"/>
        <w:spacing w:after="0" w:line="240" w:lineRule="auto"/>
        <w:jc w:val="both"/>
        <w:rPr>
          <w:rFonts w:ascii="Times New Roman" w:hAnsi="Times New Roman"/>
          <w:i/>
          <w:sz w:val="24"/>
          <w:szCs w:val="24"/>
          <w:lang w:val="kk"/>
        </w:rPr>
      </w:pPr>
      <w:r w:rsidRPr="00815055">
        <w:rPr>
          <w:rFonts w:ascii="Times New Roman" w:hAnsi="Times New Roman"/>
          <w:i/>
          <w:sz w:val="24"/>
          <w:szCs w:val="24"/>
          <w:lang w:val="kk"/>
        </w:rPr>
        <w:t>Жүктілік</w:t>
      </w:r>
    </w:p>
    <w:p w14:paraId="3F31E3FE" w14:textId="77777777" w:rsidR="00D055B3" w:rsidRPr="00815055" w:rsidRDefault="00893637" w:rsidP="001C7CDC">
      <w:pPr>
        <w:widowControl w:val="0"/>
        <w:spacing w:after="0" w:line="240" w:lineRule="auto"/>
        <w:jc w:val="both"/>
        <w:rPr>
          <w:rFonts w:ascii="Times New Roman" w:hAnsi="Times New Roman"/>
          <w:sz w:val="24"/>
          <w:szCs w:val="24"/>
          <w:lang w:val="kk" w:bidi="ru-RU"/>
        </w:rPr>
      </w:pPr>
      <w:r w:rsidRPr="00815055">
        <w:rPr>
          <w:rFonts w:ascii="Times New Roman" w:hAnsi="Times New Roman"/>
          <w:sz w:val="24"/>
          <w:szCs w:val="24"/>
          <w:lang w:val="kk" w:bidi="ru-RU"/>
        </w:rPr>
        <w:t>Простагландиндер синтезінің бәсеңдеуі жүктілік ағымына және/немесе эмбрион/шарана дамуына жағымсыз әсер етуі мүмкін. Эпидемиологиялық зерттеулердің деректері жүктіліктің ерте кезеңінде простагландин синтезінің тежегіштерін қолданғанда түсік түсіру және жүрек ақауы мен гастрошизистің даму қаупінің жоғарылауын көрсетеді. Доза ұлғаюына қарай және ем ұзақтығына байланысты қаупі жоғарылайды деп болжанады. Жүктіліктің 20-шы аптасынан бастап Ибуфен</w:t>
      </w:r>
      <w:r w:rsidRPr="00815055">
        <w:rPr>
          <w:rFonts w:ascii="Times New Roman" w:hAnsi="Times New Roman"/>
          <w:sz w:val="24"/>
          <w:szCs w:val="24"/>
          <w:vertAlign w:val="superscript"/>
          <w:lang w:val="kk" w:bidi="ru-RU"/>
        </w:rPr>
        <w:t>®</w:t>
      </w:r>
      <w:r w:rsidRPr="00815055">
        <w:rPr>
          <w:rFonts w:ascii="Times New Roman" w:hAnsi="Times New Roman"/>
          <w:sz w:val="24"/>
          <w:szCs w:val="24"/>
          <w:lang w:val="kk" w:bidi="ru-RU"/>
        </w:rPr>
        <w:t xml:space="preserve"> препаратын қолдану </w:t>
      </w:r>
      <w:r w:rsidR="00707F2F" w:rsidRPr="00815055">
        <w:rPr>
          <w:rFonts w:ascii="Times New Roman" w:hAnsi="Times New Roman"/>
          <w:sz w:val="24"/>
          <w:szCs w:val="24"/>
          <w:lang w:val="kk-KZ" w:bidi="ru-RU"/>
        </w:rPr>
        <w:t>шарананың</w:t>
      </w:r>
      <w:r w:rsidRPr="00815055">
        <w:rPr>
          <w:rFonts w:ascii="Times New Roman" w:hAnsi="Times New Roman"/>
          <w:sz w:val="24"/>
          <w:szCs w:val="24"/>
          <w:lang w:val="kk" w:bidi="ru-RU"/>
        </w:rPr>
        <w:t xml:space="preserve"> бүйрек функциясының бұзылуына байланысты су тапшылығын тудыруы мүмкін. Бұл емдеуді бастағаннан кейін көп ұзамай пайда болуы мүмкін және әдетте оны тоқтатқаннан кейін басылады. Сонымен қатар, жүктіліктің екінші триместрінде емдеуден кейін артериялық түтіктің тарылу жағдайлары туралы хабарланды, олардың көпшілігі емдеуді тоқтатқаннан кейін шешілді. Сондықтан, Ибуфен</w:t>
      </w:r>
      <w:r w:rsidRPr="00815055">
        <w:rPr>
          <w:rFonts w:ascii="Times New Roman" w:hAnsi="Times New Roman"/>
          <w:sz w:val="24"/>
          <w:szCs w:val="24"/>
          <w:vertAlign w:val="superscript"/>
          <w:lang w:val="kk" w:bidi="ru-RU"/>
        </w:rPr>
        <w:t>®</w:t>
      </w:r>
      <w:r w:rsidRPr="00815055">
        <w:rPr>
          <w:rFonts w:ascii="Times New Roman" w:hAnsi="Times New Roman"/>
          <w:sz w:val="24"/>
          <w:szCs w:val="24"/>
          <w:lang w:val="kk" w:bidi="ru-RU"/>
        </w:rPr>
        <w:t xml:space="preserve"> жүктіліктің бірінші және екінші триместрінде, өте қажет жағдайларды қоспағанда, қабылданбауы керек. Егер Ибуфен</w:t>
      </w:r>
      <w:r w:rsidR="002A7983" w:rsidRPr="00815055">
        <w:rPr>
          <w:rFonts w:ascii="Times New Roman" w:hAnsi="Times New Roman"/>
          <w:sz w:val="24"/>
          <w:szCs w:val="24"/>
          <w:vertAlign w:val="superscript"/>
          <w:lang w:val="kk" w:bidi="ru-RU"/>
        </w:rPr>
        <w:t>®</w:t>
      </w:r>
      <w:r w:rsidRPr="00815055">
        <w:rPr>
          <w:rFonts w:ascii="Times New Roman" w:hAnsi="Times New Roman"/>
          <w:sz w:val="24"/>
          <w:szCs w:val="24"/>
          <w:lang w:val="kk" w:bidi="ru-RU"/>
        </w:rPr>
        <w:t xml:space="preserve"> жүкті болуға тырысатын әйелде немесе жүктіліктің бірінші және екінші триместрінде қолданылса, доза мүмкіндігінше аз болуы керек және емдеу ұзақтығы мүмкіндігінше қысқа болуы керек. Ибупрофенді жүктіліктің 20-шы аптасынан бастап бірнеше күн бойы қолданғаннан кейін, судың аздығы мен түтік стенозын босанғанға дейінгі бақылауды қарастыру керек. Ибуфен</w:t>
      </w:r>
      <w:r w:rsidR="0004028D" w:rsidRPr="00815055">
        <w:rPr>
          <w:rFonts w:ascii="Times New Roman" w:hAnsi="Times New Roman"/>
          <w:sz w:val="24"/>
          <w:szCs w:val="24"/>
          <w:vertAlign w:val="superscript"/>
          <w:lang w:val="kk" w:bidi="ru-RU"/>
        </w:rPr>
        <w:t>®</w:t>
      </w:r>
      <w:r w:rsidRPr="00815055">
        <w:rPr>
          <w:rFonts w:ascii="Times New Roman" w:hAnsi="Times New Roman"/>
          <w:sz w:val="24"/>
          <w:szCs w:val="24"/>
          <w:lang w:val="kk" w:bidi="ru-RU"/>
        </w:rPr>
        <w:t xml:space="preserve"> препаратын қабылдауды су тапшылығы немесе артериялық каналдың тарылуы кезінде тоқтату керек.</w:t>
      </w:r>
    </w:p>
    <w:p w14:paraId="3F31E3FF" w14:textId="77777777" w:rsidR="00D055B3" w:rsidRPr="00815055" w:rsidRDefault="00893637" w:rsidP="001C7CDC">
      <w:pPr>
        <w:widowControl w:val="0"/>
        <w:spacing w:after="0" w:line="240" w:lineRule="auto"/>
        <w:jc w:val="both"/>
        <w:rPr>
          <w:rFonts w:ascii="Times New Roman" w:hAnsi="Times New Roman"/>
          <w:sz w:val="24"/>
          <w:szCs w:val="24"/>
          <w:lang w:val="pl-PL" w:bidi="ru-RU"/>
        </w:rPr>
      </w:pPr>
      <w:r w:rsidRPr="00815055">
        <w:rPr>
          <w:rFonts w:ascii="Times New Roman" w:hAnsi="Times New Roman"/>
          <w:sz w:val="24"/>
          <w:szCs w:val="24"/>
          <w:lang w:val="kk" w:bidi="ru-RU"/>
        </w:rPr>
        <w:t>Жүктіліктің үшінші триместрінде простагландин синтезінің кез келген тежегіштерін қолдану келесі теріс салдарға әкелуі мүмкін:</w:t>
      </w:r>
    </w:p>
    <w:p w14:paraId="3F31E400" w14:textId="77777777" w:rsidR="00D055B3" w:rsidRPr="00815055" w:rsidRDefault="00893637" w:rsidP="001C7CDC">
      <w:pPr>
        <w:widowControl w:val="0"/>
        <w:spacing w:after="0" w:line="240" w:lineRule="auto"/>
        <w:jc w:val="both"/>
        <w:rPr>
          <w:rFonts w:ascii="Times New Roman" w:hAnsi="Times New Roman"/>
          <w:sz w:val="24"/>
          <w:szCs w:val="24"/>
          <w:lang w:bidi="ru-RU"/>
        </w:rPr>
      </w:pPr>
      <w:r w:rsidRPr="00815055">
        <w:rPr>
          <w:rFonts w:ascii="Times New Roman" w:hAnsi="Times New Roman"/>
          <w:sz w:val="24"/>
          <w:szCs w:val="24"/>
          <w:lang w:val="kk" w:bidi="ru-RU"/>
        </w:rPr>
        <w:t>Шарана үшін:</w:t>
      </w:r>
    </w:p>
    <w:p w14:paraId="3F31E401" w14:textId="77777777" w:rsidR="00D055B3" w:rsidRPr="00815055" w:rsidRDefault="00893637" w:rsidP="001C7CDC">
      <w:pPr>
        <w:widowControl w:val="0"/>
        <w:numPr>
          <w:ilvl w:val="0"/>
          <w:numId w:val="23"/>
        </w:numPr>
        <w:spacing w:after="0" w:line="240" w:lineRule="auto"/>
        <w:ind w:left="426" w:hanging="426"/>
        <w:jc w:val="both"/>
        <w:rPr>
          <w:rFonts w:ascii="Times New Roman" w:hAnsi="Times New Roman"/>
          <w:sz w:val="24"/>
          <w:szCs w:val="24"/>
          <w:lang w:val="de-DE" w:bidi="ru-RU"/>
        </w:rPr>
      </w:pPr>
      <w:r w:rsidRPr="00815055">
        <w:rPr>
          <w:rFonts w:ascii="Times New Roman" w:hAnsi="Times New Roman"/>
          <w:sz w:val="24"/>
          <w:szCs w:val="24"/>
          <w:lang w:val="kk" w:bidi="ru-RU"/>
        </w:rPr>
        <w:t>кардиопульмоналогиялық уыттылық (артериялық түтіктің мерзімінен бұрын жабылуымен және өкпе гипертензиясының дамуымен);</w:t>
      </w:r>
    </w:p>
    <w:p w14:paraId="3F31E402" w14:textId="77777777" w:rsidR="00D055B3" w:rsidRPr="00815055" w:rsidRDefault="00893637" w:rsidP="001C7CDC">
      <w:pPr>
        <w:widowControl w:val="0"/>
        <w:numPr>
          <w:ilvl w:val="0"/>
          <w:numId w:val="23"/>
        </w:numPr>
        <w:spacing w:after="0" w:line="240" w:lineRule="auto"/>
        <w:ind w:left="426" w:hanging="426"/>
        <w:jc w:val="both"/>
        <w:rPr>
          <w:rFonts w:ascii="Times New Roman" w:hAnsi="Times New Roman"/>
          <w:sz w:val="24"/>
          <w:szCs w:val="24"/>
          <w:lang w:val="de-DE" w:bidi="ru-RU"/>
        </w:rPr>
      </w:pPr>
      <w:r w:rsidRPr="00815055">
        <w:rPr>
          <w:rFonts w:ascii="Times New Roman" w:hAnsi="Times New Roman"/>
          <w:sz w:val="24"/>
          <w:szCs w:val="24"/>
          <w:lang w:val="kk" w:bidi="ru-RU"/>
        </w:rPr>
        <w:t>бүйрек жеткіліксіздігіне ауысатын бүйрек дисфункциясы және олигогидрамнион.</w:t>
      </w:r>
    </w:p>
    <w:p w14:paraId="3F31E403" w14:textId="77777777" w:rsidR="00D055B3" w:rsidRPr="00815055" w:rsidRDefault="00893637" w:rsidP="001C7CDC">
      <w:pPr>
        <w:widowControl w:val="0"/>
        <w:spacing w:after="0" w:line="240" w:lineRule="auto"/>
        <w:jc w:val="both"/>
        <w:rPr>
          <w:rFonts w:ascii="Times New Roman" w:hAnsi="Times New Roman"/>
          <w:sz w:val="24"/>
          <w:szCs w:val="24"/>
          <w:lang w:val="de-DE" w:bidi="ru-RU"/>
        </w:rPr>
      </w:pPr>
      <w:r w:rsidRPr="00815055">
        <w:rPr>
          <w:rFonts w:ascii="Times New Roman" w:hAnsi="Times New Roman"/>
          <w:sz w:val="24"/>
          <w:szCs w:val="24"/>
          <w:lang w:val="kk" w:bidi="ru-RU"/>
        </w:rPr>
        <w:t>Жүктіліктің соңындағы ана мен жаңа туған нәресте үшін:</w:t>
      </w:r>
    </w:p>
    <w:p w14:paraId="3F31E404" w14:textId="77777777" w:rsidR="00D055B3" w:rsidRPr="00815055" w:rsidRDefault="00893637" w:rsidP="001C7CDC">
      <w:pPr>
        <w:widowControl w:val="0"/>
        <w:numPr>
          <w:ilvl w:val="0"/>
          <w:numId w:val="23"/>
        </w:numPr>
        <w:tabs>
          <w:tab w:val="num" w:pos="426"/>
        </w:tabs>
        <w:spacing w:after="0" w:line="240" w:lineRule="auto"/>
        <w:ind w:left="426" w:hanging="426"/>
        <w:jc w:val="both"/>
        <w:rPr>
          <w:rFonts w:ascii="Times New Roman" w:hAnsi="Times New Roman"/>
          <w:sz w:val="24"/>
          <w:szCs w:val="24"/>
          <w:lang w:val="de-DE" w:bidi="ru-RU"/>
        </w:rPr>
      </w:pPr>
      <w:r w:rsidRPr="00815055">
        <w:rPr>
          <w:rFonts w:ascii="Times New Roman" w:hAnsi="Times New Roman"/>
          <w:sz w:val="24"/>
          <w:szCs w:val="24"/>
          <w:lang w:val="kk" w:bidi="ru-RU"/>
        </w:rPr>
        <w:t>қан кету уақытының мүмкін ұлғаюы, өте төмен дозаларда да агрегацияға қарсы әсер;</w:t>
      </w:r>
    </w:p>
    <w:p w14:paraId="3F31E405" w14:textId="77777777" w:rsidR="00D055B3" w:rsidRPr="00815055" w:rsidRDefault="00893637" w:rsidP="001C7CDC">
      <w:pPr>
        <w:widowControl w:val="0"/>
        <w:numPr>
          <w:ilvl w:val="0"/>
          <w:numId w:val="23"/>
        </w:numPr>
        <w:tabs>
          <w:tab w:val="num" w:pos="426"/>
        </w:tabs>
        <w:spacing w:after="0" w:line="240" w:lineRule="auto"/>
        <w:ind w:left="426" w:hanging="426"/>
        <w:jc w:val="both"/>
        <w:rPr>
          <w:rFonts w:ascii="Times New Roman" w:hAnsi="Times New Roman"/>
          <w:sz w:val="24"/>
          <w:szCs w:val="24"/>
          <w:lang w:val="de-DE" w:bidi="ru-RU"/>
        </w:rPr>
      </w:pPr>
      <w:r w:rsidRPr="00815055">
        <w:rPr>
          <w:rFonts w:ascii="Times New Roman" w:hAnsi="Times New Roman"/>
          <w:sz w:val="24"/>
          <w:szCs w:val="24"/>
          <w:lang w:val="kk" w:bidi="ru-RU"/>
        </w:rPr>
        <w:t xml:space="preserve">жатыр бұлшықеттерінің жиырылуын тежеу, бұл босанудың басталуының кешігуіне және босану ұзақтығының ұзаруына әкеледі. </w:t>
      </w:r>
    </w:p>
    <w:p w14:paraId="3F31E406" w14:textId="77777777" w:rsidR="00D055B3" w:rsidRPr="00815055" w:rsidRDefault="00893637" w:rsidP="001C7CDC">
      <w:pPr>
        <w:widowControl w:val="0"/>
        <w:spacing w:after="0" w:line="240" w:lineRule="auto"/>
        <w:jc w:val="both"/>
        <w:rPr>
          <w:rFonts w:ascii="Times New Roman" w:hAnsi="Times New Roman"/>
          <w:sz w:val="24"/>
          <w:szCs w:val="24"/>
          <w:lang w:val="de-DE" w:bidi="ru-RU"/>
        </w:rPr>
      </w:pPr>
      <w:r w:rsidRPr="00815055">
        <w:rPr>
          <w:rFonts w:ascii="Times New Roman" w:hAnsi="Times New Roman"/>
          <w:sz w:val="24"/>
          <w:szCs w:val="24"/>
          <w:lang w:val="kk" w:bidi="ru-RU"/>
        </w:rPr>
        <w:t>Нәтижесінде ибупрофенді жүктіліктің үшінші триместрінде қабылдауға болмайды.</w:t>
      </w:r>
    </w:p>
    <w:p w14:paraId="3F31E407" w14:textId="77777777" w:rsidR="00F57F9F" w:rsidRPr="00815055" w:rsidRDefault="00893637" w:rsidP="001C7CDC">
      <w:pPr>
        <w:widowControl w:val="0"/>
        <w:spacing w:after="0" w:line="240" w:lineRule="auto"/>
        <w:jc w:val="both"/>
        <w:rPr>
          <w:rFonts w:ascii="Times New Roman" w:hAnsi="Times New Roman"/>
          <w:i/>
          <w:sz w:val="24"/>
          <w:szCs w:val="24"/>
          <w:lang w:val="de-DE" w:bidi="ru-RU"/>
        </w:rPr>
      </w:pPr>
      <w:r w:rsidRPr="00815055">
        <w:rPr>
          <w:rFonts w:ascii="Times New Roman" w:hAnsi="Times New Roman"/>
          <w:i/>
          <w:sz w:val="24"/>
          <w:szCs w:val="24"/>
          <w:lang w:val="kk" w:bidi="ru-RU"/>
        </w:rPr>
        <w:t>Лактация</w:t>
      </w:r>
    </w:p>
    <w:p w14:paraId="3F31E408" w14:textId="77777777" w:rsidR="00F57F9F" w:rsidRPr="00815055" w:rsidRDefault="00893637" w:rsidP="001C7CDC">
      <w:pPr>
        <w:widowControl w:val="0"/>
        <w:spacing w:after="0" w:line="240" w:lineRule="auto"/>
        <w:jc w:val="both"/>
        <w:rPr>
          <w:rFonts w:ascii="Times New Roman" w:hAnsi="Times New Roman"/>
          <w:sz w:val="24"/>
          <w:szCs w:val="24"/>
          <w:lang w:val="kk" w:bidi="ru-RU"/>
        </w:rPr>
      </w:pPr>
      <w:r w:rsidRPr="00815055">
        <w:rPr>
          <w:rFonts w:ascii="Times New Roman" w:hAnsi="Times New Roman"/>
          <w:sz w:val="24"/>
          <w:szCs w:val="24"/>
          <w:lang w:val="kk" w:bidi="ru-RU"/>
        </w:rPr>
        <w:t>Ибупрофен және оның метаболиттері емшек сүтіне аз мөлшерде енеді. Қазіргі уақытта емшек сүтімен қоректенетін нәрестелерге теріс әсер ететіні туралы деректер жоқ, сондықтан ауырсыну мен қызбаны жеңілдету үшін ұсынылған дозаларды қысқа мерзімді қабылдау емшек емізуді тоқтатудың қажеті жоқ.</w:t>
      </w:r>
    </w:p>
    <w:p w14:paraId="3F31E409" w14:textId="77777777" w:rsidR="00F57F9F" w:rsidRPr="00815055" w:rsidRDefault="00893637" w:rsidP="001C7CDC">
      <w:pPr>
        <w:widowControl w:val="0"/>
        <w:spacing w:after="0" w:line="240" w:lineRule="auto"/>
        <w:jc w:val="both"/>
        <w:rPr>
          <w:rFonts w:ascii="Times New Roman" w:hAnsi="Times New Roman"/>
          <w:i/>
          <w:sz w:val="24"/>
          <w:szCs w:val="24"/>
          <w:lang w:val="kk"/>
        </w:rPr>
      </w:pPr>
      <w:r w:rsidRPr="00815055">
        <w:rPr>
          <w:rFonts w:ascii="Times New Roman" w:hAnsi="Times New Roman"/>
          <w:i/>
          <w:sz w:val="24"/>
          <w:szCs w:val="24"/>
          <w:lang w:val="kk"/>
        </w:rPr>
        <w:t xml:space="preserve">Препараттың көлік құралын немесе қауіптілігі зор механизмдерді басқару қабілетіне әсер </w:t>
      </w:r>
      <w:r w:rsidRPr="00815055">
        <w:rPr>
          <w:rFonts w:ascii="Times New Roman" w:hAnsi="Times New Roman"/>
          <w:i/>
          <w:sz w:val="24"/>
          <w:szCs w:val="24"/>
          <w:lang w:val="kk"/>
        </w:rPr>
        <w:lastRenderedPageBreak/>
        <w:t>ету ерекшеліктері</w:t>
      </w:r>
    </w:p>
    <w:p w14:paraId="3F31E40A"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rPr>
      </w:pPr>
      <w:r w:rsidRPr="00815055">
        <w:rPr>
          <w:rFonts w:ascii="Times New Roman" w:eastAsia="Times New Roman" w:hAnsi="Times New Roman"/>
          <w:sz w:val="24"/>
          <w:szCs w:val="24"/>
          <w:lang w:val="kk" w:eastAsia="ru-RU"/>
        </w:rPr>
        <w:t xml:space="preserve">Ұсынылатын дозаларда және емдеу ұзақтығында көлікті басқару қабілетіне әсер ету күтілмейді. </w:t>
      </w:r>
    </w:p>
    <w:p w14:paraId="3F31E40B" w14:textId="77777777" w:rsidR="009C599A" w:rsidRPr="00815055" w:rsidRDefault="009C599A" w:rsidP="001C7CDC">
      <w:pPr>
        <w:widowControl w:val="0"/>
        <w:spacing w:after="0" w:line="240" w:lineRule="auto"/>
        <w:jc w:val="both"/>
        <w:rPr>
          <w:rFonts w:ascii="Times New Roman" w:eastAsia="Times New Roman" w:hAnsi="Times New Roman"/>
          <w:bCs/>
          <w:sz w:val="24"/>
          <w:szCs w:val="24"/>
          <w:lang w:val="kk" w:eastAsia="ru-RU"/>
        </w:rPr>
      </w:pPr>
    </w:p>
    <w:p w14:paraId="3F31E40C" w14:textId="77777777" w:rsidR="009C599A" w:rsidRPr="00815055" w:rsidRDefault="00893637" w:rsidP="001C7CDC">
      <w:pPr>
        <w:widowControl w:val="0"/>
        <w:spacing w:after="0" w:line="240" w:lineRule="auto"/>
        <w:jc w:val="both"/>
        <w:rPr>
          <w:rFonts w:ascii="Times New Roman" w:eastAsia="Times New Roman" w:hAnsi="Times New Roman"/>
          <w:b/>
          <w:sz w:val="24"/>
          <w:szCs w:val="24"/>
          <w:lang w:val="kk" w:eastAsia="ru-RU"/>
        </w:rPr>
      </w:pPr>
      <w:r w:rsidRPr="00815055">
        <w:rPr>
          <w:rFonts w:ascii="Times New Roman" w:eastAsia="Times New Roman" w:hAnsi="Times New Roman"/>
          <w:b/>
          <w:sz w:val="24"/>
          <w:szCs w:val="24"/>
          <w:lang w:val="kk" w:eastAsia="ru-RU"/>
        </w:rPr>
        <w:t>Қолдану жөніндегі нұсқаулар</w:t>
      </w:r>
    </w:p>
    <w:p w14:paraId="3F31E40D" w14:textId="77777777" w:rsidR="00106E7B" w:rsidRPr="00815055" w:rsidRDefault="00893637" w:rsidP="001C7CDC">
      <w:pPr>
        <w:widowControl w:val="0"/>
        <w:spacing w:after="0" w:line="240" w:lineRule="auto"/>
        <w:jc w:val="both"/>
        <w:rPr>
          <w:rFonts w:ascii="Times New Roman" w:eastAsia="Times New Roman" w:hAnsi="Times New Roman"/>
          <w:sz w:val="24"/>
          <w:szCs w:val="24"/>
          <w:lang w:val="kk" w:eastAsia="pl-PL"/>
        </w:rPr>
      </w:pPr>
      <w:bookmarkStart w:id="4" w:name="_Hlk23929795"/>
      <w:r w:rsidRPr="00815055">
        <w:rPr>
          <w:rFonts w:ascii="Times New Roman" w:eastAsia="Times New Roman" w:hAnsi="Times New Roman"/>
          <w:sz w:val="24"/>
          <w:szCs w:val="24"/>
          <w:lang w:val="kk" w:eastAsia="pl-PL"/>
        </w:rPr>
        <w:t>Ең төмен тиімді доза симптомдарды жеңілдету үшін қажетті ең қысқа уақыт кезеңі ішінде пайдаланылуы тиіс. Егер сізде инфекция болса, симптомдар (мысалы, безгек және ауырсыну) сақталса немесе нашарласа, дереу дәрігерге жүгініңіз.</w:t>
      </w:r>
    </w:p>
    <w:p w14:paraId="3F31E40E" w14:textId="77777777" w:rsidR="00106E7B" w:rsidRPr="00815055" w:rsidRDefault="00893637" w:rsidP="001C7CDC">
      <w:pPr>
        <w:widowControl w:val="0"/>
        <w:spacing w:after="0" w:line="240" w:lineRule="auto"/>
        <w:jc w:val="both"/>
        <w:rPr>
          <w:rFonts w:ascii="Times New Roman" w:eastAsia="Times New Roman" w:hAnsi="Times New Roman"/>
          <w:b/>
          <w:i/>
          <w:sz w:val="24"/>
          <w:szCs w:val="24"/>
          <w:lang w:val="kk" w:eastAsia="pl-PL"/>
        </w:rPr>
      </w:pPr>
      <w:bookmarkStart w:id="5" w:name="2175220274"/>
      <w:r w:rsidRPr="00815055">
        <w:rPr>
          <w:rFonts w:ascii="Times New Roman" w:eastAsia="Times New Roman" w:hAnsi="Times New Roman"/>
          <w:b/>
          <w:i/>
          <w:sz w:val="24"/>
          <w:szCs w:val="24"/>
          <w:lang w:val="kk" w:eastAsia="pl-PL"/>
        </w:rPr>
        <w:t xml:space="preserve">Дозалау режимі </w:t>
      </w:r>
    </w:p>
    <w:bookmarkEnd w:id="5"/>
    <w:p w14:paraId="3F31E40F" w14:textId="77777777" w:rsidR="00106E7B" w:rsidRPr="00815055" w:rsidRDefault="00893637" w:rsidP="001C7CDC">
      <w:pPr>
        <w:widowControl w:val="0"/>
        <w:spacing w:after="0" w:line="240" w:lineRule="auto"/>
        <w:jc w:val="both"/>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Ибуфен</w:t>
      </w:r>
      <w:r w:rsidRPr="00815055">
        <w:rPr>
          <w:rFonts w:ascii="Times New Roman" w:eastAsia="Times New Roman" w:hAnsi="Times New Roman"/>
          <w:sz w:val="24"/>
          <w:szCs w:val="24"/>
          <w:vertAlign w:val="superscript"/>
          <w:lang w:val="kk" w:eastAsia="pl-PL"/>
        </w:rPr>
        <w:t>®</w:t>
      </w:r>
      <w:r w:rsidRPr="00815055">
        <w:rPr>
          <w:rFonts w:ascii="Times New Roman" w:eastAsia="Times New Roman" w:hAnsi="Times New Roman"/>
          <w:sz w:val="24"/>
          <w:szCs w:val="24"/>
          <w:lang w:val="kk" w:eastAsia="pl-PL"/>
        </w:rPr>
        <w:t xml:space="preserve"> препаратының тәуліктік дозасы әрбір 6-8 сағат сайын бөлшек дозада дене салмағының 20-30 мг/кг құрайды (дозалар арасындағы ең аз аралық 4 сағатты құрайды). Дозалау үшін өлшеуіш шприцті қолданыңыз. </w:t>
      </w:r>
    </w:p>
    <w:tbl>
      <w:tblPr>
        <w:tblOverlap w:val="never"/>
        <w:tblW w:w="9214" w:type="dxa"/>
        <w:tblInd w:w="28" w:type="dxa"/>
        <w:tblCellMar>
          <w:top w:w="28" w:type="dxa"/>
          <w:left w:w="28" w:type="dxa"/>
          <w:bottom w:w="28" w:type="dxa"/>
          <w:right w:w="28" w:type="dxa"/>
        </w:tblCellMar>
        <w:tblLook w:val="04A0" w:firstRow="1" w:lastRow="0" w:firstColumn="1" w:lastColumn="0" w:noHBand="0" w:noVBand="1"/>
      </w:tblPr>
      <w:tblGrid>
        <w:gridCol w:w="4395"/>
        <w:gridCol w:w="4819"/>
      </w:tblGrid>
      <w:tr w:rsidR="00A575B1" w:rsidRPr="00815055" w14:paraId="3F31E412" w14:textId="77777777" w:rsidTr="00106E7B">
        <w:trPr>
          <w:trHeight w:val="364"/>
        </w:trPr>
        <w:tc>
          <w:tcPr>
            <w:tcW w:w="4395" w:type="dxa"/>
            <w:tcBorders>
              <w:top w:val="single" w:sz="4" w:space="0" w:color="auto"/>
              <w:left w:val="single" w:sz="4" w:space="0" w:color="auto"/>
              <w:bottom w:val="single" w:sz="4" w:space="0" w:color="auto"/>
              <w:right w:val="nil"/>
            </w:tcBorders>
            <w:shd w:val="clear" w:color="auto" w:fill="FFFFFF"/>
            <w:hideMark/>
          </w:tcPr>
          <w:p w14:paraId="3F31E410" w14:textId="77777777" w:rsidR="003E4240" w:rsidRPr="00815055" w:rsidRDefault="00893637" w:rsidP="001C7CDC">
            <w:pPr>
              <w:widowControl w:val="0"/>
              <w:spacing w:after="0" w:line="240" w:lineRule="auto"/>
              <w:jc w:val="center"/>
              <w:rPr>
                <w:rFonts w:ascii="Times New Roman" w:eastAsia="Times New Roman" w:hAnsi="Times New Roman"/>
                <w:b/>
                <w:bCs/>
                <w:sz w:val="24"/>
                <w:szCs w:val="24"/>
                <w:lang w:eastAsia="hr-HR" w:bidi="en-US"/>
              </w:rPr>
            </w:pPr>
            <w:r w:rsidRPr="00815055">
              <w:rPr>
                <w:rFonts w:ascii="Times New Roman" w:eastAsia="Times New Roman" w:hAnsi="Times New Roman"/>
                <w:b/>
                <w:bCs/>
                <w:sz w:val="24"/>
                <w:szCs w:val="24"/>
                <w:lang w:val="kk" w:eastAsia="hr-HR" w:bidi="ru-RU"/>
              </w:rPr>
              <w:t>Баланың жасы (дене салмағы)</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11" w14:textId="77777777" w:rsidR="003E4240" w:rsidRPr="00815055" w:rsidRDefault="00893637" w:rsidP="001C7CDC">
            <w:pPr>
              <w:widowControl w:val="0"/>
              <w:spacing w:after="0" w:line="240" w:lineRule="auto"/>
              <w:jc w:val="center"/>
              <w:rPr>
                <w:rFonts w:ascii="Times New Roman" w:eastAsia="Times New Roman" w:hAnsi="Times New Roman"/>
                <w:b/>
                <w:bCs/>
                <w:sz w:val="24"/>
                <w:szCs w:val="24"/>
                <w:lang w:eastAsia="hr-HR" w:bidi="en-US"/>
              </w:rPr>
            </w:pPr>
            <w:r w:rsidRPr="00815055">
              <w:rPr>
                <w:rFonts w:ascii="Times New Roman" w:eastAsia="Times New Roman" w:hAnsi="Times New Roman"/>
                <w:b/>
                <w:bCs/>
                <w:sz w:val="24"/>
                <w:szCs w:val="24"/>
                <w:lang w:val="kk" w:eastAsia="hr-HR" w:bidi="ru-RU"/>
              </w:rPr>
              <w:t>Саны және қолдану тәсілі</w:t>
            </w:r>
          </w:p>
        </w:tc>
      </w:tr>
      <w:tr w:rsidR="00A575B1" w:rsidRPr="00815055" w14:paraId="3F31E415" w14:textId="77777777" w:rsidTr="0004028D">
        <w:trPr>
          <w:trHeight w:val="247"/>
        </w:trPr>
        <w:tc>
          <w:tcPr>
            <w:tcW w:w="4395" w:type="dxa"/>
            <w:tcBorders>
              <w:top w:val="single" w:sz="4" w:space="0" w:color="auto"/>
              <w:left w:val="single" w:sz="4" w:space="0" w:color="auto"/>
              <w:bottom w:val="single" w:sz="4" w:space="0" w:color="auto"/>
              <w:right w:val="single" w:sz="4" w:space="0" w:color="auto"/>
            </w:tcBorders>
            <w:shd w:val="clear" w:color="auto" w:fill="FFFFFF"/>
            <w:hideMark/>
          </w:tcPr>
          <w:p w14:paraId="3F31E413"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en-US"/>
              </w:rPr>
            </w:pPr>
            <w:r w:rsidRPr="00815055">
              <w:rPr>
                <w:rFonts w:ascii="Times New Roman" w:eastAsia="Times New Roman" w:hAnsi="Times New Roman"/>
                <w:sz w:val="24"/>
                <w:szCs w:val="24"/>
                <w:lang w:val="kk" w:eastAsia="hr-HR" w:bidi="ru-RU"/>
              </w:rPr>
              <w:t>3-6 ай (5-7,6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14"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bidi="en-US"/>
              </w:rPr>
            </w:pPr>
            <w:r w:rsidRPr="00815055">
              <w:rPr>
                <w:rFonts w:ascii="Times New Roman" w:eastAsia="Times New Roman" w:hAnsi="Times New Roman"/>
                <w:sz w:val="24"/>
                <w:szCs w:val="24"/>
                <w:lang w:val="kk"/>
              </w:rPr>
              <w:t>тәулігіне 3 рет 2,5 мл-ден</w:t>
            </w:r>
          </w:p>
        </w:tc>
      </w:tr>
      <w:tr w:rsidR="00A575B1" w:rsidRPr="00815055" w14:paraId="3F31E418" w14:textId="77777777" w:rsidTr="0004028D">
        <w:trPr>
          <w:trHeight w:val="267"/>
        </w:trPr>
        <w:tc>
          <w:tcPr>
            <w:tcW w:w="4395" w:type="dxa"/>
            <w:tcBorders>
              <w:top w:val="single" w:sz="4" w:space="0" w:color="auto"/>
              <w:left w:val="single" w:sz="4" w:space="0" w:color="auto"/>
              <w:bottom w:val="single" w:sz="4" w:space="0" w:color="auto"/>
              <w:right w:val="nil"/>
            </w:tcBorders>
            <w:shd w:val="clear" w:color="auto" w:fill="FFFFFF"/>
            <w:hideMark/>
          </w:tcPr>
          <w:p w14:paraId="3F31E416"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6-12 ай (7,7-9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17"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тәулігіне 3-4 рет 2,5 мл-ден</w:t>
            </w:r>
          </w:p>
        </w:tc>
      </w:tr>
      <w:tr w:rsidR="00A575B1" w:rsidRPr="00815055" w14:paraId="3F31E41B" w14:textId="77777777" w:rsidTr="0004028D">
        <w:trPr>
          <w:trHeight w:val="273"/>
        </w:trPr>
        <w:tc>
          <w:tcPr>
            <w:tcW w:w="4395" w:type="dxa"/>
            <w:tcBorders>
              <w:top w:val="single" w:sz="4" w:space="0" w:color="auto"/>
              <w:left w:val="single" w:sz="4" w:space="0" w:color="auto"/>
              <w:bottom w:val="nil"/>
              <w:right w:val="nil"/>
            </w:tcBorders>
            <w:shd w:val="clear" w:color="auto" w:fill="FFFFFF"/>
            <w:hideMark/>
          </w:tcPr>
          <w:p w14:paraId="3F31E419"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1-3 жас (10-16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1A"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тәулігіне 3 рет 5,0 мл-ден</w:t>
            </w:r>
          </w:p>
        </w:tc>
      </w:tr>
      <w:tr w:rsidR="00A575B1" w:rsidRPr="00815055" w14:paraId="3F31E41E" w14:textId="77777777" w:rsidTr="00106E7B">
        <w:trPr>
          <w:trHeight w:val="218"/>
        </w:trPr>
        <w:tc>
          <w:tcPr>
            <w:tcW w:w="4395" w:type="dxa"/>
            <w:tcBorders>
              <w:top w:val="single" w:sz="4" w:space="0" w:color="auto"/>
              <w:left w:val="single" w:sz="4" w:space="0" w:color="auto"/>
              <w:bottom w:val="nil"/>
              <w:right w:val="nil"/>
            </w:tcBorders>
            <w:shd w:val="clear" w:color="auto" w:fill="FFFFFF"/>
            <w:hideMark/>
          </w:tcPr>
          <w:p w14:paraId="3F31E41C"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4-6 жас (17-20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1D"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bidi="ru-RU"/>
              </w:rPr>
            </w:pPr>
            <w:r w:rsidRPr="00815055">
              <w:rPr>
                <w:rFonts w:ascii="Times New Roman" w:eastAsia="Times New Roman" w:hAnsi="Times New Roman"/>
                <w:sz w:val="24"/>
                <w:szCs w:val="24"/>
                <w:lang w:val="kk" w:eastAsia="hr-HR" w:bidi="ru-RU"/>
              </w:rPr>
              <w:t>тәулігіне 3 рет 7,5 мл-ден</w:t>
            </w:r>
          </w:p>
        </w:tc>
      </w:tr>
      <w:tr w:rsidR="00A575B1" w:rsidRPr="00815055" w14:paraId="3F31E421" w14:textId="77777777" w:rsidTr="00106E7B">
        <w:trPr>
          <w:trHeight w:hRule="exact" w:val="327"/>
        </w:trPr>
        <w:tc>
          <w:tcPr>
            <w:tcW w:w="4395" w:type="dxa"/>
            <w:tcBorders>
              <w:top w:val="single" w:sz="4" w:space="0" w:color="auto"/>
              <w:left w:val="single" w:sz="4" w:space="0" w:color="auto"/>
              <w:bottom w:val="nil"/>
              <w:right w:val="nil"/>
            </w:tcBorders>
            <w:shd w:val="clear" w:color="auto" w:fill="FFFFFF"/>
            <w:hideMark/>
          </w:tcPr>
          <w:p w14:paraId="3F31E41F"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en-US"/>
              </w:rPr>
            </w:pPr>
            <w:r w:rsidRPr="00815055">
              <w:rPr>
                <w:rFonts w:ascii="Times New Roman" w:eastAsia="Times New Roman" w:hAnsi="Times New Roman"/>
                <w:sz w:val="24"/>
                <w:szCs w:val="24"/>
                <w:lang w:val="kk" w:eastAsia="hr-HR" w:bidi="ru-RU"/>
              </w:rPr>
              <w:t>7-9 жас (21-30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20"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rPr>
            </w:pPr>
            <w:r w:rsidRPr="00815055">
              <w:rPr>
                <w:rFonts w:ascii="Times New Roman" w:eastAsia="Times New Roman" w:hAnsi="Times New Roman"/>
                <w:sz w:val="24"/>
                <w:szCs w:val="24"/>
                <w:lang w:val="kk" w:eastAsia="hr-HR" w:bidi="ru-RU"/>
              </w:rPr>
              <w:t>тәулігіне 3 рет 10 мл-ден</w:t>
            </w:r>
          </w:p>
        </w:tc>
      </w:tr>
      <w:tr w:rsidR="00A575B1" w:rsidRPr="00815055" w14:paraId="3F31E424" w14:textId="77777777" w:rsidTr="00106E7B">
        <w:trPr>
          <w:trHeight w:hRule="exact" w:val="403"/>
        </w:trPr>
        <w:tc>
          <w:tcPr>
            <w:tcW w:w="4395" w:type="dxa"/>
            <w:tcBorders>
              <w:top w:val="single" w:sz="4" w:space="0" w:color="auto"/>
              <w:left w:val="single" w:sz="4" w:space="0" w:color="auto"/>
              <w:bottom w:val="single" w:sz="4" w:space="0" w:color="auto"/>
              <w:right w:val="nil"/>
            </w:tcBorders>
            <w:shd w:val="clear" w:color="auto" w:fill="FFFFFF"/>
            <w:hideMark/>
          </w:tcPr>
          <w:p w14:paraId="3F31E422" w14:textId="77777777" w:rsidR="003E4240" w:rsidRPr="00815055" w:rsidRDefault="00893637" w:rsidP="001C7CDC">
            <w:pPr>
              <w:widowControl w:val="0"/>
              <w:spacing w:after="0" w:line="240" w:lineRule="auto"/>
              <w:ind w:left="366"/>
              <w:rPr>
                <w:rFonts w:ascii="Times New Roman" w:eastAsia="Times New Roman" w:hAnsi="Times New Roman"/>
                <w:sz w:val="24"/>
                <w:szCs w:val="24"/>
                <w:lang w:eastAsia="hr-HR" w:bidi="en-US"/>
              </w:rPr>
            </w:pPr>
            <w:r w:rsidRPr="00815055">
              <w:rPr>
                <w:rFonts w:ascii="Times New Roman" w:eastAsia="Times New Roman" w:hAnsi="Times New Roman"/>
                <w:sz w:val="24"/>
                <w:szCs w:val="24"/>
                <w:lang w:val="kk" w:eastAsia="hr-HR" w:bidi="ru-RU"/>
              </w:rPr>
              <w:t>10-12 жас (31-40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3F31E423" w14:textId="77777777" w:rsidR="003E4240" w:rsidRPr="00815055" w:rsidRDefault="00893637" w:rsidP="001C7CDC">
            <w:pPr>
              <w:widowControl w:val="0"/>
              <w:spacing w:after="0" w:line="240" w:lineRule="auto"/>
              <w:jc w:val="center"/>
              <w:rPr>
                <w:rFonts w:ascii="Times New Roman" w:eastAsia="Times New Roman" w:hAnsi="Times New Roman"/>
                <w:sz w:val="24"/>
                <w:szCs w:val="24"/>
                <w:lang w:eastAsia="hr-HR" w:bidi="en-US"/>
              </w:rPr>
            </w:pPr>
            <w:r w:rsidRPr="00815055">
              <w:rPr>
                <w:rFonts w:ascii="Times New Roman" w:eastAsia="Times New Roman" w:hAnsi="Times New Roman"/>
                <w:sz w:val="24"/>
                <w:szCs w:val="24"/>
                <w:lang w:val="kk" w:eastAsia="hr-HR" w:bidi="ru-RU"/>
              </w:rPr>
              <w:t>тәулігіне 3 рет 15 мл-ден</w:t>
            </w:r>
          </w:p>
        </w:tc>
      </w:tr>
    </w:tbl>
    <w:p w14:paraId="3F31E425" w14:textId="77777777" w:rsidR="00382CAA" w:rsidRPr="00815055" w:rsidRDefault="00893637" w:rsidP="001C7CDC">
      <w:pPr>
        <w:widowControl w:val="0"/>
        <w:spacing w:after="0" w:line="240" w:lineRule="auto"/>
        <w:jc w:val="both"/>
        <w:rPr>
          <w:rFonts w:ascii="Times New Roman" w:hAnsi="Times New Roman"/>
          <w:sz w:val="24"/>
          <w:szCs w:val="24"/>
        </w:rPr>
      </w:pPr>
      <w:r w:rsidRPr="00815055">
        <w:rPr>
          <w:rFonts w:ascii="Times New Roman" w:hAnsi="Times New Roman"/>
          <w:sz w:val="24"/>
          <w:szCs w:val="24"/>
          <w:lang w:val="kk"/>
        </w:rPr>
        <w:t>Келесі жастағы балаларға медициналық көмекке жүгіну керек:</w:t>
      </w:r>
    </w:p>
    <w:p w14:paraId="3F31E426" w14:textId="77777777" w:rsidR="00382CAA" w:rsidRPr="00815055" w:rsidRDefault="00893637" w:rsidP="001C7CDC">
      <w:pPr>
        <w:widowControl w:val="0"/>
        <w:spacing w:after="0" w:line="240" w:lineRule="auto"/>
        <w:jc w:val="both"/>
        <w:rPr>
          <w:rFonts w:ascii="Times New Roman" w:hAnsi="Times New Roman"/>
          <w:sz w:val="24"/>
          <w:szCs w:val="24"/>
        </w:rPr>
      </w:pPr>
      <w:r w:rsidRPr="00815055">
        <w:rPr>
          <w:rFonts w:ascii="Times New Roman" w:hAnsi="Times New Roman"/>
          <w:i/>
          <w:sz w:val="24"/>
          <w:szCs w:val="24"/>
          <w:lang w:val="kk"/>
        </w:rPr>
        <w:t>3-6 ай</w:t>
      </w:r>
      <w:r w:rsidRPr="00815055">
        <w:rPr>
          <w:rFonts w:ascii="Times New Roman" w:hAnsi="Times New Roman"/>
          <w:sz w:val="24"/>
          <w:szCs w:val="24"/>
          <w:lang w:val="kk"/>
        </w:rPr>
        <w:t xml:space="preserve"> - баланың жағдайы нашарлағанда (және 24 сағаттан кешіктірмей), егер симптомдар жалғаса берсе; </w:t>
      </w:r>
    </w:p>
    <w:p w14:paraId="3F31E427" w14:textId="77777777" w:rsidR="00382CAA" w:rsidRPr="00815055" w:rsidRDefault="00893637" w:rsidP="001C7CDC">
      <w:pPr>
        <w:widowControl w:val="0"/>
        <w:spacing w:after="0" w:line="240" w:lineRule="auto"/>
        <w:jc w:val="both"/>
        <w:rPr>
          <w:rFonts w:ascii="Times New Roman" w:hAnsi="Times New Roman"/>
          <w:sz w:val="24"/>
          <w:szCs w:val="24"/>
        </w:rPr>
      </w:pPr>
      <w:r w:rsidRPr="00815055">
        <w:rPr>
          <w:rFonts w:ascii="Times New Roman" w:hAnsi="Times New Roman"/>
          <w:i/>
          <w:sz w:val="24"/>
          <w:szCs w:val="24"/>
          <w:lang w:val="kk"/>
        </w:rPr>
        <w:t>6 айдан асқан</w:t>
      </w:r>
      <w:r w:rsidRPr="00815055">
        <w:rPr>
          <w:rFonts w:ascii="Times New Roman" w:hAnsi="Times New Roman"/>
          <w:sz w:val="24"/>
          <w:szCs w:val="24"/>
          <w:lang w:val="kk"/>
        </w:rPr>
        <w:t xml:space="preserve">- баланың жағдайы нашарлағанда (және 3 күннен кешіктірмей), егер симптомдар жалғаса берсе. </w:t>
      </w:r>
    </w:p>
    <w:p w14:paraId="3F31E428" w14:textId="77777777" w:rsidR="00382CAA" w:rsidRPr="00815055" w:rsidRDefault="00893637" w:rsidP="001C7CDC">
      <w:pPr>
        <w:widowControl w:val="0"/>
        <w:spacing w:after="0" w:line="240" w:lineRule="auto"/>
        <w:jc w:val="both"/>
        <w:rPr>
          <w:rFonts w:ascii="Times New Roman" w:hAnsi="Times New Roman"/>
          <w:i/>
          <w:color w:val="000000"/>
          <w:sz w:val="24"/>
          <w:szCs w:val="24"/>
        </w:rPr>
      </w:pPr>
      <w:r w:rsidRPr="00815055">
        <w:rPr>
          <w:rFonts w:ascii="Times New Roman" w:eastAsia="Times New Roman" w:hAnsi="Times New Roman"/>
          <w:b/>
          <w:i/>
          <w:sz w:val="24"/>
          <w:szCs w:val="24"/>
          <w:lang w:val="kk" w:eastAsia="ru-RU"/>
        </w:rPr>
        <w:t xml:space="preserve">Енгізу әдісі мен жолы </w:t>
      </w:r>
    </w:p>
    <w:p w14:paraId="3F31E429" w14:textId="77777777" w:rsidR="00382CAA" w:rsidRPr="00815055" w:rsidRDefault="00893637" w:rsidP="001C7CDC">
      <w:pPr>
        <w:widowControl w:val="0"/>
        <w:spacing w:after="0" w:line="240" w:lineRule="auto"/>
        <w:jc w:val="both"/>
        <w:rPr>
          <w:rFonts w:ascii="Times New Roman" w:eastAsia="Times New Roman" w:hAnsi="Times New Roman"/>
          <w:sz w:val="24"/>
          <w:szCs w:val="24"/>
        </w:rPr>
      </w:pPr>
      <w:r w:rsidRPr="00815055">
        <w:rPr>
          <w:rFonts w:ascii="Times New Roman" w:eastAsia="Times New Roman" w:hAnsi="Times New Roman"/>
          <w:sz w:val="24"/>
          <w:szCs w:val="24"/>
          <w:lang w:val="kk"/>
        </w:rPr>
        <w:t>Ішке қабылдау үшін.</w:t>
      </w:r>
    </w:p>
    <w:p w14:paraId="3F31E42A" w14:textId="77777777" w:rsidR="00382CAA" w:rsidRPr="00815055" w:rsidRDefault="00893637" w:rsidP="001C7CDC">
      <w:pPr>
        <w:widowControl w:val="0"/>
        <w:spacing w:after="0" w:line="240" w:lineRule="auto"/>
        <w:jc w:val="both"/>
        <w:rPr>
          <w:rFonts w:ascii="Times New Roman" w:hAnsi="Times New Roman"/>
          <w:b/>
          <w:sz w:val="24"/>
          <w:szCs w:val="24"/>
        </w:rPr>
      </w:pPr>
      <w:r w:rsidRPr="00815055">
        <w:rPr>
          <w:rFonts w:ascii="Times New Roman" w:hAnsi="Times New Roman"/>
          <w:sz w:val="24"/>
          <w:szCs w:val="24"/>
          <w:lang w:val="kk"/>
        </w:rPr>
        <w:t>Асқазанының сезімталдығы жоғары пациенттерге препаратты тамақ ішкен кезде қабылдау ұсынылады.</w:t>
      </w:r>
    </w:p>
    <w:p w14:paraId="3F31E42B" w14:textId="77777777" w:rsidR="00382CAA" w:rsidRPr="00815055" w:rsidRDefault="00893637" w:rsidP="001C7CDC">
      <w:pPr>
        <w:widowControl w:val="0"/>
        <w:spacing w:after="0" w:line="240" w:lineRule="auto"/>
        <w:rPr>
          <w:rFonts w:ascii="Times New Roman" w:eastAsia="Times New Roman" w:hAnsi="Times New Roman"/>
          <w:i/>
          <w:sz w:val="24"/>
          <w:szCs w:val="24"/>
          <w:lang w:eastAsia="pl-PL"/>
        </w:rPr>
      </w:pPr>
      <w:r w:rsidRPr="00815055">
        <w:rPr>
          <w:rFonts w:ascii="Times New Roman" w:eastAsia="Times New Roman" w:hAnsi="Times New Roman"/>
          <w:i/>
          <w:sz w:val="24"/>
          <w:szCs w:val="24"/>
          <w:lang w:val="kk" w:eastAsia="pl-PL"/>
        </w:rPr>
        <w:t xml:space="preserve">Шприц түрінде диспенсерді қолдану жөніндегі нұсқаулық </w:t>
      </w:r>
    </w:p>
    <w:p w14:paraId="3F31E42C"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1) Құтының қалпақшасын бұрап алынсын (төмен басып, сағат тіліне қарсы бұрау керек).</w:t>
      </w:r>
    </w:p>
    <w:p w14:paraId="3F31E42D"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2. Дозатордыі құтының мойнындағы саңылауға мықтап басыңыз.</w:t>
      </w:r>
    </w:p>
    <w:p w14:paraId="3F31E42E"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3. Құтының ішіндегісін қатты шайқаңыз.</w:t>
      </w:r>
    </w:p>
    <w:p w14:paraId="3F31E42F"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4. Дозаторды толтыру үшін құтыны төңкеріп, содан кейін дозатор поршенін ақырын төмен жылжытып, шкалада қажетті белгіге жеткенше ішіндегісін құйыңыз.</w:t>
      </w:r>
    </w:p>
    <w:p w14:paraId="3F31E430"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 xml:space="preserve">5. Құтыны бастапқы орнына бұрау керек және оны ақырын бұрап, дозаторды алып шығыңыз. </w:t>
      </w:r>
    </w:p>
    <w:p w14:paraId="3F31E431"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 xml:space="preserve">6. Дозатордың ұшын баланың ауыз қуысына орнатыңыз, содан кейін поршеньді баяу басып, дозатордың ішіндегісін енгізіңіз. </w:t>
      </w:r>
    </w:p>
    <w:p w14:paraId="3F31E432" w14:textId="77777777" w:rsidR="00382CAA" w:rsidRPr="00815055" w:rsidRDefault="00893637" w:rsidP="001C7CDC">
      <w:pPr>
        <w:widowControl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rPr>
        <w:t xml:space="preserve">7. Қолданғаннан кейін құтыны жауып, қақпақты бұрап, дозаторды сумен жуып шайып, кептіру керек. </w:t>
      </w:r>
    </w:p>
    <w:p w14:paraId="3F31E433" w14:textId="77777777" w:rsidR="00382CAA" w:rsidRPr="00815055" w:rsidRDefault="00893637" w:rsidP="001C7CDC">
      <w:pPr>
        <w:widowControl w:val="0"/>
        <w:spacing w:after="0" w:line="240" w:lineRule="auto"/>
        <w:jc w:val="both"/>
        <w:rPr>
          <w:rFonts w:ascii="Times New Roman" w:hAnsi="Times New Roman"/>
          <w:i/>
          <w:color w:val="000000"/>
          <w:sz w:val="24"/>
          <w:szCs w:val="24"/>
        </w:rPr>
      </w:pPr>
      <w:bookmarkStart w:id="6" w:name="2175220276"/>
      <w:r w:rsidRPr="00815055">
        <w:rPr>
          <w:rFonts w:ascii="Times New Roman" w:eastAsia="Times New Roman" w:hAnsi="Times New Roman"/>
          <w:b/>
          <w:i/>
          <w:sz w:val="24"/>
          <w:szCs w:val="24"/>
          <w:lang w:val="kk" w:eastAsia="ru-RU"/>
        </w:rPr>
        <w:t xml:space="preserve">Қолдану жиілігі </w:t>
      </w:r>
    </w:p>
    <w:p w14:paraId="3F31E434" w14:textId="77777777" w:rsidR="00382CAA" w:rsidRPr="00815055" w:rsidRDefault="00893637" w:rsidP="001C7CDC">
      <w:pPr>
        <w:widowControl w:val="0"/>
        <w:spacing w:after="0" w:line="240" w:lineRule="auto"/>
        <w:jc w:val="both"/>
        <w:rPr>
          <w:rFonts w:ascii="Times New Roman" w:hAnsi="Times New Roman"/>
          <w:sz w:val="24"/>
          <w:szCs w:val="24"/>
          <w:lang w:val="kk"/>
        </w:rPr>
      </w:pPr>
      <w:bookmarkStart w:id="7" w:name="2175220277"/>
      <w:bookmarkEnd w:id="6"/>
      <w:r w:rsidRPr="00815055">
        <w:rPr>
          <w:rFonts w:ascii="Times New Roman" w:eastAsia="Times New Roman" w:hAnsi="Times New Roman"/>
          <w:sz w:val="24"/>
          <w:szCs w:val="24"/>
          <w:lang w:val="kk"/>
        </w:rPr>
        <w:t xml:space="preserve">Тек қысқа мерзімді қолдануға арналған. Егер препаратты қысқа уақыт аралығында, симптомдарды жою үшін қажетті ең аз тиімді дозада қабылдаса, жағымсыз реакциялардың пайда болу қаупін барынша азайтуға болады. </w:t>
      </w:r>
    </w:p>
    <w:p w14:paraId="3F31E435" w14:textId="77777777" w:rsidR="00382CAA" w:rsidRPr="00815055" w:rsidRDefault="00893637" w:rsidP="001C7CDC">
      <w:pPr>
        <w:widowControl w:val="0"/>
        <w:spacing w:after="0" w:line="240" w:lineRule="auto"/>
        <w:jc w:val="both"/>
        <w:rPr>
          <w:rFonts w:ascii="Times New Roman" w:hAnsi="Times New Roman"/>
          <w:i/>
          <w:color w:val="000000"/>
          <w:sz w:val="24"/>
          <w:szCs w:val="24"/>
          <w:lang w:val="kk"/>
        </w:rPr>
      </w:pPr>
      <w:r w:rsidRPr="00815055">
        <w:rPr>
          <w:rFonts w:ascii="Times New Roman" w:eastAsia="Times New Roman" w:hAnsi="Times New Roman"/>
          <w:b/>
          <w:i/>
          <w:sz w:val="24"/>
          <w:szCs w:val="24"/>
          <w:lang w:val="kk" w:eastAsia="ru-RU"/>
        </w:rPr>
        <w:t xml:space="preserve">Емдеу ұзақтығы </w:t>
      </w:r>
    </w:p>
    <w:bookmarkEnd w:id="7"/>
    <w:p w14:paraId="3F31E436" w14:textId="77777777" w:rsidR="00382CAA" w:rsidRPr="00815055" w:rsidRDefault="00893637" w:rsidP="001C7CDC">
      <w:pPr>
        <w:widowControl w:val="0"/>
        <w:spacing w:after="0" w:line="240" w:lineRule="auto"/>
        <w:jc w:val="both"/>
        <w:rPr>
          <w:rFonts w:ascii="Times New Roman" w:eastAsia="Times New Roman" w:hAnsi="Times New Roman"/>
          <w:sz w:val="24"/>
          <w:szCs w:val="24"/>
          <w:lang w:val="kk"/>
        </w:rPr>
      </w:pPr>
      <w:r w:rsidRPr="00815055">
        <w:rPr>
          <w:rFonts w:ascii="Times New Roman" w:eastAsia="Times New Roman" w:hAnsi="Times New Roman"/>
          <w:sz w:val="24"/>
          <w:szCs w:val="24"/>
          <w:lang w:val="kk"/>
        </w:rPr>
        <w:t>Ыстық басатын дәрі ретінде 3 күннен аспайды.</w:t>
      </w:r>
    </w:p>
    <w:p w14:paraId="3F31E437" w14:textId="77777777" w:rsidR="00382CAA" w:rsidRPr="00815055" w:rsidRDefault="00893637" w:rsidP="001C7CDC">
      <w:pPr>
        <w:widowControl w:val="0"/>
        <w:spacing w:after="0" w:line="240" w:lineRule="auto"/>
        <w:jc w:val="both"/>
        <w:rPr>
          <w:rFonts w:ascii="Times New Roman" w:hAnsi="Times New Roman"/>
          <w:b/>
          <w:i/>
          <w:iCs/>
          <w:sz w:val="24"/>
          <w:szCs w:val="24"/>
          <w:lang w:val="kk"/>
        </w:rPr>
      </w:pPr>
      <w:r w:rsidRPr="00815055">
        <w:rPr>
          <w:rFonts w:ascii="Times New Roman" w:hAnsi="Times New Roman"/>
          <w:b/>
          <w:i/>
          <w:iCs/>
          <w:sz w:val="24"/>
          <w:szCs w:val="24"/>
          <w:lang w:val="kk"/>
        </w:rPr>
        <w:lastRenderedPageBreak/>
        <w:t>Пациенттердің ерекше топтары</w:t>
      </w:r>
    </w:p>
    <w:p w14:paraId="3F31E438" w14:textId="77777777" w:rsidR="00382CAA" w:rsidRPr="00815055" w:rsidRDefault="00893637" w:rsidP="001C7CDC">
      <w:pPr>
        <w:widowControl w:val="0"/>
        <w:tabs>
          <w:tab w:val="left" w:pos="284"/>
        </w:tabs>
        <w:spacing w:after="0" w:line="240" w:lineRule="auto"/>
        <w:jc w:val="both"/>
        <w:rPr>
          <w:rFonts w:ascii="Times New Roman" w:hAnsi="Times New Roman"/>
          <w:sz w:val="24"/>
          <w:szCs w:val="24"/>
          <w:lang w:val="kk"/>
        </w:rPr>
      </w:pPr>
      <w:r w:rsidRPr="00815055">
        <w:rPr>
          <w:rFonts w:ascii="Times New Roman" w:hAnsi="Times New Roman"/>
          <w:i/>
          <w:iCs/>
          <w:sz w:val="24"/>
          <w:szCs w:val="24"/>
          <w:lang w:val="kk"/>
        </w:rPr>
        <w:t xml:space="preserve">Егуден кейінгі реакциялар (иммунизациядан кейінгі қызба): </w:t>
      </w:r>
      <w:r w:rsidRPr="00815055">
        <w:rPr>
          <w:rFonts w:ascii="Times New Roman" w:hAnsi="Times New Roman"/>
          <w:sz w:val="24"/>
          <w:szCs w:val="24"/>
          <w:lang w:val="kk"/>
        </w:rPr>
        <w:t>1 жасқа дейінгі балаларға 2,5 мл (бір шприц). 1 жастан асқан балаларға, қажет болған жағдайда, 6 сағаттан кейін тағы 2,5 мл (бір шприц). 24 сағат ішінде 5 мл-ден артық қолданбаңыз!</w:t>
      </w:r>
    </w:p>
    <w:p w14:paraId="3F31E439" w14:textId="77777777" w:rsidR="00382CAA" w:rsidRPr="00815055" w:rsidRDefault="00893637" w:rsidP="001C7CDC">
      <w:pPr>
        <w:widowControl w:val="0"/>
        <w:tabs>
          <w:tab w:val="left" w:pos="284"/>
        </w:tabs>
        <w:spacing w:after="0" w:line="240" w:lineRule="auto"/>
        <w:jc w:val="both"/>
        <w:rPr>
          <w:rFonts w:ascii="Times New Roman" w:hAnsi="Times New Roman"/>
          <w:sz w:val="24"/>
          <w:szCs w:val="24"/>
          <w:lang w:val="kk"/>
        </w:rPr>
      </w:pPr>
      <w:r w:rsidRPr="00815055">
        <w:rPr>
          <w:rFonts w:ascii="Times New Roman" w:hAnsi="Times New Roman"/>
          <w:sz w:val="24"/>
          <w:szCs w:val="24"/>
          <w:lang w:val="kk"/>
        </w:rPr>
        <w:t>3 айға дейінгі және салмағы 5 кг-ден аз балаларда қолдануға болмайды.</w:t>
      </w:r>
    </w:p>
    <w:p w14:paraId="3F31E43A" w14:textId="77777777" w:rsidR="00876345" w:rsidRPr="00815055" w:rsidRDefault="00876345" w:rsidP="001C7CDC">
      <w:pPr>
        <w:widowControl w:val="0"/>
        <w:spacing w:after="0" w:line="240" w:lineRule="auto"/>
        <w:jc w:val="both"/>
        <w:rPr>
          <w:rFonts w:ascii="Times New Roman" w:eastAsia="Times New Roman" w:hAnsi="Times New Roman"/>
          <w:b/>
          <w:i/>
          <w:sz w:val="24"/>
          <w:szCs w:val="24"/>
          <w:lang w:val="kk" w:eastAsia="ru-RU"/>
        </w:rPr>
      </w:pPr>
    </w:p>
    <w:bookmarkEnd w:id="4"/>
    <w:p w14:paraId="3F31E43B" w14:textId="77777777" w:rsidR="009C599A" w:rsidRPr="00815055" w:rsidRDefault="00893637" w:rsidP="001C7CDC">
      <w:pPr>
        <w:widowControl w:val="0"/>
        <w:spacing w:after="0" w:line="240" w:lineRule="auto"/>
        <w:jc w:val="both"/>
        <w:rPr>
          <w:rFonts w:ascii="Times New Roman" w:hAnsi="Times New Roman"/>
          <w:i/>
          <w:sz w:val="24"/>
          <w:szCs w:val="24"/>
          <w:lang w:val="kk"/>
        </w:rPr>
      </w:pPr>
      <w:r w:rsidRPr="00815055">
        <w:rPr>
          <w:rFonts w:ascii="Times New Roman" w:eastAsia="Times New Roman" w:hAnsi="Times New Roman"/>
          <w:b/>
          <w:i/>
          <w:sz w:val="24"/>
          <w:szCs w:val="24"/>
          <w:lang w:val="kk" w:eastAsia="ru-RU"/>
        </w:rPr>
        <w:t xml:space="preserve">Артық дозаланған жағдайда қабылдануы тиіс шаралар </w:t>
      </w:r>
    </w:p>
    <w:p w14:paraId="3F31E43C"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eastAsia="hr-HR" w:bidi="ru-RU"/>
        </w:rPr>
      </w:pPr>
      <w:bookmarkStart w:id="8" w:name="2175220278"/>
      <w:bookmarkStart w:id="9" w:name="_Hlk18331089"/>
      <w:bookmarkStart w:id="10" w:name="_Hlk18332680"/>
      <w:bookmarkStart w:id="11" w:name="2175220279"/>
      <w:bookmarkStart w:id="12" w:name="_Hlk19623935"/>
      <w:bookmarkEnd w:id="8"/>
      <w:r w:rsidRPr="00815055">
        <w:rPr>
          <w:rFonts w:ascii="Times New Roman" w:eastAsia="Times New Roman" w:hAnsi="Times New Roman"/>
          <w:sz w:val="24"/>
          <w:szCs w:val="24"/>
          <w:lang w:val="kk" w:eastAsia="hr-HR" w:bidi="ru-RU"/>
        </w:rPr>
        <w:t>Балалық шақта артық дозалану симптомдары ибупрофенді 400 мг/кг-ден астам қабылдаған кезде пайда болуы мүмкін. Ересектерде дозаға тәуелді әсер аз байқалады. Артық дозаланғанда жартылай шығарылу кезеңі 1,5-3 сағатты құрайды.</w:t>
      </w:r>
      <w:bookmarkEnd w:id="9"/>
    </w:p>
    <w:p w14:paraId="3F31E43D"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eastAsia="hr-HR" w:bidi="ru-RU"/>
        </w:rPr>
      </w:pPr>
      <w:r w:rsidRPr="00815055">
        <w:rPr>
          <w:rFonts w:ascii="Times New Roman" w:eastAsia="Times New Roman" w:hAnsi="Times New Roman"/>
          <w:i/>
          <w:sz w:val="24"/>
          <w:szCs w:val="24"/>
          <w:lang w:val="kk" w:eastAsia="hr-HR" w:bidi="ru-RU"/>
        </w:rPr>
        <w:t>Симптомдары:</w:t>
      </w:r>
      <w:r w:rsidR="00F06DAC" w:rsidRPr="00815055">
        <w:rPr>
          <w:rFonts w:ascii="Times New Roman" w:eastAsia="Times New Roman" w:hAnsi="Times New Roman"/>
          <w:iCs/>
          <w:sz w:val="24"/>
          <w:szCs w:val="24"/>
          <w:lang w:val="kk" w:eastAsia="hr-HR" w:bidi="ru-RU"/>
        </w:rPr>
        <w:t xml:space="preserve"> </w:t>
      </w:r>
      <w:r w:rsidR="00F06DAC" w:rsidRPr="00815055">
        <w:rPr>
          <w:rFonts w:ascii="Times New Roman" w:eastAsia="Times New Roman" w:hAnsi="Times New Roman"/>
          <w:iCs/>
          <w:sz w:val="24"/>
          <w:szCs w:val="24"/>
          <w:lang w:val="kk-KZ" w:eastAsia="hr-HR" w:bidi="ru-RU"/>
        </w:rPr>
        <w:t>Ж</w:t>
      </w:r>
      <w:r w:rsidR="00106E7B" w:rsidRPr="00815055">
        <w:rPr>
          <w:rFonts w:ascii="Times New Roman" w:eastAsia="Times New Roman" w:hAnsi="Times New Roman"/>
          <w:iCs/>
          <w:sz w:val="24"/>
          <w:szCs w:val="24"/>
          <w:lang w:val="kk" w:eastAsia="hr-HR" w:bidi="ru-RU"/>
        </w:rPr>
        <w:t xml:space="preserve">үрек айнуы, құсу, </w:t>
      </w:r>
      <w:r w:rsidR="00F06DAC" w:rsidRPr="00815055">
        <w:rPr>
          <w:rFonts w:ascii="Times New Roman" w:eastAsia="Times New Roman" w:hAnsi="Times New Roman"/>
          <w:iCs/>
          <w:sz w:val="24"/>
          <w:szCs w:val="24"/>
          <w:lang w:val="kk" w:eastAsia="hr-HR" w:bidi="ru-RU"/>
        </w:rPr>
        <w:t>эпигастрийдегі ауырсыну немесе</w:t>
      </w:r>
      <w:r w:rsidR="00F06DAC" w:rsidRPr="00815055">
        <w:rPr>
          <w:rFonts w:ascii="Times New Roman" w:eastAsia="Times New Roman" w:hAnsi="Times New Roman"/>
          <w:iCs/>
          <w:sz w:val="24"/>
          <w:szCs w:val="24"/>
          <w:lang w:val="kk-KZ" w:eastAsia="hr-HR" w:bidi="ru-RU"/>
        </w:rPr>
        <w:t xml:space="preserve"> </w:t>
      </w:r>
      <w:r w:rsidR="00F06DAC" w:rsidRPr="00815055">
        <w:rPr>
          <w:rFonts w:ascii="Times New Roman" w:eastAsia="Times New Roman" w:hAnsi="Times New Roman"/>
          <w:iCs/>
          <w:sz w:val="24"/>
          <w:szCs w:val="24"/>
          <w:lang w:val="kk" w:eastAsia="hr-HR" w:bidi="ru-RU"/>
        </w:rPr>
        <w:t>сирек</w:t>
      </w:r>
      <w:r w:rsidR="00106E7B" w:rsidRPr="00815055">
        <w:rPr>
          <w:rFonts w:ascii="Times New Roman" w:eastAsia="Times New Roman" w:hAnsi="Times New Roman"/>
          <w:iCs/>
          <w:sz w:val="24"/>
          <w:szCs w:val="24"/>
          <w:lang w:val="kk" w:eastAsia="hr-HR" w:bidi="ru-RU"/>
        </w:rPr>
        <w:t xml:space="preserve"> диарея болуы мүмкін. Құлақтың шыңылдауы, бас ауыруы және асқазан-ішектен қан кету мүмкін. Одан ауыр уланудың симптомдары орталық жүйке жүйесі тарапынан ұйқышылдық түрінде, кейде қозу және бағдардан адасу немесе кома түрінде көрінеді. Кейде құрысулар дамуы мүмкін. Ауыр дозаланғанда метаболизмд</w:t>
      </w:r>
      <w:r w:rsidR="006226C8" w:rsidRPr="00815055">
        <w:rPr>
          <w:rFonts w:ascii="Times New Roman" w:eastAsia="Times New Roman" w:hAnsi="Times New Roman"/>
          <w:iCs/>
          <w:sz w:val="24"/>
          <w:szCs w:val="24"/>
          <w:lang w:val="kk-KZ" w:eastAsia="hr-HR" w:bidi="ru-RU"/>
        </w:rPr>
        <w:t xml:space="preserve">ік </w:t>
      </w:r>
      <w:r w:rsidR="00106E7B" w:rsidRPr="00815055">
        <w:rPr>
          <w:rFonts w:ascii="Times New Roman" w:eastAsia="Times New Roman" w:hAnsi="Times New Roman"/>
          <w:iCs/>
          <w:sz w:val="24"/>
          <w:szCs w:val="24"/>
          <w:lang w:val="kk" w:eastAsia="hr-HR" w:bidi="ru-RU"/>
        </w:rPr>
        <w:t xml:space="preserve">ацидоз дамуы мүмкін, сондай-ақ қан арнасында ұю факторларымен өзара әрекеттесу салдарынан протромбин уақытының жоғарылауы мүмкін. Жедел бүйрек жеткіліксіздігі және бауырдың зақымдануы мүмкін. Бронх демікпесі бар пациенттерде демікпенің өршуі мүмкін. </w:t>
      </w:r>
    </w:p>
    <w:p w14:paraId="3F31E43E"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eastAsia="hr-HR"/>
        </w:rPr>
      </w:pPr>
      <w:r w:rsidRPr="00815055">
        <w:rPr>
          <w:rFonts w:ascii="Times New Roman" w:eastAsia="Times New Roman" w:hAnsi="Times New Roman"/>
          <w:i/>
          <w:sz w:val="24"/>
          <w:szCs w:val="24"/>
          <w:lang w:val="kk" w:eastAsia="hr-HR" w:bidi="ru-RU"/>
        </w:rPr>
        <w:t>Шұғыл процедуралар:</w:t>
      </w:r>
      <w:r w:rsidRPr="00815055">
        <w:rPr>
          <w:rFonts w:ascii="Times New Roman" w:eastAsia="Times New Roman" w:hAnsi="Times New Roman"/>
          <w:sz w:val="24"/>
          <w:szCs w:val="24"/>
          <w:lang w:val="kk" w:eastAsia="hr-HR" w:bidi="ru-RU"/>
        </w:rPr>
        <w:t xml:space="preserve"> Емдеу симптоматикалық және демеуші болуы керек, тыныс алу жолдарының өткізгіштігін қамтамасыз ету, жүрек функциясын бақылау және пациенттің жағдайын тұрақтандыруға дейінгі өмірдің негізгі көрсеткіштері. Ибупрофеннің ықтимал улы дозасын қабылдағаннан кейін бір сағат ішінде белсендірілген көмірді пероральді қолдану немесе асқазанды шаю ұсынылады. Жиі немесе ұзаққа созылған құрысуларды диазепамды немесе лоразепамды вена ішіне енгізумен басуға болады. Брон түйілу ұстамасы пайда болған кезде бронходилататорларды қолдану ұсынылады.</w:t>
      </w:r>
      <w:bookmarkEnd w:id="10"/>
    </w:p>
    <w:p w14:paraId="3F31E43F" w14:textId="77777777" w:rsidR="00F57F9F" w:rsidRPr="00815055" w:rsidRDefault="00F57F9F" w:rsidP="001C7CDC">
      <w:pPr>
        <w:widowControl w:val="0"/>
        <w:spacing w:after="0" w:line="240" w:lineRule="auto"/>
        <w:jc w:val="both"/>
        <w:rPr>
          <w:rFonts w:ascii="Times New Roman" w:hAnsi="Times New Roman"/>
          <w:b/>
          <w:i/>
          <w:color w:val="000000"/>
          <w:sz w:val="24"/>
          <w:szCs w:val="24"/>
          <w:lang w:val="kk"/>
        </w:rPr>
      </w:pPr>
      <w:bookmarkStart w:id="13" w:name="2175220280"/>
      <w:bookmarkEnd w:id="11"/>
      <w:bookmarkEnd w:id="12"/>
    </w:p>
    <w:p w14:paraId="3F31E440" w14:textId="77777777" w:rsidR="00F57F9F" w:rsidRPr="00815055" w:rsidRDefault="00893637" w:rsidP="001C7CDC">
      <w:pPr>
        <w:widowControl w:val="0"/>
        <w:spacing w:after="0" w:line="240" w:lineRule="auto"/>
        <w:jc w:val="both"/>
        <w:rPr>
          <w:rFonts w:ascii="Times New Roman" w:eastAsia="Times New Roman" w:hAnsi="Times New Roman"/>
          <w:b/>
          <w:i/>
          <w:sz w:val="24"/>
          <w:szCs w:val="24"/>
          <w:lang w:val="kk" w:eastAsia="ru-RU"/>
        </w:rPr>
      </w:pPr>
      <w:r w:rsidRPr="00815055">
        <w:rPr>
          <w:rFonts w:ascii="Times New Roman" w:hAnsi="Times New Roman"/>
          <w:b/>
          <w:i/>
          <w:color w:val="000000"/>
          <w:sz w:val="24"/>
          <w:szCs w:val="24"/>
          <w:lang w:val="kk"/>
        </w:rPr>
        <w:t xml:space="preserve">Дәрілік препараттың қолдану тәсілін түсіндіру үшін медициналық қызметкерге кеңес алуға жүгіну жөніндегі ұсынымдар  </w:t>
      </w:r>
    </w:p>
    <w:bookmarkEnd w:id="13"/>
    <w:p w14:paraId="3F31E441"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rPr>
        <w:t>Ибуфен</w:t>
      </w:r>
      <w:r w:rsidRPr="00815055">
        <w:rPr>
          <w:rFonts w:ascii="Times New Roman" w:eastAsia="Times New Roman" w:hAnsi="Times New Roman"/>
          <w:sz w:val="24"/>
          <w:szCs w:val="24"/>
          <w:vertAlign w:val="superscript"/>
          <w:lang w:val="kk"/>
        </w:rPr>
        <w:t>®</w:t>
      </w:r>
      <w:r w:rsidRPr="00815055">
        <w:rPr>
          <w:rFonts w:ascii="Times New Roman" w:eastAsia="Times New Roman" w:hAnsi="Times New Roman"/>
          <w:sz w:val="24"/>
          <w:szCs w:val="24"/>
          <w:lang w:val="kk" w:eastAsia="ru-RU"/>
        </w:rPr>
        <w:t xml:space="preserve"> препаратын қолданар алдында емдеуші дәрігермен кеңесіңіз.</w:t>
      </w:r>
    </w:p>
    <w:p w14:paraId="3F31E442" w14:textId="77777777" w:rsidR="009C599A" w:rsidRPr="00815055" w:rsidRDefault="009C599A" w:rsidP="001C7CDC">
      <w:pPr>
        <w:widowControl w:val="0"/>
        <w:spacing w:after="0" w:line="240" w:lineRule="auto"/>
        <w:jc w:val="both"/>
        <w:rPr>
          <w:rFonts w:ascii="Times New Roman" w:eastAsia="Times New Roman" w:hAnsi="Times New Roman"/>
          <w:b/>
          <w:sz w:val="24"/>
          <w:szCs w:val="24"/>
          <w:lang w:val="kk" w:eastAsia="ru-RU"/>
        </w:rPr>
      </w:pPr>
    </w:p>
    <w:p w14:paraId="3F31E443" w14:textId="77777777" w:rsidR="009C599A" w:rsidRPr="00815055" w:rsidRDefault="00893637" w:rsidP="001C7CDC">
      <w:pPr>
        <w:widowControl w:val="0"/>
        <w:spacing w:after="0" w:line="240" w:lineRule="auto"/>
        <w:jc w:val="both"/>
        <w:rPr>
          <w:rFonts w:ascii="Times New Roman" w:hAnsi="Times New Roman"/>
          <w:b/>
          <w:sz w:val="24"/>
          <w:szCs w:val="24"/>
          <w:lang w:val="kk"/>
        </w:rPr>
      </w:pPr>
      <w:r w:rsidRPr="00815055">
        <w:rPr>
          <w:rFonts w:ascii="Times New Roman" w:eastAsia="Times New Roman" w:hAnsi="Times New Roman"/>
          <w:b/>
          <w:sz w:val="24"/>
          <w:szCs w:val="24"/>
          <w:lang w:val="kk" w:eastAsia="ru-RU"/>
        </w:rPr>
        <w:t>ДП стандартты қолданған кезде байқалатын жағымсыз реакциялардың сипаттамасы</w:t>
      </w:r>
      <w:r w:rsidRPr="00815055">
        <w:rPr>
          <w:rFonts w:ascii="Times New Roman" w:hAnsi="Times New Roman"/>
          <w:b/>
          <w:color w:val="000000"/>
          <w:sz w:val="24"/>
          <w:szCs w:val="24"/>
          <w:lang w:val="kk"/>
        </w:rPr>
        <w:t xml:space="preserve"> және осы жағдайда қабылдауға тиісті шаралар (қажет болған жағдайда)</w:t>
      </w:r>
    </w:p>
    <w:p w14:paraId="3F31E444" w14:textId="77777777" w:rsidR="00F57F9F" w:rsidRPr="00815055" w:rsidRDefault="00893637" w:rsidP="001C7CDC">
      <w:pPr>
        <w:widowControl w:val="0"/>
        <w:spacing w:after="0" w:line="240" w:lineRule="auto"/>
        <w:jc w:val="both"/>
        <w:rPr>
          <w:rFonts w:ascii="Times New Roman" w:eastAsia="Times New Roman" w:hAnsi="Times New Roman"/>
          <w:sz w:val="24"/>
          <w:szCs w:val="24"/>
          <w:lang w:val="kk" w:eastAsia="en-GB"/>
        </w:rPr>
      </w:pPr>
      <w:bookmarkStart w:id="14" w:name="2175220282"/>
      <w:bookmarkStart w:id="15" w:name="_Hlk23930691"/>
      <w:bookmarkEnd w:id="14"/>
      <w:r w:rsidRPr="00815055">
        <w:rPr>
          <w:rFonts w:ascii="Times New Roman" w:eastAsia="Times New Roman" w:hAnsi="Times New Roman"/>
          <w:sz w:val="24"/>
          <w:szCs w:val="24"/>
          <w:lang w:val="kk" w:eastAsia="en-GB"/>
        </w:rPr>
        <w:t xml:space="preserve">Жағымсыз реакциялардың пайда болу жиілігін бағалау келесі критерийлер негізінде жүргізіледі: </w:t>
      </w:r>
      <w:r w:rsidRPr="00815055">
        <w:rPr>
          <w:rFonts w:ascii="Times New Roman" w:eastAsia="Times New Roman" w:hAnsi="Times New Roman"/>
          <w:i/>
          <w:sz w:val="24"/>
          <w:szCs w:val="24"/>
          <w:lang w:val="kk" w:eastAsia="en-GB"/>
        </w:rPr>
        <w:t>өте жиі</w:t>
      </w:r>
      <w:r w:rsidRPr="00815055">
        <w:rPr>
          <w:rFonts w:ascii="Times New Roman" w:eastAsia="Times New Roman" w:hAnsi="Times New Roman"/>
          <w:sz w:val="24"/>
          <w:szCs w:val="24"/>
          <w:lang w:val="kk" w:eastAsia="en-GB"/>
        </w:rPr>
        <w:t xml:space="preserve"> (≥1/10), </w:t>
      </w:r>
      <w:r w:rsidRPr="00815055">
        <w:rPr>
          <w:rFonts w:ascii="Times New Roman" w:eastAsia="Times New Roman" w:hAnsi="Times New Roman"/>
          <w:i/>
          <w:sz w:val="24"/>
          <w:szCs w:val="24"/>
          <w:lang w:val="kk" w:eastAsia="en-GB"/>
        </w:rPr>
        <w:t>жиі</w:t>
      </w:r>
      <w:r w:rsidRPr="00815055">
        <w:rPr>
          <w:rFonts w:ascii="Times New Roman" w:eastAsia="Times New Roman" w:hAnsi="Times New Roman"/>
          <w:sz w:val="24"/>
          <w:szCs w:val="24"/>
          <w:lang w:val="kk" w:eastAsia="en-GB"/>
        </w:rPr>
        <w:t xml:space="preserve"> (≥1/100-ден &lt;1/10-ға дейін), </w:t>
      </w:r>
      <w:r w:rsidRPr="00815055">
        <w:rPr>
          <w:rFonts w:ascii="Times New Roman" w:eastAsia="Times New Roman" w:hAnsi="Times New Roman"/>
          <w:i/>
          <w:sz w:val="24"/>
          <w:szCs w:val="24"/>
          <w:lang w:val="kk" w:eastAsia="en-GB"/>
        </w:rPr>
        <w:t>жиі емес</w:t>
      </w:r>
      <w:r w:rsidRPr="00815055">
        <w:rPr>
          <w:rFonts w:ascii="Times New Roman" w:eastAsia="Times New Roman" w:hAnsi="Times New Roman"/>
          <w:sz w:val="24"/>
          <w:szCs w:val="24"/>
          <w:lang w:val="kk" w:eastAsia="en-GB"/>
        </w:rPr>
        <w:t xml:space="preserve"> (≥1/1000-нан &lt;1/100-ге дейін), </w:t>
      </w:r>
      <w:r w:rsidRPr="00815055">
        <w:rPr>
          <w:rFonts w:ascii="Times New Roman" w:eastAsia="Times New Roman" w:hAnsi="Times New Roman"/>
          <w:i/>
          <w:sz w:val="24"/>
          <w:szCs w:val="24"/>
          <w:lang w:val="kk" w:eastAsia="en-GB"/>
        </w:rPr>
        <w:t>сирек</w:t>
      </w:r>
      <w:r w:rsidRPr="00815055">
        <w:rPr>
          <w:rFonts w:ascii="Times New Roman" w:eastAsia="Times New Roman" w:hAnsi="Times New Roman"/>
          <w:sz w:val="24"/>
          <w:szCs w:val="24"/>
          <w:lang w:val="kk" w:eastAsia="en-GB"/>
        </w:rPr>
        <w:t xml:space="preserve"> (≥1/10000-нан &lt;1/1000-ға дейін), </w:t>
      </w:r>
      <w:r w:rsidRPr="00815055">
        <w:rPr>
          <w:rFonts w:ascii="Times New Roman" w:eastAsia="Times New Roman" w:hAnsi="Times New Roman"/>
          <w:i/>
          <w:sz w:val="24"/>
          <w:szCs w:val="24"/>
          <w:lang w:val="kk" w:eastAsia="en-GB"/>
        </w:rPr>
        <w:t>өте сирек</w:t>
      </w:r>
      <w:r w:rsidRPr="00815055">
        <w:rPr>
          <w:rFonts w:ascii="Times New Roman" w:eastAsia="Times New Roman" w:hAnsi="Times New Roman"/>
          <w:sz w:val="24"/>
          <w:szCs w:val="24"/>
          <w:lang w:val="kk" w:eastAsia="en-GB"/>
        </w:rPr>
        <w:t xml:space="preserve"> (&lt;1/10000), </w:t>
      </w:r>
      <w:r w:rsidRPr="00815055">
        <w:rPr>
          <w:rFonts w:ascii="Times New Roman" w:eastAsia="Times New Roman" w:hAnsi="Times New Roman"/>
          <w:i/>
          <w:sz w:val="24"/>
          <w:szCs w:val="24"/>
          <w:lang w:val="kk" w:eastAsia="en-GB"/>
        </w:rPr>
        <w:t>белгісіз</w:t>
      </w:r>
      <w:r w:rsidRPr="00815055">
        <w:rPr>
          <w:rFonts w:ascii="Times New Roman" w:eastAsia="Times New Roman" w:hAnsi="Times New Roman"/>
          <w:sz w:val="24"/>
          <w:szCs w:val="24"/>
          <w:lang w:val="kk" w:eastAsia="en-GB"/>
        </w:rPr>
        <w:t xml:space="preserve"> (бағалау мүмкін емес қолда бар деректер негізінде).</w:t>
      </w:r>
    </w:p>
    <w:p w14:paraId="3F31E445" w14:textId="77777777" w:rsidR="00F57F9F" w:rsidRPr="00815055" w:rsidRDefault="00893637" w:rsidP="001C7CDC">
      <w:pPr>
        <w:widowControl w:val="0"/>
        <w:spacing w:after="0" w:line="240" w:lineRule="auto"/>
        <w:jc w:val="both"/>
        <w:rPr>
          <w:rFonts w:ascii="Times New Roman" w:eastAsia="Times New Roman" w:hAnsi="Times New Roman"/>
          <w:color w:val="000000"/>
          <w:sz w:val="24"/>
          <w:szCs w:val="24"/>
          <w:lang w:eastAsia="en-GB"/>
        </w:rPr>
      </w:pPr>
      <w:r w:rsidRPr="00815055">
        <w:rPr>
          <w:rFonts w:ascii="Times New Roman" w:eastAsia="Times New Roman" w:hAnsi="Times New Roman"/>
          <w:bCs/>
          <w:i/>
          <w:sz w:val="24"/>
          <w:szCs w:val="24"/>
          <w:lang w:val="kk"/>
        </w:rPr>
        <w:t xml:space="preserve">Жиі емес </w:t>
      </w:r>
    </w:p>
    <w:p w14:paraId="3F31E446" w14:textId="77777777" w:rsidR="00F57F9F" w:rsidRPr="00815055" w:rsidRDefault="00893637" w:rsidP="001C7CDC">
      <w:pPr>
        <w:pStyle w:val="a8"/>
        <w:numPr>
          <w:ilvl w:val="0"/>
          <w:numId w:val="17"/>
        </w:numPr>
        <w:ind w:left="426" w:hanging="426"/>
        <w:jc w:val="both"/>
        <w:rPr>
          <w:color w:val="000000"/>
          <w:sz w:val="24"/>
          <w:szCs w:val="24"/>
          <w:lang w:val="ru-RU" w:eastAsia="en-GB"/>
        </w:rPr>
      </w:pPr>
      <w:r w:rsidRPr="00815055">
        <w:rPr>
          <w:color w:val="000000"/>
          <w:sz w:val="24"/>
          <w:szCs w:val="24"/>
          <w:lang w:val="kk" w:eastAsia="en-GB"/>
        </w:rPr>
        <w:t>аллергиялық реакциялар, есекжем, терінің қышынуы, терінің әртүрлі бөртпелері</w:t>
      </w:r>
    </w:p>
    <w:p w14:paraId="3F31E447" w14:textId="77777777" w:rsidR="00F57F9F" w:rsidRPr="00815055" w:rsidRDefault="00893637" w:rsidP="001C7CDC">
      <w:pPr>
        <w:pStyle w:val="a8"/>
        <w:numPr>
          <w:ilvl w:val="0"/>
          <w:numId w:val="17"/>
        </w:numPr>
        <w:ind w:left="426" w:hanging="426"/>
        <w:jc w:val="both"/>
        <w:rPr>
          <w:color w:val="000000"/>
          <w:sz w:val="24"/>
          <w:szCs w:val="24"/>
          <w:lang w:val="ru-RU" w:eastAsia="en-GB"/>
        </w:rPr>
      </w:pPr>
      <w:r w:rsidRPr="00815055">
        <w:rPr>
          <w:color w:val="000000"/>
          <w:sz w:val="24"/>
          <w:szCs w:val="24"/>
          <w:lang w:val="kk" w:eastAsia="en-GB"/>
        </w:rPr>
        <w:t>іштің ауыруы, жүрек айнуы, диспепсия</w:t>
      </w:r>
    </w:p>
    <w:p w14:paraId="3F31E448" w14:textId="77777777" w:rsidR="00F57F9F" w:rsidRPr="00815055" w:rsidRDefault="00893637" w:rsidP="001C7CDC">
      <w:pPr>
        <w:pStyle w:val="a8"/>
        <w:numPr>
          <w:ilvl w:val="0"/>
          <w:numId w:val="17"/>
        </w:numPr>
        <w:ind w:left="426" w:hanging="426"/>
        <w:jc w:val="both"/>
        <w:rPr>
          <w:color w:val="000000"/>
          <w:sz w:val="24"/>
          <w:szCs w:val="24"/>
          <w:lang w:val="ru-RU" w:eastAsia="en-GB"/>
        </w:rPr>
      </w:pPr>
      <w:r w:rsidRPr="00815055">
        <w:rPr>
          <w:color w:val="000000"/>
          <w:sz w:val="24"/>
          <w:szCs w:val="24"/>
          <w:lang w:val="kk" w:eastAsia="en-GB"/>
        </w:rPr>
        <w:t>бас ауыруы</w:t>
      </w:r>
    </w:p>
    <w:p w14:paraId="3F31E449" w14:textId="77777777" w:rsidR="00F57F9F" w:rsidRPr="00815055" w:rsidRDefault="00893637" w:rsidP="001C7CDC">
      <w:pPr>
        <w:pStyle w:val="a8"/>
        <w:numPr>
          <w:ilvl w:val="0"/>
          <w:numId w:val="17"/>
        </w:numPr>
        <w:ind w:left="426" w:hanging="426"/>
        <w:jc w:val="both"/>
        <w:rPr>
          <w:color w:val="000000"/>
          <w:sz w:val="24"/>
          <w:szCs w:val="24"/>
          <w:lang w:val="ru-RU" w:eastAsia="en-GB"/>
        </w:rPr>
      </w:pPr>
      <w:r w:rsidRPr="00815055">
        <w:rPr>
          <w:color w:val="000000"/>
          <w:sz w:val="24"/>
          <w:szCs w:val="24"/>
          <w:lang w:val="kk" w:eastAsia="en-GB"/>
        </w:rPr>
        <w:t>бронх демікпесі, бронх демікпесінің өршуі және бронх түйілуі.</w:t>
      </w:r>
    </w:p>
    <w:p w14:paraId="3F31E44A" w14:textId="77777777" w:rsidR="00F57F9F" w:rsidRPr="00815055" w:rsidRDefault="00893637" w:rsidP="001C7CDC">
      <w:pPr>
        <w:widowControl w:val="0"/>
        <w:spacing w:after="0" w:line="240" w:lineRule="auto"/>
        <w:jc w:val="both"/>
        <w:rPr>
          <w:rFonts w:ascii="Times New Roman" w:eastAsia="Times New Roman" w:hAnsi="Times New Roman"/>
          <w:color w:val="000000"/>
          <w:sz w:val="24"/>
          <w:szCs w:val="24"/>
          <w:lang w:eastAsia="en-GB"/>
        </w:rPr>
      </w:pPr>
      <w:r w:rsidRPr="00815055">
        <w:rPr>
          <w:rFonts w:ascii="Times New Roman" w:eastAsia="Times New Roman" w:hAnsi="Times New Roman"/>
          <w:i/>
          <w:color w:val="000000"/>
          <w:sz w:val="24"/>
          <w:szCs w:val="24"/>
          <w:lang w:val="kk" w:eastAsia="en-GB"/>
        </w:rPr>
        <w:t>Сирек</w:t>
      </w:r>
    </w:p>
    <w:p w14:paraId="3F31E44B"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құсу, метеоризм, диарея, іш қату.</w:t>
      </w:r>
    </w:p>
    <w:p w14:paraId="3F31E44C" w14:textId="77777777" w:rsidR="00F57F9F" w:rsidRPr="00815055" w:rsidRDefault="00893637" w:rsidP="001C7CDC">
      <w:pPr>
        <w:widowControl w:val="0"/>
        <w:spacing w:after="0" w:line="240" w:lineRule="auto"/>
        <w:jc w:val="both"/>
        <w:rPr>
          <w:rFonts w:ascii="Times New Roman" w:eastAsia="Times New Roman" w:hAnsi="Times New Roman"/>
          <w:i/>
          <w:color w:val="000000"/>
          <w:sz w:val="24"/>
          <w:szCs w:val="24"/>
          <w:lang w:eastAsia="en-GB"/>
        </w:rPr>
      </w:pPr>
      <w:r w:rsidRPr="00815055">
        <w:rPr>
          <w:rFonts w:ascii="Times New Roman" w:eastAsia="Times New Roman" w:hAnsi="Times New Roman"/>
          <w:i/>
          <w:color w:val="000000"/>
          <w:sz w:val="24"/>
          <w:szCs w:val="24"/>
          <w:lang w:val="kk" w:eastAsia="en-GB"/>
        </w:rPr>
        <w:t>Өте сирек</w:t>
      </w:r>
    </w:p>
    <w:p w14:paraId="3F31E44D"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гемоглобин деңгейінің төмендеуі</w:t>
      </w:r>
    </w:p>
    <w:p w14:paraId="3F31E44E"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ауырлықтың ауыр деңгейдегі аса жоғары сезімталдық реакциялары: беттің, тілдің және көмейдің ісінуі, ентігу, тахикардия, артериялық гипотензия (анафилаксия, Квинке ісінуі немесе ауыр шок)</w:t>
      </w:r>
    </w:p>
    <w:p w14:paraId="3F31E44F" w14:textId="77777777" w:rsidR="00F57F9F" w:rsidRPr="00815055" w:rsidRDefault="00893637" w:rsidP="001C7CDC">
      <w:pPr>
        <w:pStyle w:val="a8"/>
        <w:numPr>
          <w:ilvl w:val="0"/>
          <w:numId w:val="18"/>
        </w:numPr>
        <w:ind w:left="426" w:hanging="426"/>
        <w:jc w:val="both"/>
        <w:rPr>
          <w:sz w:val="24"/>
          <w:szCs w:val="24"/>
          <w:lang w:val="ru-RU" w:eastAsia="en-GB"/>
        </w:rPr>
      </w:pPr>
      <w:r w:rsidRPr="00815055">
        <w:rPr>
          <w:sz w:val="24"/>
          <w:szCs w:val="24"/>
          <w:lang w:val="kk" w:eastAsia="en-GB"/>
        </w:rPr>
        <w:t xml:space="preserve">пептидтық ойық жара, ойық жараның тесілуі немесе асқазан-ішек жолынан (АІЖ) қан </w:t>
      </w:r>
      <w:r w:rsidRPr="00815055">
        <w:rPr>
          <w:sz w:val="24"/>
          <w:szCs w:val="24"/>
          <w:lang w:val="kk" w:eastAsia="en-GB"/>
        </w:rPr>
        <w:lastRenderedPageBreak/>
        <w:t>кету, мелена, қан құсу (кейде өліммен аяқталатын, әсіресе егде жастағы пациенттерде), ойық жаралы стоматит, гастрит, ойық жаралы колиттің және Крон ауруының асқынуы</w:t>
      </w:r>
    </w:p>
    <w:p w14:paraId="3F31E450" w14:textId="77777777" w:rsidR="00F57F9F" w:rsidRPr="00815055" w:rsidRDefault="00893637" w:rsidP="001C7CDC">
      <w:pPr>
        <w:pStyle w:val="a8"/>
        <w:numPr>
          <w:ilvl w:val="0"/>
          <w:numId w:val="18"/>
        </w:numPr>
        <w:ind w:left="426" w:hanging="426"/>
        <w:jc w:val="both"/>
        <w:rPr>
          <w:sz w:val="24"/>
          <w:szCs w:val="24"/>
          <w:lang w:val="ru-RU" w:eastAsia="en-GB"/>
        </w:rPr>
      </w:pPr>
      <w:r w:rsidRPr="00815055">
        <w:rPr>
          <w:sz w:val="24"/>
          <w:szCs w:val="24"/>
          <w:lang w:val="kk" w:eastAsia="en-GB"/>
        </w:rPr>
        <w:t>бүйректің жедел жеткіліксіздігі, папиллонекроз (әсіресе ұзақ уақыт қабылдаған кезде), қан сарысуындағы мочевинаның жоғарылауымен және ісінумен байланысты</w:t>
      </w:r>
    </w:p>
    <w:p w14:paraId="3F31E451" w14:textId="77777777" w:rsidR="00F57F9F" w:rsidRPr="00815055" w:rsidRDefault="00893637" w:rsidP="001C7CDC">
      <w:pPr>
        <w:pStyle w:val="a8"/>
        <w:numPr>
          <w:ilvl w:val="0"/>
          <w:numId w:val="18"/>
        </w:numPr>
        <w:ind w:left="426" w:hanging="426"/>
        <w:jc w:val="both"/>
        <w:rPr>
          <w:color w:val="000000"/>
          <w:sz w:val="24"/>
          <w:szCs w:val="24"/>
          <w:lang w:val="kk" w:eastAsia="en-GB"/>
        </w:rPr>
      </w:pPr>
      <w:r w:rsidRPr="00815055">
        <w:rPr>
          <w:color w:val="000000"/>
          <w:sz w:val="24"/>
          <w:szCs w:val="24"/>
          <w:lang w:val="kk" w:eastAsia="en-GB"/>
        </w:rPr>
        <w:t>қан түзу бұзылуы (анемия, лейкопения, тромбоцитопения, панцитопения, агранулоцитоз). Алғашқы симптомдары: қызба, тамақтың ауыруы, ауыз қуысының беткейлік ойық жаралары, тұмауға ұқсас симптомдар, айқын әлсіздік, түсініксіз қан кету және қанталау пайда болуы болып табылады</w:t>
      </w:r>
    </w:p>
    <w:p w14:paraId="3F31E452"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бауыр функциясының бұзылуы</w:t>
      </w:r>
    </w:p>
    <w:p w14:paraId="3F31E453"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көп формалы эритеманы, уытты эпидермальді некролизді, Стивенс-Джонсон синдромын қоса, буллездік реакциялар сияқты тері реакцияларының ауыр түрлері дамуы мүмкін</w:t>
      </w:r>
    </w:p>
    <w:p w14:paraId="3F31E454" w14:textId="77777777" w:rsidR="00F57F9F" w:rsidRPr="00815055" w:rsidRDefault="00893637" w:rsidP="001C7CDC">
      <w:pPr>
        <w:pStyle w:val="a8"/>
        <w:numPr>
          <w:ilvl w:val="0"/>
          <w:numId w:val="18"/>
        </w:numPr>
        <w:ind w:left="426" w:hanging="426"/>
        <w:jc w:val="both"/>
        <w:rPr>
          <w:color w:val="000000"/>
          <w:sz w:val="24"/>
          <w:szCs w:val="24"/>
          <w:lang w:val="ru-RU" w:eastAsia="en-GB"/>
        </w:rPr>
      </w:pPr>
      <w:r w:rsidRPr="00815055">
        <w:rPr>
          <w:color w:val="000000"/>
          <w:sz w:val="24"/>
          <w:szCs w:val="24"/>
          <w:lang w:val="kk" w:eastAsia="en-GB"/>
        </w:rPr>
        <w:t xml:space="preserve">бұрыннан бар аутоиммунды бұзылулары бар пациенттерде (жүйелі қызыл жегі, дәнекер тінінің аралас ауруы) ибупрофенмен емдеу кезінде асептикалық менингит симптомдарының, </w:t>
      </w:r>
      <w:r w:rsidRPr="00815055">
        <w:rPr>
          <w:sz w:val="24"/>
          <w:szCs w:val="24"/>
          <w:lang w:val="kk" w:eastAsia="en-GB"/>
        </w:rPr>
        <w:t>мысалы</w:t>
      </w:r>
      <w:r w:rsidRPr="00815055">
        <w:rPr>
          <w:color w:val="000000"/>
          <w:sz w:val="24"/>
          <w:szCs w:val="24"/>
          <w:lang w:val="kk" w:eastAsia="en-GB"/>
        </w:rPr>
        <w:t>, шүйде бұлшықеттің сіресуі, бас ауруы, жүрек айнуы, құсу, безгегі немесе бағдарсыздықтың жалғыз жағдайлары байқалды.</w:t>
      </w:r>
    </w:p>
    <w:p w14:paraId="3F31E455" w14:textId="77777777" w:rsidR="00F57F9F" w:rsidRPr="00815055" w:rsidRDefault="00893637" w:rsidP="001C7CDC">
      <w:pPr>
        <w:widowControl w:val="0"/>
        <w:spacing w:after="0" w:line="240" w:lineRule="auto"/>
        <w:jc w:val="both"/>
        <w:rPr>
          <w:rFonts w:ascii="Times New Roman" w:eastAsia="Times New Roman" w:hAnsi="Times New Roman"/>
          <w:bCs/>
          <w:i/>
          <w:sz w:val="24"/>
          <w:szCs w:val="24"/>
        </w:rPr>
      </w:pPr>
      <w:r w:rsidRPr="00815055">
        <w:rPr>
          <w:rFonts w:ascii="Times New Roman" w:eastAsia="Times New Roman" w:hAnsi="Times New Roman"/>
          <w:bCs/>
          <w:i/>
          <w:sz w:val="24"/>
          <w:szCs w:val="24"/>
          <w:lang w:val="kk"/>
        </w:rPr>
        <w:t>Белгісіз</w:t>
      </w:r>
    </w:p>
    <w:p w14:paraId="3F31E456" w14:textId="77777777" w:rsidR="00F57F9F" w:rsidRPr="00815055" w:rsidRDefault="00893637" w:rsidP="001C7CDC">
      <w:pPr>
        <w:pStyle w:val="a8"/>
        <w:numPr>
          <w:ilvl w:val="0"/>
          <w:numId w:val="19"/>
        </w:numPr>
        <w:ind w:left="426" w:hanging="426"/>
        <w:jc w:val="both"/>
        <w:rPr>
          <w:sz w:val="24"/>
          <w:szCs w:val="24"/>
          <w:lang w:val="ru-RU"/>
        </w:rPr>
      </w:pPr>
      <w:bookmarkStart w:id="16" w:name="_Hlk22827273"/>
      <w:r w:rsidRPr="00815055">
        <w:rPr>
          <w:sz w:val="24"/>
          <w:szCs w:val="24"/>
          <w:lang w:val="kk"/>
        </w:rPr>
        <w:t>тері бөртпесі, қызба, лимфа түйіндерінің ісінуі және эозинофилдер санының көбеюі түрінде көрінетін DRESS-синдромы (жүйелі симптомдары бар дәріге байланысты эозинофилия) деп белгілі терінің ауыр реакциясы</w:t>
      </w:r>
    </w:p>
    <w:p w14:paraId="3F31E457" w14:textId="77777777" w:rsidR="00F57F9F" w:rsidRPr="00815055" w:rsidRDefault="00893637" w:rsidP="001C7CDC">
      <w:pPr>
        <w:pStyle w:val="a8"/>
        <w:numPr>
          <w:ilvl w:val="0"/>
          <w:numId w:val="19"/>
        </w:numPr>
        <w:ind w:left="426" w:hanging="426"/>
        <w:jc w:val="both"/>
        <w:rPr>
          <w:sz w:val="24"/>
          <w:szCs w:val="24"/>
          <w:lang w:val="ru-RU"/>
        </w:rPr>
      </w:pPr>
      <w:r w:rsidRPr="00815055">
        <w:rPr>
          <w:sz w:val="24"/>
          <w:szCs w:val="24"/>
          <w:lang w:val="kk"/>
        </w:rPr>
        <w:t>жедел жайылған экзантематозды пустулез (AGEP)</w:t>
      </w:r>
    </w:p>
    <w:p w14:paraId="3F31E458" w14:textId="77777777" w:rsidR="00F57F9F" w:rsidRPr="00815055" w:rsidRDefault="00893637" w:rsidP="001C7CDC">
      <w:pPr>
        <w:pStyle w:val="a8"/>
        <w:numPr>
          <w:ilvl w:val="0"/>
          <w:numId w:val="19"/>
        </w:numPr>
        <w:ind w:left="426" w:hanging="426"/>
        <w:jc w:val="both"/>
        <w:rPr>
          <w:sz w:val="24"/>
          <w:szCs w:val="24"/>
          <w:lang w:val="ru-RU"/>
        </w:rPr>
      </w:pPr>
      <w:r w:rsidRPr="00815055">
        <w:rPr>
          <w:sz w:val="24"/>
          <w:szCs w:val="24"/>
          <w:lang w:val="kk"/>
        </w:rPr>
        <w:t>фотосезімталдық реакциялары</w:t>
      </w:r>
    </w:p>
    <w:bookmarkEnd w:id="16"/>
    <w:p w14:paraId="3F31E459" w14:textId="77777777" w:rsidR="00F57F9F" w:rsidRPr="00815055" w:rsidRDefault="00893637" w:rsidP="001C7CDC">
      <w:pPr>
        <w:pStyle w:val="a8"/>
        <w:numPr>
          <w:ilvl w:val="0"/>
          <w:numId w:val="19"/>
        </w:numPr>
        <w:ind w:left="426" w:hanging="426"/>
        <w:jc w:val="both"/>
        <w:rPr>
          <w:sz w:val="24"/>
          <w:szCs w:val="24"/>
          <w:lang w:val="kk"/>
        </w:rPr>
      </w:pPr>
      <w:r w:rsidRPr="00815055">
        <w:rPr>
          <w:sz w:val="24"/>
          <w:szCs w:val="24"/>
          <w:lang w:val="kk" w:eastAsia="en-GB"/>
        </w:rPr>
        <w:t xml:space="preserve">ісінулер, артериялық гипертензия және жүрек жеткіліксіздігі. Ибупрофенді жоғары дозада (тәулігіне ≥ 2400 мг) қабылдағанда және терапияның ұзақ курсында миокард инфарктісі мен инсультті қоса, тромбоздық асқынулардың даму қаупінің шамалы артуы туралы деректер бар. </w:t>
      </w:r>
    </w:p>
    <w:p w14:paraId="3F31E45A" w14:textId="77777777" w:rsidR="00F57F9F" w:rsidRPr="00815055" w:rsidRDefault="00893637" w:rsidP="001C7CDC">
      <w:pPr>
        <w:pStyle w:val="a8"/>
        <w:numPr>
          <w:ilvl w:val="0"/>
          <w:numId w:val="19"/>
        </w:numPr>
        <w:ind w:left="426" w:hanging="426"/>
        <w:jc w:val="both"/>
        <w:rPr>
          <w:sz w:val="24"/>
          <w:szCs w:val="24"/>
          <w:lang w:val="kk"/>
        </w:rPr>
      </w:pPr>
      <w:r w:rsidRPr="00815055">
        <w:rPr>
          <w:sz w:val="24"/>
          <w:szCs w:val="24"/>
          <w:lang w:val="kk"/>
        </w:rPr>
        <w:t>кейбір жағдайларда инфекциялардан туындаған қабынудың өршуі мүмкін. Атап айтқанда желшешекке ҚҚСП қолдану терінің және жұмсақ тіндердің ауыр инфекцияларына әкелуі мүмкін.</w:t>
      </w:r>
    </w:p>
    <w:p w14:paraId="3F31E45B" w14:textId="77777777" w:rsidR="000D38AA" w:rsidRPr="00815055" w:rsidRDefault="00893637" w:rsidP="001C7CDC">
      <w:pPr>
        <w:widowControl w:val="0"/>
        <w:spacing w:after="0" w:line="240" w:lineRule="auto"/>
        <w:jc w:val="both"/>
        <w:rPr>
          <w:rFonts w:ascii="Times New Roman" w:hAnsi="Times New Roman"/>
          <w:b/>
          <w:i/>
          <w:iCs/>
          <w:sz w:val="24"/>
          <w:szCs w:val="24"/>
          <w:lang w:val="kk"/>
        </w:rPr>
      </w:pPr>
      <w:r w:rsidRPr="00815055">
        <w:rPr>
          <w:rFonts w:ascii="Times New Roman" w:hAnsi="Times New Roman"/>
          <w:b/>
          <w:i/>
          <w:iCs/>
          <w:sz w:val="24"/>
          <w:szCs w:val="24"/>
          <w:lang w:val="kk"/>
        </w:rPr>
        <w:t xml:space="preserve">Жағымсыз дәрілік реакциялар туындаған кезде медицина қызметкеріне, фармацевтика қызметкеріне немесе дәрілік препараттардың тиімсіздігі туралы хабарламаны қоса, дәрілік препараттарға жағымсыз реакциялар (әсерлер) бойынша ақпараттық деректер базасына тікелей жүгіну қажет </w:t>
      </w:r>
    </w:p>
    <w:p w14:paraId="3F31E45C" w14:textId="77777777" w:rsidR="000D38AA" w:rsidRPr="00815055" w:rsidRDefault="00893637" w:rsidP="001C7CDC">
      <w:pPr>
        <w:widowControl w:val="0"/>
        <w:spacing w:after="0" w:line="240" w:lineRule="auto"/>
        <w:jc w:val="both"/>
        <w:rPr>
          <w:rFonts w:ascii="Times New Roman" w:hAnsi="Times New Roman"/>
          <w:bCs/>
          <w:sz w:val="24"/>
          <w:szCs w:val="24"/>
          <w:lang w:val="kk"/>
        </w:rPr>
      </w:pPr>
      <w:r w:rsidRPr="00815055">
        <w:rPr>
          <w:rFonts w:ascii="Times New Roman" w:hAnsi="Times New Roman"/>
          <w:bCs/>
          <w:sz w:val="24"/>
          <w:szCs w:val="24"/>
          <w:lang w:val="kk"/>
        </w:rPr>
        <w:t>Қазақстан Республикасы Денсаулық сақтау министрлігі Медициналық және фармацевтикалық бақылау комитеті</w:t>
      </w:r>
      <w:r w:rsidR="001C7CDC" w:rsidRPr="00815055">
        <w:rPr>
          <w:rFonts w:ascii="Times New Roman" w:hAnsi="Times New Roman"/>
          <w:bCs/>
          <w:sz w:val="24"/>
          <w:szCs w:val="24"/>
          <w:lang w:val="kk-KZ"/>
        </w:rPr>
        <w:t>нің</w:t>
      </w:r>
      <w:r w:rsidRPr="00815055">
        <w:rPr>
          <w:rFonts w:ascii="Times New Roman" w:hAnsi="Times New Roman"/>
          <w:bCs/>
          <w:sz w:val="24"/>
          <w:szCs w:val="24"/>
          <w:lang w:val="kk"/>
        </w:rPr>
        <w:t xml:space="preserve"> «Дәрілік заттар мен медициналық бұйымдарды сараптау ұлттық орталығы» ШЖҚ РМК</w:t>
      </w:r>
    </w:p>
    <w:p w14:paraId="3F31E45D" w14:textId="77777777" w:rsidR="000D38AA" w:rsidRPr="00815055" w:rsidRDefault="00893637" w:rsidP="001C7CDC">
      <w:pPr>
        <w:widowControl w:val="0"/>
        <w:spacing w:after="0" w:line="240" w:lineRule="auto"/>
        <w:jc w:val="both"/>
        <w:rPr>
          <w:rFonts w:ascii="Times New Roman" w:hAnsi="Times New Roman"/>
          <w:bCs/>
          <w:sz w:val="24"/>
          <w:szCs w:val="24"/>
          <w:u w:val="single"/>
        </w:rPr>
      </w:pPr>
      <w:hyperlink r:id="rId11" w:history="1">
        <w:r w:rsidRPr="00815055">
          <w:rPr>
            <w:rFonts w:ascii="Times New Roman" w:hAnsi="Times New Roman"/>
            <w:bCs/>
            <w:color w:val="0000FF"/>
            <w:sz w:val="24"/>
            <w:szCs w:val="24"/>
            <w:u w:val="single"/>
            <w:lang w:val="kk"/>
          </w:rPr>
          <w:t>http://www.ndda.kz</w:t>
        </w:r>
      </w:hyperlink>
    </w:p>
    <w:p w14:paraId="3F31E45E" w14:textId="77777777" w:rsidR="009C599A" w:rsidRPr="00815055" w:rsidRDefault="009C599A" w:rsidP="001C7CDC">
      <w:pPr>
        <w:pStyle w:val="a5"/>
        <w:widowControl w:val="0"/>
        <w:jc w:val="both"/>
        <w:rPr>
          <w:rFonts w:ascii="Times New Roman" w:hAnsi="Times New Roman"/>
          <w:color w:val="000000"/>
          <w:sz w:val="24"/>
          <w:szCs w:val="24"/>
        </w:rPr>
      </w:pPr>
    </w:p>
    <w:bookmarkEnd w:id="15"/>
    <w:p w14:paraId="3F31E45F" w14:textId="77777777" w:rsidR="009C599A" w:rsidRPr="00815055" w:rsidRDefault="00893637" w:rsidP="001C7CDC">
      <w:pPr>
        <w:pStyle w:val="a5"/>
        <w:widowControl w:val="0"/>
        <w:jc w:val="both"/>
        <w:rPr>
          <w:rFonts w:ascii="Times New Roman" w:eastAsia="Times New Roman" w:hAnsi="Times New Roman"/>
          <w:b/>
          <w:sz w:val="24"/>
          <w:szCs w:val="24"/>
          <w:lang w:eastAsia="ru-RU"/>
        </w:rPr>
      </w:pPr>
      <w:r w:rsidRPr="00815055">
        <w:rPr>
          <w:rFonts w:ascii="Times New Roman" w:eastAsia="Times New Roman" w:hAnsi="Times New Roman"/>
          <w:b/>
          <w:sz w:val="24"/>
          <w:szCs w:val="24"/>
          <w:lang w:val="kk" w:eastAsia="ru-RU"/>
        </w:rPr>
        <w:t>Қосымша мәліметтер</w:t>
      </w:r>
    </w:p>
    <w:p w14:paraId="3F31E460" w14:textId="77777777" w:rsidR="009C599A" w:rsidRPr="00815055" w:rsidRDefault="00893637" w:rsidP="001C7CDC">
      <w:pPr>
        <w:widowControl w:val="0"/>
        <w:spacing w:after="0" w:line="240" w:lineRule="auto"/>
        <w:jc w:val="both"/>
        <w:rPr>
          <w:rFonts w:ascii="Times New Roman" w:hAnsi="Times New Roman"/>
          <w:i/>
          <w:sz w:val="24"/>
          <w:szCs w:val="24"/>
        </w:rPr>
      </w:pPr>
      <w:r w:rsidRPr="00815055">
        <w:rPr>
          <w:rFonts w:ascii="Times New Roman" w:eastAsia="Times New Roman" w:hAnsi="Times New Roman"/>
          <w:b/>
          <w:i/>
          <w:sz w:val="24"/>
          <w:szCs w:val="24"/>
          <w:lang w:val="kk" w:eastAsia="ru-RU"/>
        </w:rPr>
        <w:t xml:space="preserve">Дәрілік препараттың құрамы </w:t>
      </w:r>
    </w:p>
    <w:p w14:paraId="3F31E461" w14:textId="77777777" w:rsidR="000928D5" w:rsidRPr="00815055" w:rsidRDefault="00893637" w:rsidP="001C7CDC">
      <w:pPr>
        <w:widowControl w:val="0"/>
        <w:spacing w:after="0" w:line="240" w:lineRule="auto"/>
        <w:rPr>
          <w:rFonts w:ascii="Times New Roman" w:eastAsia="Times New Roman" w:hAnsi="Times New Roman"/>
          <w:sz w:val="24"/>
          <w:szCs w:val="24"/>
          <w:lang w:eastAsia="pl-PL"/>
        </w:rPr>
      </w:pPr>
      <w:bookmarkStart w:id="17" w:name="2175220285"/>
      <w:bookmarkEnd w:id="17"/>
      <w:r w:rsidRPr="00815055">
        <w:rPr>
          <w:rFonts w:ascii="Times New Roman" w:eastAsia="Times New Roman" w:hAnsi="Times New Roman"/>
          <w:sz w:val="24"/>
          <w:szCs w:val="24"/>
          <w:lang w:val="kk" w:eastAsia="pl-PL"/>
        </w:rPr>
        <w:t>100 мл суспензияның құрамында</w:t>
      </w:r>
    </w:p>
    <w:p w14:paraId="3F31E462" w14:textId="77777777" w:rsidR="000928D5" w:rsidRPr="00815055" w:rsidRDefault="00893637" w:rsidP="001C7CDC">
      <w:pPr>
        <w:widowControl w:val="0"/>
        <w:spacing w:after="0" w:line="240" w:lineRule="auto"/>
        <w:jc w:val="both"/>
        <w:rPr>
          <w:rFonts w:ascii="Times New Roman" w:eastAsia="Times New Roman" w:hAnsi="Times New Roman"/>
          <w:sz w:val="24"/>
          <w:szCs w:val="24"/>
          <w:lang w:eastAsia="pl-PL"/>
        </w:rPr>
      </w:pPr>
      <w:r w:rsidRPr="00815055">
        <w:rPr>
          <w:rFonts w:ascii="Times New Roman" w:eastAsia="Times New Roman" w:hAnsi="Times New Roman"/>
          <w:i/>
          <w:sz w:val="24"/>
          <w:szCs w:val="24"/>
          <w:lang w:val="kk" w:eastAsia="pl-PL"/>
        </w:rPr>
        <w:t xml:space="preserve">белсенді зат – </w:t>
      </w:r>
      <w:r w:rsidRPr="00815055">
        <w:rPr>
          <w:rFonts w:ascii="Times New Roman" w:eastAsia="Times New Roman" w:hAnsi="Times New Roman"/>
          <w:sz w:val="24"/>
          <w:szCs w:val="24"/>
          <w:lang w:val="kk" w:eastAsia="pl-PL"/>
        </w:rPr>
        <w:t>2.0 г ибупрофен</w:t>
      </w:r>
      <w:r w:rsidRPr="00815055">
        <w:rPr>
          <w:rFonts w:ascii="Times New Roman" w:eastAsia="Times New Roman" w:hAnsi="Times New Roman"/>
          <w:i/>
          <w:sz w:val="24"/>
          <w:szCs w:val="24"/>
          <w:lang w:val="kk" w:eastAsia="pl-PL"/>
        </w:rPr>
        <w:t>,</w:t>
      </w:r>
    </w:p>
    <w:p w14:paraId="3F31E463" w14:textId="77777777" w:rsidR="000928D5" w:rsidRPr="00815055" w:rsidRDefault="00893637" w:rsidP="001C7CDC">
      <w:pPr>
        <w:widowControl w:val="0"/>
        <w:spacing w:after="0" w:line="240" w:lineRule="auto"/>
        <w:ind w:right="-108"/>
        <w:jc w:val="both"/>
        <w:rPr>
          <w:rFonts w:ascii="Times New Roman" w:eastAsia="Times New Roman" w:hAnsi="Times New Roman"/>
          <w:sz w:val="24"/>
          <w:szCs w:val="24"/>
          <w:lang w:eastAsia="pl-PL"/>
        </w:rPr>
      </w:pPr>
      <w:r w:rsidRPr="00815055">
        <w:rPr>
          <w:rFonts w:ascii="Times New Roman" w:eastAsia="Times New Roman" w:hAnsi="Times New Roman"/>
          <w:i/>
          <w:sz w:val="24"/>
          <w:szCs w:val="24"/>
          <w:lang w:val="kk" w:eastAsia="pl-PL"/>
        </w:rPr>
        <w:t>қосымша заттар:</w:t>
      </w:r>
      <w:r w:rsidRPr="00815055">
        <w:rPr>
          <w:rFonts w:ascii="Times New Roman" w:eastAsia="Times New Roman" w:hAnsi="Times New Roman"/>
          <w:sz w:val="24"/>
          <w:szCs w:val="24"/>
          <w:lang w:val="kk" w:eastAsia="pl-PL"/>
        </w:rPr>
        <w:t xml:space="preserve"> </w:t>
      </w:r>
      <w:bookmarkStart w:id="18" w:name="_Hlk23251423"/>
      <w:r w:rsidRPr="00815055">
        <w:rPr>
          <w:rFonts w:ascii="Times New Roman" w:eastAsia="Times New Roman" w:hAnsi="Times New Roman"/>
          <w:sz w:val="24"/>
          <w:szCs w:val="24"/>
          <w:lang w:val="kk" w:eastAsia="pl-PL"/>
        </w:rPr>
        <w:t xml:space="preserve">гипромеллоза, ксантан шайыры, глицерин, натрий бензоаты, </w:t>
      </w:r>
      <w:bookmarkStart w:id="19" w:name="_Hlk23251238"/>
      <w:r w:rsidRPr="00815055">
        <w:rPr>
          <w:rFonts w:ascii="Times New Roman" w:eastAsia="Times New Roman" w:hAnsi="Times New Roman"/>
          <w:sz w:val="24"/>
          <w:szCs w:val="24"/>
          <w:lang w:val="kk" w:eastAsia="pl-PL"/>
        </w:rPr>
        <w:t>сұйық мальтитол</w:t>
      </w:r>
      <w:bookmarkEnd w:id="19"/>
      <w:r w:rsidRPr="00815055">
        <w:rPr>
          <w:rFonts w:ascii="Times New Roman" w:eastAsia="Times New Roman" w:hAnsi="Times New Roman"/>
          <w:sz w:val="24"/>
          <w:szCs w:val="24"/>
          <w:lang w:val="kk" w:eastAsia="pl-PL"/>
        </w:rPr>
        <w:t>, натрий цитраты дигидраты, лимон қышқылы моногидраты, натрий сахаринаты, натрий хлориді, таңқурай хош иістендіргіші, тазартылған су</w:t>
      </w:r>
      <w:bookmarkEnd w:id="18"/>
      <w:r w:rsidRPr="00815055">
        <w:rPr>
          <w:rFonts w:ascii="Times New Roman" w:eastAsia="Times New Roman" w:hAnsi="Times New Roman"/>
          <w:sz w:val="24"/>
          <w:szCs w:val="24"/>
          <w:lang w:val="kk" w:eastAsia="pl-PL"/>
        </w:rPr>
        <w:t>.</w:t>
      </w:r>
    </w:p>
    <w:p w14:paraId="3F31E464" w14:textId="77777777" w:rsidR="000928D5" w:rsidRPr="00815055" w:rsidRDefault="000928D5" w:rsidP="001C7CDC">
      <w:pPr>
        <w:widowControl w:val="0"/>
        <w:spacing w:after="0" w:line="240" w:lineRule="auto"/>
        <w:jc w:val="both"/>
        <w:rPr>
          <w:rFonts w:ascii="Times New Roman" w:eastAsia="Times New Roman" w:hAnsi="Times New Roman"/>
          <w:b/>
          <w:i/>
          <w:sz w:val="24"/>
          <w:szCs w:val="24"/>
          <w:lang w:eastAsia="ru-RU"/>
        </w:rPr>
      </w:pPr>
    </w:p>
    <w:p w14:paraId="3F31E465"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Сыртқы түрінің, иісінің, дәмінің сипаттамасы</w:t>
      </w:r>
    </w:p>
    <w:p w14:paraId="3F31E466" w14:textId="77777777" w:rsidR="000928D5" w:rsidRPr="00815055" w:rsidRDefault="00893637" w:rsidP="001C7CDC">
      <w:pPr>
        <w:widowControl w:val="0"/>
        <w:spacing w:after="0" w:line="240" w:lineRule="auto"/>
        <w:jc w:val="both"/>
        <w:rPr>
          <w:rFonts w:ascii="Times New Roman" w:eastAsia="Times New Roman" w:hAnsi="Times New Roman"/>
          <w:b/>
          <w:sz w:val="24"/>
          <w:szCs w:val="24"/>
          <w:lang w:eastAsia="pl-PL"/>
        </w:rPr>
      </w:pPr>
      <w:bookmarkStart w:id="20" w:name="2175220286"/>
      <w:bookmarkEnd w:id="20"/>
      <w:r w:rsidRPr="00815055">
        <w:rPr>
          <w:rFonts w:ascii="Times New Roman" w:eastAsia="Times New Roman" w:hAnsi="Times New Roman"/>
          <w:spacing w:val="-4"/>
          <w:sz w:val="24"/>
          <w:szCs w:val="24"/>
          <w:lang w:val="kk" w:eastAsia="pl-PL"/>
        </w:rPr>
        <w:t xml:space="preserve">Таңқұрай иісі бар ақ немесе ақ дерлік түсті біртекті суспензия. </w:t>
      </w:r>
    </w:p>
    <w:p w14:paraId="3F31E467" w14:textId="77777777" w:rsidR="009C599A" w:rsidRPr="00815055" w:rsidRDefault="009C599A" w:rsidP="001C7CDC">
      <w:pPr>
        <w:pStyle w:val="a5"/>
        <w:widowControl w:val="0"/>
        <w:jc w:val="both"/>
        <w:rPr>
          <w:rFonts w:ascii="Times New Roman" w:eastAsia="Times New Roman" w:hAnsi="Times New Roman"/>
          <w:sz w:val="24"/>
          <w:szCs w:val="24"/>
          <w:lang w:eastAsia="ru-RU"/>
        </w:rPr>
      </w:pPr>
    </w:p>
    <w:p w14:paraId="3F31E468" w14:textId="77777777" w:rsidR="009C599A" w:rsidRPr="00815055" w:rsidRDefault="00893637" w:rsidP="001C7CDC">
      <w:pPr>
        <w:widowControl w:val="0"/>
        <w:spacing w:after="0" w:line="240" w:lineRule="auto"/>
        <w:jc w:val="both"/>
        <w:rPr>
          <w:rFonts w:ascii="Times New Roman" w:eastAsia="Times New Roman" w:hAnsi="Times New Roman"/>
          <w:b/>
          <w:i/>
          <w:iCs/>
          <w:sz w:val="24"/>
          <w:szCs w:val="24"/>
          <w:lang w:eastAsia="ru-RU"/>
        </w:rPr>
      </w:pPr>
      <w:r w:rsidRPr="00815055">
        <w:rPr>
          <w:rFonts w:ascii="Times New Roman" w:eastAsia="Times New Roman" w:hAnsi="Times New Roman"/>
          <w:b/>
          <w:i/>
          <w:iCs/>
          <w:sz w:val="24"/>
          <w:szCs w:val="24"/>
          <w:lang w:val="kk" w:eastAsia="ru-RU"/>
        </w:rPr>
        <w:lastRenderedPageBreak/>
        <w:t>Шығарылу түрі және қаптамасы</w:t>
      </w:r>
    </w:p>
    <w:p w14:paraId="3F31E469" w14:textId="77777777" w:rsidR="000928D5" w:rsidRPr="00815055" w:rsidRDefault="00893637" w:rsidP="001C7CDC">
      <w:pPr>
        <w:widowControl w:val="0"/>
        <w:autoSpaceDE w:val="0"/>
        <w:autoSpaceDN w:val="0"/>
        <w:adjustRightInd w:val="0"/>
        <w:spacing w:after="0" w:line="240" w:lineRule="auto"/>
        <w:jc w:val="both"/>
        <w:rPr>
          <w:rFonts w:ascii="Times New Roman" w:eastAsia="Batang" w:hAnsi="Times New Roman"/>
          <w:sz w:val="24"/>
          <w:szCs w:val="24"/>
          <w:lang w:val="kk" w:eastAsia="pl-PL"/>
        </w:rPr>
      </w:pPr>
      <w:bookmarkStart w:id="21" w:name="_Hlk23251301"/>
      <w:r w:rsidRPr="00815055">
        <w:rPr>
          <w:rFonts w:ascii="Times New Roman" w:eastAsia="Batang" w:hAnsi="Times New Roman"/>
          <w:sz w:val="24"/>
          <w:szCs w:val="24"/>
          <w:lang w:val="kk" w:eastAsia="pl-PL"/>
        </w:rPr>
        <w:t xml:space="preserve">100 мл препараттан балалардың ашып алуынан қорғайтын сақинасы және қорғаныш жүйесі бар, бұралатын полиэтилен қақпақпен тығындалған адаптері бар ПЭТ-тен жасалған құтыларда. Әр құтыға заттаңба жапсырылады. 1 құтыдан </w:t>
      </w:r>
      <w:bookmarkStart w:id="22" w:name="_Hlk23249939"/>
      <w:r w:rsidRPr="00815055">
        <w:rPr>
          <w:rFonts w:ascii="Times New Roman" w:eastAsia="Batang" w:hAnsi="Times New Roman"/>
          <w:sz w:val="24"/>
          <w:szCs w:val="24"/>
          <w:lang w:val="kk" w:eastAsia="pl-PL"/>
        </w:rPr>
        <w:t>шприц-дозаторы</w:t>
      </w:r>
      <w:bookmarkEnd w:id="22"/>
      <w:r w:rsidRPr="00815055">
        <w:rPr>
          <w:rFonts w:ascii="Times New Roman" w:eastAsia="Batang" w:hAnsi="Times New Roman"/>
          <w:sz w:val="24"/>
          <w:szCs w:val="24"/>
          <w:lang w:val="kk" w:eastAsia="pl-PL"/>
        </w:rPr>
        <w:t xml:space="preserve"> және медициналық қолдануы жөніндегі қазақ және орыс тілдеріндегі бекітілген нұсқаулықпен картон қорапшаға салынады.</w:t>
      </w:r>
    </w:p>
    <w:bookmarkEnd w:id="21"/>
    <w:p w14:paraId="3F31E46A" w14:textId="77777777" w:rsidR="000928D5" w:rsidRPr="00815055" w:rsidRDefault="000928D5" w:rsidP="001C7CDC">
      <w:pPr>
        <w:widowControl w:val="0"/>
        <w:spacing w:after="0" w:line="240" w:lineRule="auto"/>
        <w:jc w:val="both"/>
        <w:rPr>
          <w:rFonts w:ascii="Times New Roman" w:eastAsia="Times New Roman" w:hAnsi="Times New Roman"/>
          <w:b/>
          <w:sz w:val="24"/>
          <w:szCs w:val="24"/>
          <w:lang w:val="kk" w:eastAsia="ru-RU"/>
        </w:rPr>
      </w:pPr>
    </w:p>
    <w:p w14:paraId="3F31E46B" w14:textId="77777777" w:rsidR="009C599A" w:rsidRPr="00815055" w:rsidRDefault="00893637" w:rsidP="001C7CDC">
      <w:pPr>
        <w:widowControl w:val="0"/>
        <w:spacing w:after="0" w:line="240" w:lineRule="auto"/>
        <w:jc w:val="both"/>
        <w:rPr>
          <w:rFonts w:ascii="Times New Roman" w:eastAsia="Times New Roman" w:hAnsi="Times New Roman"/>
          <w:b/>
          <w:i/>
          <w:iCs/>
          <w:sz w:val="24"/>
          <w:szCs w:val="24"/>
          <w:lang w:val="kk" w:eastAsia="ru-RU"/>
        </w:rPr>
      </w:pPr>
      <w:r w:rsidRPr="00815055">
        <w:rPr>
          <w:rFonts w:ascii="Times New Roman" w:eastAsia="Times New Roman" w:hAnsi="Times New Roman"/>
          <w:b/>
          <w:i/>
          <w:iCs/>
          <w:sz w:val="24"/>
          <w:szCs w:val="24"/>
          <w:lang w:val="kk" w:eastAsia="ru-RU"/>
        </w:rPr>
        <w:t xml:space="preserve">Сақтау мерзімі </w:t>
      </w:r>
    </w:p>
    <w:p w14:paraId="3F31E46C" w14:textId="77777777" w:rsidR="000928D5" w:rsidRPr="00815055" w:rsidRDefault="00893637" w:rsidP="001C7CDC">
      <w:pPr>
        <w:widowControl w:val="0"/>
        <w:tabs>
          <w:tab w:val="left" w:pos="2835"/>
        </w:tabs>
        <w:spacing w:after="0" w:line="240" w:lineRule="auto"/>
        <w:rPr>
          <w:rFonts w:ascii="Times New Roman" w:eastAsia="Times New Roman" w:hAnsi="Times New Roman"/>
          <w:sz w:val="24"/>
          <w:szCs w:val="24"/>
          <w:lang w:val="kk" w:eastAsia="pl-PL"/>
        </w:rPr>
      </w:pPr>
      <w:bookmarkStart w:id="23" w:name="_Hlk23251373"/>
      <w:r w:rsidRPr="00815055">
        <w:rPr>
          <w:rFonts w:ascii="Times New Roman" w:eastAsia="Times New Roman" w:hAnsi="Times New Roman"/>
          <w:bCs/>
          <w:sz w:val="24"/>
          <w:szCs w:val="24"/>
          <w:lang w:val="kk" w:eastAsia="pl-PL"/>
        </w:rPr>
        <w:t>2 жыл</w:t>
      </w:r>
    </w:p>
    <w:p w14:paraId="3F31E46D" w14:textId="77777777" w:rsidR="000928D5" w:rsidRPr="00815055" w:rsidRDefault="00893637" w:rsidP="001C7CDC">
      <w:pPr>
        <w:widowControl w:val="0"/>
        <w:spacing w:after="0" w:line="240" w:lineRule="auto"/>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Қаптаманы ашқаннан кейін құтыны 6 ай ішінде пайдалану керек.</w:t>
      </w:r>
    </w:p>
    <w:bookmarkEnd w:id="23"/>
    <w:p w14:paraId="3F31E46E" w14:textId="77777777" w:rsidR="009C599A" w:rsidRPr="00815055" w:rsidRDefault="00893637" w:rsidP="001C7CDC">
      <w:pPr>
        <w:widowControl w:val="0"/>
        <w:spacing w:after="0" w:line="240" w:lineRule="auto"/>
        <w:jc w:val="both"/>
        <w:rPr>
          <w:rFonts w:ascii="Times New Roman" w:eastAsia="Times New Roman" w:hAnsi="Times New Roman"/>
          <w:sz w:val="24"/>
          <w:szCs w:val="24"/>
          <w:lang w:val="kk" w:eastAsia="ru-RU"/>
        </w:rPr>
      </w:pPr>
      <w:r w:rsidRPr="00815055">
        <w:rPr>
          <w:rFonts w:ascii="Times New Roman" w:eastAsia="Times New Roman" w:hAnsi="Times New Roman"/>
          <w:sz w:val="24"/>
          <w:szCs w:val="24"/>
          <w:lang w:val="kk" w:eastAsia="ru-RU"/>
        </w:rPr>
        <w:t>Жарамдылық мерзімі өткеннен кейін қолдануға болмайды!</w:t>
      </w:r>
    </w:p>
    <w:p w14:paraId="3F31E46F" w14:textId="77777777" w:rsidR="00635D92" w:rsidRPr="00815055" w:rsidRDefault="00635D92" w:rsidP="001C7CDC">
      <w:pPr>
        <w:widowControl w:val="0"/>
        <w:spacing w:after="0" w:line="240" w:lineRule="auto"/>
        <w:jc w:val="both"/>
        <w:rPr>
          <w:rFonts w:ascii="Times New Roman" w:eastAsia="Times New Roman" w:hAnsi="Times New Roman"/>
          <w:b/>
          <w:i/>
          <w:sz w:val="24"/>
          <w:szCs w:val="24"/>
          <w:lang w:val="kk" w:eastAsia="ru-RU"/>
        </w:rPr>
      </w:pPr>
    </w:p>
    <w:p w14:paraId="3F31E470" w14:textId="77777777" w:rsidR="009C599A" w:rsidRPr="00815055" w:rsidRDefault="00893637" w:rsidP="001C7CDC">
      <w:pPr>
        <w:widowControl w:val="0"/>
        <w:spacing w:after="0" w:line="240" w:lineRule="auto"/>
        <w:jc w:val="both"/>
        <w:rPr>
          <w:rFonts w:ascii="Times New Roman" w:eastAsia="Times New Roman" w:hAnsi="Times New Roman"/>
          <w:b/>
          <w:i/>
          <w:sz w:val="24"/>
          <w:szCs w:val="24"/>
          <w:lang w:eastAsia="ru-RU"/>
        </w:rPr>
      </w:pPr>
      <w:r w:rsidRPr="00815055">
        <w:rPr>
          <w:rFonts w:ascii="Times New Roman" w:eastAsia="Times New Roman" w:hAnsi="Times New Roman"/>
          <w:b/>
          <w:i/>
          <w:sz w:val="24"/>
          <w:szCs w:val="24"/>
          <w:lang w:val="kk" w:eastAsia="ru-RU"/>
        </w:rPr>
        <w:t>Сақтау шарттары</w:t>
      </w:r>
    </w:p>
    <w:p w14:paraId="3F31E471" w14:textId="77777777" w:rsidR="002C47FB" w:rsidRPr="00815055" w:rsidRDefault="00893637" w:rsidP="001C7CDC">
      <w:pPr>
        <w:widowControl w:val="0"/>
        <w:spacing w:after="0" w:line="240" w:lineRule="auto"/>
        <w:jc w:val="both"/>
        <w:rPr>
          <w:rFonts w:ascii="Times New Roman" w:eastAsia="Times New Roman" w:hAnsi="Times New Roman"/>
          <w:sz w:val="24"/>
          <w:szCs w:val="24"/>
          <w:lang w:val="kk" w:eastAsia="pl-PL"/>
        </w:rPr>
      </w:pPr>
      <w:bookmarkStart w:id="24" w:name="2175220289"/>
      <w:bookmarkStart w:id="25" w:name="_Hlk23251401"/>
      <w:bookmarkEnd w:id="24"/>
      <w:r w:rsidRPr="00815055">
        <w:rPr>
          <w:rFonts w:ascii="Times New Roman" w:eastAsia="Times New Roman" w:hAnsi="Times New Roman"/>
          <w:sz w:val="24"/>
          <w:szCs w:val="24"/>
          <w:lang w:val="kk" w:eastAsia="pl-PL"/>
        </w:rPr>
        <w:t xml:space="preserve">Түпнұсқалық қаптамасында, 25°С-ден аспайтын температурада сақтау керек. Тығыз жабылған құтыда сақтау керек. </w:t>
      </w:r>
    </w:p>
    <w:p w14:paraId="3F31E472" w14:textId="77777777" w:rsidR="000928D5" w:rsidRPr="00815055" w:rsidRDefault="00893637" w:rsidP="001C7CDC">
      <w:pPr>
        <w:widowControl w:val="0"/>
        <w:spacing w:after="0" w:line="240" w:lineRule="auto"/>
        <w:jc w:val="both"/>
        <w:rPr>
          <w:rFonts w:ascii="Times New Roman" w:eastAsia="Times New Roman" w:hAnsi="Times New Roman"/>
          <w:sz w:val="24"/>
          <w:szCs w:val="24"/>
          <w:lang w:val="kk" w:eastAsia="pl-PL"/>
        </w:rPr>
      </w:pPr>
      <w:r w:rsidRPr="00815055">
        <w:rPr>
          <w:rFonts w:ascii="Times New Roman" w:eastAsia="Times New Roman" w:hAnsi="Times New Roman"/>
          <w:sz w:val="24"/>
          <w:szCs w:val="24"/>
          <w:lang w:val="kk" w:eastAsia="pl-PL"/>
        </w:rPr>
        <w:t>Балалардың қолы жетпейтін жерде сақтау керек!</w:t>
      </w:r>
    </w:p>
    <w:bookmarkEnd w:id="25"/>
    <w:p w14:paraId="3F31E473" w14:textId="77777777" w:rsidR="009C599A" w:rsidRPr="00815055" w:rsidRDefault="009C599A" w:rsidP="001C7CDC">
      <w:pPr>
        <w:pStyle w:val="a5"/>
        <w:widowControl w:val="0"/>
        <w:jc w:val="both"/>
        <w:rPr>
          <w:rFonts w:ascii="Times New Roman" w:eastAsia="Times New Roman" w:hAnsi="Times New Roman"/>
          <w:sz w:val="24"/>
          <w:szCs w:val="24"/>
          <w:lang w:val="kk" w:eastAsia="ru-RU"/>
        </w:rPr>
      </w:pPr>
    </w:p>
    <w:p w14:paraId="3F31E474" w14:textId="77777777" w:rsidR="000928D5" w:rsidRPr="00815055" w:rsidRDefault="00893637" w:rsidP="001C7CDC">
      <w:pPr>
        <w:widowControl w:val="0"/>
        <w:spacing w:after="0" w:line="240" w:lineRule="auto"/>
        <w:jc w:val="both"/>
        <w:rPr>
          <w:rFonts w:ascii="Times New Roman" w:hAnsi="Times New Roman"/>
          <w:b/>
          <w:i/>
          <w:iCs/>
          <w:color w:val="000000"/>
          <w:sz w:val="24"/>
          <w:szCs w:val="24"/>
          <w:lang w:val="kk"/>
        </w:rPr>
      </w:pPr>
      <w:r w:rsidRPr="00815055">
        <w:rPr>
          <w:rFonts w:ascii="Times New Roman" w:hAnsi="Times New Roman"/>
          <w:b/>
          <w:i/>
          <w:iCs/>
          <w:color w:val="000000"/>
          <w:sz w:val="24"/>
          <w:szCs w:val="24"/>
          <w:lang w:val="kk"/>
        </w:rPr>
        <w:t>Дәріханалардан босатылу шарттары</w:t>
      </w:r>
    </w:p>
    <w:p w14:paraId="3F31E475" w14:textId="77777777" w:rsidR="009C599A" w:rsidRPr="00815055" w:rsidRDefault="00893637" w:rsidP="001C7CDC">
      <w:pPr>
        <w:widowControl w:val="0"/>
        <w:spacing w:after="0" w:line="240" w:lineRule="auto"/>
        <w:jc w:val="both"/>
        <w:rPr>
          <w:rFonts w:ascii="Times New Roman" w:hAnsi="Times New Roman"/>
          <w:b/>
          <w:color w:val="000000"/>
          <w:sz w:val="24"/>
          <w:szCs w:val="24"/>
          <w:lang w:val="kk"/>
        </w:rPr>
      </w:pPr>
      <w:r w:rsidRPr="00815055">
        <w:rPr>
          <w:rFonts w:ascii="Times New Roman" w:eastAsia="Times New Roman" w:hAnsi="Times New Roman"/>
          <w:sz w:val="24"/>
          <w:szCs w:val="24"/>
          <w:lang w:val="kk" w:eastAsia="pl-PL"/>
        </w:rPr>
        <w:t>Рецептісіз</w:t>
      </w:r>
    </w:p>
    <w:p w14:paraId="3F31E476" w14:textId="77777777" w:rsidR="009C599A" w:rsidRPr="00815055" w:rsidRDefault="009C599A" w:rsidP="001C7CDC">
      <w:pPr>
        <w:widowControl w:val="0"/>
        <w:spacing w:after="0" w:line="240" w:lineRule="auto"/>
        <w:jc w:val="both"/>
        <w:rPr>
          <w:rFonts w:ascii="Times New Roman" w:eastAsia="Times New Roman" w:hAnsi="Times New Roman"/>
          <w:b/>
          <w:sz w:val="24"/>
          <w:szCs w:val="24"/>
          <w:lang w:val="kk" w:eastAsia="ru-RU"/>
        </w:rPr>
      </w:pPr>
    </w:p>
    <w:p w14:paraId="3F31E477" w14:textId="77777777" w:rsidR="00635D92" w:rsidRPr="00815055" w:rsidRDefault="00893637" w:rsidP="001C7CDC">
      <w:pPr>
        <w:widowControl w:val="0"/>
        <w:spacing w:after="0" w:line="240" w:lineRule="auto"/>
        <w:jc w:val="both"/>
        <w:rPr>
          <w:rFonts w:ascii="Times New Roman" w:eastAsia="Times New Roman" w:hAnsi="Times New Roman"/>
          <w:b/>
          <w:sz w:val="24"/>
          <w:szCs w:val="24"/>
          <w:lang w:val="kk" w:eastAsia="ru-RU"/>
        </w:rPr>
      </w:pPr>
      <w:r w:rsidRPr="00815055">
        <w:rPr>
          <w:rFonts w:ascii="Times New Roman" w:eastAsia="Times New Roman" w:hAnsi="Times New Roman"/>
          <w:b/>
          <w:sz w:val="24"/>
          <w:szCs w:val="24"/>
          <w:lang w:val="kk" w:eastAsia="ru-RU"/>
        </w:rPr>
        <w:t xml:space="preserve">Өндіруші туралы мәліметтер </w:t>
      </w:r>
    </w:p>
    <w:p w14:paraId="3F31E478"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val="kk" w:eastAsia="ru-RU"/>
        </w:rPr>
      </w:pPr>
      <w:r w:rsidRPr="00815055">
        <w:rPr>
          <w:rFonts w:ascii="Times New Roman" w:eastAsia="Times New Roman" w:hAnsi="Times New Roman"/>
          <w:bCs/>
          <w:sz w:val="24"/>
          <w:szCs w:val="24"/>
          <w:lang w:val="kk" w:eastAsia="ru-RU"/>
        </w:rPr>
        <w:t xml:space="preserve">«ПОЛЬФАРМА» фармацевтикалық зауыты АҚ </w:t>
      </w:r>
    </w:p>
    <w:p w14:paraId="3F31E479"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val="kk" w:eastAsia="ru-RU"/>
        </w:rPr>
      </w:pPr>
      <w:r w:rsidRPr="00815055">
        <w:rPr>
          <w:rFonts w:ascii="Times New Roman" w:eastAsia="Times New Roman" w:hAnsi="Times New Roman"/>
          <w:bCs/>
          <w:sz w:val="24"/>
          <w:szCs w:val="24"/>
          <w:lang w:val="kk" w:eastAsia="ru-RU"/>
        </w:rPr>
        <w:t>Серадздегі Медана бөлімі</w:t>
      </w:r>
    </w:p>
    <w:p w14:paraId="3F31E47A"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eastAsia="ru-RU"/>
        </w:rPr>
      </w:pPr>
      <w:r w:rsidRPr="00815055">
        <w:rPr>
          <w:rFonts w:ascii="Times New Roman" w:eastAsia="Times New Roman" w:hAnsi="Times New Roman"/>
          <w:bCs/>
          <w:sz w:val="24"/>
          <w:szCs w:val="24"/>
          <w:lang w:val="kk" w:eastAsia="ru-RU"/>
        </w:rPr>
        <w:t>Владислав Локетка к-сі 10, 98-200 Серадз, Польша</w:t>
      </w:r>
    </w:p>
    <w:p w14:paraId="3F31E47B"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eastAsia="ru-RU"/>
        </w:rPr>
      </w:pPr>
      <w:bookmarkStart w:id="26" w:name="_Hlk71902454"/>
      <w:r w:rsidRPr="00815055">
        <w:rPr>
          <w:rFonts w:ascii="Times New Roman" w:eastAsia="Times New Roman" w:hAnsi="Times New Roman"/>
          <w:bCs/>
          <w:sz w:val="24"/>
          <w:szCs w:val="24"/>
          <w:lang w:val="kk" w:eastAsia="ru-RU"/>
        </w:rPr>
        <w:t>Телефон нөмірі: +48 58 5631600</w:t>
      </w:r>
    </w:p>
    <w:p w14:paraId="3F31E47C"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eastAsia="ru-RU"/>
        </w:rPr>
      </w:pPr>
      <w:r w:rsidRPr="00815055">
        <w:rPr>
          <w:rFonts w:ascii="Times New Roman" w:eastAsia="Times New Roman" w:hAnsi="Times New Roman"/>
          <w:bCs/>
          <w:sz w:val="24"/>
          <w:szCs w:val="24"/>
          <w:lang w:val="kk" w:eastAsia="ru-RU"/>
        </w:rPr>
        <w:t>Факс нөмірі: +48 58 5622353</w:t>
      </w:r>
    </w:p>
    <w:p w14:paraId="3F31E47D" w14:textId="77777777" w:rsidR="000D38AA" w:rsidRPr="00815055" w:rsidRDefault="00893637" w:rsidP="001C7CDC">
      <w:pPr>
        <w:widowControl w:val="0"/>
        <w:autoSpaceDE w:val="0"/>
        <w:autoSpaceDN w:val="0"/>
        <w:spacing w:after="0" w:line="240" w:lineRule="auto"/>
        <w:jc w:val="both"/>
        <w:outlineLvl w:val="0"/>
        <w:rPr>
          <w:rFonts w:ascii="Times New Roman" w:eastAsia="Times New Roman" w:hAnsi="Times New Roman"/>
          <w:bCs/>
          <w:sz w:val="24"/>
          <w:szCs w:val="24"/>
          <w:lang w:eastAsia="ru-RU"/>
        </w:rPr>
      </w:pPr>
      <w:r w:rsidRPr="00815055">
        <w:rPr>
          <w:rFonts w:ascii="Times New Roman" w:eastAsia="Times New Roman" w:hAnsi="Times New Roman"/>
          <w:bCs/>
          <w:sz w:val="24"/>
          <w:szCs w:val="24"/>
          <w:lang w:val="kk" w:eastAsia="ru-RU"/>
        </w:rPr>
        <w:t>Электронды пошта: phv@polpharma.com</w:t>
      </w:r>
      <w:bookmarkEnd w:id="26"/>
    </w:p>
    <w:p w14:paraId="3F31E47E" w14:textId="77777777" w:rsidR="009C23D8" w:rsidRPr="00815055" w:rsidRDefault="009C23D8" w:rsidP="001C7CDC">
      <w:pPr>
        <w:widowControl w:val="0"/>
        <w:autoSpaceDE w:val="0"/>
        <w:autoSpaceDN w:val="0"/>
        <w:spacing w:after="0" w:line="240" w:lineRule="auto"/>
        <w:jc w:val="both"/>
        <w:outlineLvl w:val="0"/>
        <w:rPr>
          <w:rFonts w:ascii="Times New Roman" w:eastAsia="Times New Roman" w:hAnsi="Times New Roman"/>
          <w:b/>
          <w:bCs/>
          <w:iCs/>
          <w:sz w:val="24"/>
          <w:szCs w:val="24"/>
          <w:lang w:eastAsia="pl-PL" w:bidi="pl-PL"/>
        </w:rPr>
      </w:pPr>
    </w:p>
    <w:p w14:paraId="3F31E47F" w14:textId="77777777" w:rsidR="00635D92" w:rsidRPr="00815055" w:rsidRDefault="00893637" w:rsidP="001C7CDC">
      <w:pPr>
        <w:widowControl w:val="0"/>
        <w:autoSpaceDE w:val="0"/>
        <w:autoSpaceDN w:val="0"/>
        <w:spacing w:after="0" w:line="240" w:lineRule="auto"/>
        <w:jc w:val="both"/>
        <w:outlineLvl w:val="0"/>
        <w:rPr>
          <w:rFonts w:ascii="Times New Roman" w:eastAsia="Times New Roman" w:hAnsi="Times New Roman"/>
          <w:b/>
          <w:bCs/>
          <w:iCs/>
          <w:sz w:val="24"/>
          <w:szCs w:val="24"/>
          <w:lang w:eastAsia="pl-PL" w:bidi="pl-PL"/>
        </w:rPr>
      </w:pPr>
      <w:r w:rsidRPr="00815055">
        <w:rPr>
          <w:rFonts w:ascii="Times New Roman" w:eastAsia="Times New Roman" w:hAnsi="Times New Roman"/>
          <w:b/>
          <w:bCs/>
          <w:iCs/>
          <w:sz w:val="24"/>
          <w:szCs w:val="24"/>
          <w:lang w:val="kk" w:eastAsia="pl-PL" w:bidi="pl-PL"/>
        </w:rPr>
        <w:t>Тіркеу куәлігінің ұстаушысы</w:t>
      </w:r>
    </w:p>
    <w:p w14:paraId="3F31E480" w14:textId="77777777" w:rsidR="009135CD" w:rsidRPr="00815055" w:rsidRDefault="00893637" w:rsidP="001C7CDC">
      <w:pPr>
        <w:widowControl w:val="0"/>
        <w:spacing w:after="0" w:line="240" w:lineRule="auto"/>
        <w:rPr>
          <w:rFonts w:ascii="Times New Roman" w:eastAsia="Times New Roman" w:hAnsi="Times New Roman"/>
          <w:sz w:val="24"/>
          <w:szCs w:val="24"/>
        </w:rPr>
      </w:pPr>
      <w:r w:rsidRPr="00815055">
        <w:rPr>
          <w:rFonts w:ascii="Times New Roman" w:eastAsia="Times New Roman" w:hAnsi="Times New Roman"/>
          <w:sz w:val="24"/>
          <w:szCs w:val="24"/>
          <w:lang w:val="kk"/>
        </w:rPr>
        <w:t>«Химфарм» АҚ, Қазақстан Республикасы, Шымкент қ., Рашидов к-сі, 81</w:t>
      </w:r>
    </w:p>
    <w:p w14:paraId="3F31E481" w14:textId="77777777" w:rsidR="009C23D8" w:rsidRPr="00815055" w:rsidRDefault="00893637" w:rsidP="001C7CDC">
      <w:pPr>
        <w:widowControl w:val="0"/>
        <w:autoSpaceDE w:val="0"/>
        <w:autoSpaceDN w:val="0"/>
        <w:spacing w:after="0" w:line="240" w:lineRule="auto"/>
        <w:ind w:right="719"/>
        <w:rPr>
          <w:rFonts w:ascii="Times New Roman" w:eastAsia="Times New Roman" w:hAnsi="Times New Roman"/>
          <w:sz w:val="24"/>
          <w:szCs w:val="24"/>
          <w:lang w:eastAsia="pl-PL" w:bidi="pl-PL"/>
        </w:rPr>
      </w:pPr>
      <w:r w:rsidRPr="00815055">
        <w:rPr>
          <w:rFonts w:ascii="Times New Roman" w:eastAsia="Times New Roman" w:hAnsi="Times New Roman"/>
          <w:sz w:val="24"/>
          <w:szCs w:val="24"/>
          <w:lang w:val="kk" w:eastAsia="pl-PL" w:bidi="pl-PL"/>
        </w:rPr>
        <w:t>Телефон нөмірі: +7 7252 (610151)</w:t>
      </w:r>
    </w:p>
    <w:p w14:paraId="3F31E482" w14:textId="77777777" w:rsidR="009C23D8" w:rsidRPr="00815055" w:rsidRDefault="00893637" w:rsidP="001C7CDC">
      <w:pPr>
        <w:widowControl w:val="0"/>
        <w:autoSpaceDE w:val="0"/>
        <w:autoSpaceDN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bidi="pl-PL"/>
        </w:rPr>
        <w:t>Автожауапбергіш нөмірі: +7 7252 (561342)</w:t>
      </w:r>
    </w:p>
    <w:p w14:paraId="3F31E483" w14:textId="77777777" w:rsidR="009C23D8" w:rsidRPr="00815055" w:rsidRDefault="00893637" w:rsidP="001C7CDC">
      <w:pPr>
        <w:widowControl w:val="0"/>
        <w:spacing w:after="0" w:line="240" w:lineRule="auto"/>
        <w:rPr>
          <w:rFonts w:ascii="Times New Roman" w:eastAsia="Times New Roman" w:hAnsi="Times New Roman"/>
          <w:sz w:val="24"/>
          <w:szCs w:val="24"/>
        </w:rPr>
      </w:pPr>
      <w:r w:rsidRPr="00815055">
        <w:rPr>
          <w:rFonts w:ascii="Times New Roman" w:eastAsia="Times New Roman" w:hAnsi="Times New Roman"/>
          <w:sz w:val="24"/>
          <w:szCs w:val="24"/>
          <w:lang w:val="kk" w:eastAsia="pl-PL" w:bidi="pl-PL"/>
        </w:rPr>
        <w:t xml:space="preserve">Электронды пошта: </w:t>
      </w:r>
      <w:hyperlink r:id="rId12" w:history="1">
        <w:r w:rsidR="0004028D" w:rsidRPr="00815055">
          <w:rPr>
            <w:rStyle w:val="a4"/>
            <w:rFonts w:ascii="Times New Roman" w:eastAsia="Times New Roman" w:hAnsi="Times New Roman"/>
            <w:color w:val="auto"/>
            <w:sz w:val="24"/>
            <w:szCs w:val="24"/>
            <w:u w:val="none"/>
            <w:lang w:val="kk"/>
          </w:rPr>
          <w:t>infomed@santo.kz</w:t>
        </w:r>
      </w:hyperlink>
    </w:p>
    <w:p w14:paraId="3F31E484" w14:textId="77777777" w:rsidR="00635D92" w:rsidRPr="00815055" w:rsidRDefault="00635D92" w:rsidP="001C7CDC">
      <w:pPr>
        <w:widowControl w:val="0"/>
        <w:autoSpaceDE w:val="0"/>
        <w:autoSpaceDN w:val="0"/>
        <w:spacing w:after="0" w:line="240" w:lineRule="auto"/>
        <w:rPr>
          <w:rFonts w:ascii="Times New Roman" w:eastAsia="Times New Roman" w:hAnsi="Times New Roman"/>
          <w:sz w:val="24"/>
          <w:szCs w:val="24"/>
          <w:lang w:eastAsia="pl-PL" w:bidi="pl-PL"/>
        </w:rPr>
      </w:pPr>
    </w:p>
    <w:p w14:paraId="3F31E485" w14:textId="77777777" w:rsidR="000D38AA" w:rsidRPr="00815055" w:rsidRDefault="00893637" w:rsidP="001C7CDC">
      <w:pPr>
        <w:widowControl w:val="0"/>
        <w:autoSpaceDE w:val="0"/>
        <w:autoSpaceDN w:val="0"/>
        <w:spacing w:after="0" w:line="240" w:lineRule="auto"/>
        <w:ind w:right="49"/>
        <w:jc w:val="both"/>
        <w:outlineLvl w:val="0"/>
        <w:rPr>
          <w:rFonts w:ascii="Times New Roman" w:eastAsia="Times New Roman" w:hAnsi="Times New Roman"/>
          <w:bCs/>
          <w:sz w:val="24"/>
          <w:szCs w:val="24"/>
          <w:lang w:eastAsia="pl-PL" w:bidi="pl-PL"/>
        </w:rPr>
      </w:pPr>
      <w:r w:rsidRPr="00815055">
        <w:rPr>
          <w:rFonts w:ascii="Times New Roman" w:eastAsia="Times New Roman" w:hAnsi="Times New Roman"/>
          <w:b/>
          <w:bCs/>
          <w:sz w:val="24"/>
          <w:szCs w:val="24"/>
          <w:lang w:val="kk" w:eastAsia="pl-PL" w:bidi="pl-PL"/>
        </w:rPr>
        <w:t>Қазақстан Республикасы аумағында тұтынушылардан дәрілік заттардың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3F31E486" w14:textId="77777777" w:rsidR="000D38AA" w:rsidRPr="00815055" w:rsidRDefault="00893637" w:rsidP="001C7CDC">
      <w:pPr>
        <w:widowControl w:val="0"/>
        <w:autoSpaceDE w:val="0"/>
        <w:autoSpaceDN w:val="0"/>
        <w:spacing w:after="0" w:line="240" w:lineRule="auto"/>
        <w:ind w:right="-1"/>
        <w:rPr>
          <w:rFonts w:ascii="Times New Roman" w:eastAsia="Times New Roman" w:hAnsi="Times New Roman"/>
          <w:sz w:val="24"/>
          <w:szCs w:val="24"/>
          <w:lang w:eastAsia="pl-PL" w:bidi="pl-PL"/>
        </w:rPr>
      </w:pPr>
      <w:r w:rsidRPr="00815055">
        <w:rPr>
          <w:rFonts w:ascii="Times New Roman" w:eastAsia="Times New Roman" w:hAnsi="Times New Roman"/>
          <w:sz w:val="24"/>
          <w:szCs w:val="24"/>
          <w:lang w:val="kk" w:eastAsia="pl-PL" w:bidi="pl-PL"/>
        </w:rPr>
        <w:t>«Химфарм» АҚ, Қазақстан Республикасы, Шымкент қ., Рашидов к-сі, 81</w:t>
      </w:r>
    </w:p>
    <w:p w14:paraId="3F31E487" w14:textId="77777777" w:rsidR="000D38AA" w:rsidRPr="00815055" w:rsidRDefault="00893637" w:rsidP="001C7CDC">
      <w:pPr>
        <w:widowControl w:val="0"/>
        <w:autoSpaceDE w:val="0"/>
        <w:autoSpaceDN w:val="0"/>
        <w:spacing w:after="0" w:line="240" w:lineRule="auto"/>
        <w:ind w:right="719"/>
        <w:rPr>
          <w:rFonts w:ascii="Times New Roman" w:eastAsia="Times New Roman" w:hAnsi="Times New Roman"/>
          <w:sz w:val="24"/>
          <w:szCs w:val="24"/>
          <w:lang w:eastAsia="pl-PL" w:bidi="pl-PL"/>
        </w:rPr>
      </w:pPr>
      <w:r w:rsidRPr="00815055">
        <w:rPr>
          <w:rFonts w:ascii="Times New Roman" w:eastAsia="Times New Roman" w:hAnsi="Times New Roman"/>
          <w:sz w:val="24"/>
          <w:szCs w:val="24"/>
          <w:lang w:val="kk" w:eastAsia="pl-PL" w:bidi="pl-PL"/>
        </w:rPr>
        <w:t>Телефон нөмірі: +7 7252 (610150)</w:t>
      </w:r>
    </w:p>
    <w:p w14:paraId="3F31E488" w14:textId="77777777" w:rsidR="000D38AA" w:rsidRPr="00815055" w:rsidRDefault="00893637" w:rsidP="001C7CDC">
      <w:pPr>
        <w:widowControl w:val="0"/>
        <w:autoSpaceDE w:val="0"/>
        <w:autoSpaceDN w:val="0"/>
        <w:spacing w:after="0" w:line="240" w:lineRule="auto"/>
        <w:rPr>
          <w:rFonts w:ascii="Times New Roman" w:eastAsia="Times New Roman" w:hAnsi="Times New Roman"/>
          <w:sz w:val="24"/>
          <w:szCs w:val="24"/>
          <w:lang w:eastAsia="pl-PL"/>
        </w:rPr>
      </w:pPr>
      <w:r w:rsidRPr="00815055">
        <w:rPr>
          <w:rFonts w:ascii="Times New Roman" w:eastAsia="Times New Roman" w:hAnsi="Times New Roman"/>
          <w:sz w:val="24"/>
          <w:szCs w:val="24"/>
          <w:lang w:val="kk" w:eastAsia="pl-PL" w:bidi="pl-PL"/>
        </w:rPr>
        <w:t>Автожауапбергіш нөмірі: +7 7252 (56134</w:t>
      </w:r>
      <w:r w:rsidR="00D151AD" w:rsidRPr="00815055">
        <w:rPr>
          <w:rFonts w:ascii="Times New Roman" w:eastAsia="Times New Roman" w:hAnsi="Times New Roman"/>
          <w:sz w:val="24"/>
          <w:szCs w:val="24"/>
          <w:lang w:val="kk-KZ" w:eastAsia="pl-PL" w:bidi="pl-PL"/>
        </w:rPr>
        <w:t>2</w:t>
      </w:r>
      <w:r w:rsidRPr="00815055">
        <w:rPr>
          <w:rFonts w:ascii="Times New Roman" w:eastAsia="Times New Roman" w:hAnsi="Times New Roman"/>
          <w:sz w:val="24"/>
          <w:szCs w:val="24"/>
          <w:lang w:val="kk" w:eastAsia="pl-PL" w:bidi="pl-PL"/>
        </w:rPr>
        <w:t>)</w:t>
      </w:r>
    </w:p>
    <w:p w14:paraId="3F31E489" w14:textId="77777777" w:rsidR="00653B59" w:rsidRPr="001C7CDC" w:rsidRDefault="00893637" w:rsidP="001C7CDC">
      <w:pPr>
        <w:widowControl w:val="0"/>
        <w:spacing w:after="0" w:line="240" w:lineRule="auto"/>
        <w:rPr>
          <w:rFonts w:ascii="Times New Roman" w:hAnsi="Times New Roman"/>
          <w:sz w:val="24"/>
          <w:szCs w:val="24"/>
        </w:rPr>
      </w:pPr>
      <w:r w:rsidRPr="00815055">
        <w:rPr>
          <w:rFonts w:ascii="Times New Roman" w:eastAsia="Times New Roman" w:hAnsi="Times New Roman"/>
          <w:sz w:val="24"/>
          <w:szCs w:val="24"/>
          <w:lang w:val="kk" w:eastAsia="pl-PL" w:bidi="pl-PL"/>
        </w:rPr>
        <w:t>Электронды пошта: complaints@santo.kz; phv@santo.kz</w:t>
      </w:r>
    </w:p>
    <w:sectPr w:rsidR="00653B59" w:rsidRPr="001C7CDC" w:rsidSect="009C599A">
      <w:footerReference w:type="even" r:id="rId13"/>
      <w:footerReference w:type="default" r:id="rId14"/>
      <w:footerReference w:type="first" r:id="rId1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EFEF" w14:textId="77777777" w:rsidR="003C3823" w:rsidRDefault="003C3823">
      <w:pPr>
        <w:spacing w:after="0" w:line="240" w:lineRule="auto"/>
      </w:pPr>
      <w:r>
        <w:separator/>
      </w:r>
    </w:p>
  </w:endnote>
  <w:endnote w:type="continuationSeparator" w:id="0">
    <w:p w14:paraId="6A632DC2" w14:textId="77777777" w:rsidR="003C3823" w:rsidRDefault="003C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E48E" w14:textId="77777777" w:rsidR="009D472B" w:rsidRDefault="009D472B"/>
  <w:p w14:paraId="3F31E48F" w14:textId="77777777" w:rsidR="002E1B93" w:rsidRDefault="00893637">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E490" w14:textId="77777777" w:rsidR="00583EF3" w:rsidRDefault="00583EF3">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E491" w14:textId="77777777" w:rsidR="009D472B" w:rsidRDefault="009D472B"/>
  <w:p w14:paraId="3F31E492" w14:textId="77777777" w:rsidR="002E1B93" w:rsidRDefault="00893637">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8FB3C" w14:textId="77777777" w:rsidR="003C3823" w:rsidRDefault="003C3823">
      <w:pPr>
        <w:spacing w:after="0" w:line="240" w:lineRule="auto"/>
      </w:pPr>
      <w:r>
        <w:separator/>
      </w:r>
    </w:p>
  </w:footnote>
  <w:footnote w:type="continuationSeparator" w:id="0">
    <w:p w14:paraId="11D885C7" w14:textId="77777777" w:rsidR="003C3823" w:rsidRDefault="003C3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971A4EC6"/>
    <w:lvl w:ilvl="0">
      <w:start w:val="1"/>
      <w:numFmt w:val="bullet"/>
      <w:lvlText w:val=""/>
      <w:lvlJc w:val="left"/>
      <w:pPr>
        <w:ind w:left="927" w:hanging="360"/>
      </w:pPr>
      <w:rPr>
        <w:rFonts w:ascii="Symbol" w:hAnsi="Symbol" w:hint="default"/>
        <w:szCs w:val="22"/>
      </w:rPr>
    </w:lvl>
  </w:abstractNum>
  <w:abstractNum w:abstractNumId="1" w15:restartNumberingAfterBreak="0">
    <w:nsid w:val="02CE50FB"/>
    <w:multiLevelType w:val="hybridMultilevel"/>
    <w:tmpl w:val="88048A84"/>
    <w:lvl w:ilvl="0" w:tplc="17DE1AA2">
      <w:start w:val="1"/>
      <w:numFmt w:val="bullet"/>
      <w:lvlText w:val=""/>
      <w:lvlJc w:val="left"/>
      <w:pPr>
        <w:tabs>
          <w:tab w:val="num" w:pos="720"/>
        </w:tabs>
        <w:ind w:left="720" w:hanging="360"/>
      </w:pPr>
      <w:rPr>
        <w:rFonts w:ascii="Symbol" w:hAnsi="Symbol" w:hint="default"/>
      </w:rPr>
    </w:lvl>
    <w:lvl w:ilvl="1" w:tplc="167CDC28">
      <w:start w:val="1"/>
      <w:numFmt w:val="bullet"/>
      <w:lvlText w:val=""/>
      <w:lvlJc w:val="left"/>
      <w:pPr>
        <w:tabs>
          <w:tab w:val="num" w:pos="1440"/>
        </w:tabs>
        <w:ind w:left="1440" w:hanging="360"/>
      </w:pPr>
      <w:rPr>
        <w:rFonts w:ascii="Symbol" w:hAnsi="Symbol" w:hint="default"/>
      </w:rPr>
    </w:lvl>
    <w:lvl w:ilvl="2" w:tplc="8BF25728" w:tentative="1">
      <w:start w:val="1"/>
      <w:numFmt w:val="bullet"/>
      <w:lvlText w:val=""/>
      <w:lvlJc w:val="left"/>
      <w:pPr>
        <w:tabs>
          <w:tab w:val="num" w:pos="2160"/>
        </w:tabs>
        <w:ind w:left="2160" w:hanging="360"/>
      </w:pPr>
      <w:rPr>
        <w:rFonts w:ascii="Wingdings" w:hAnsi="Wingdings" w:hint="default"/>
      </w:rPr>
    </w:lvl>
    <w:lvl w:ilvl="3" w:tplc="0728C8DA" w:tentative="1">
      <w:start w:val="1"/>
      <w:numFmt w:val="bullet"/>
      <w:lvlText w:val=""/>
      <w:lvlJc w:val="left"/>
      <w:pPr>
        <w:tabs>
          <w:tab w:val="num" w:pos="2880"/>
        </w:tabs>
        <w:ind w:left="2880" w:hanging="360"/>
      </w:pPr>
      <w:rPr>
        <w:rFonts w:ascii="Symbol" w:hAnsi="Symbol" w:hint="default"/>
      </w:rPr>
    </w:lvl>
    <w:lvl w:ilvl="4" w:tplc="F34AF804" w:tentative="1">
      <w:start w:val="1"/>
      <w:numFmt w:val="bullet"/>
      <w:lvlText w:val="o"/>
      <w:lvlJc w:val="left"/>
      <w:pPr>
        <w:tabs>
          <w:tab w:val="num" w:pos="3600"/>
        </w:tabs>
        <w:ind w:left="3600" w:hanging="360"/>
      </w:pPr>
      <w:rPr>
        <w:rFonts w:ascii="Courier New" w:hAnsi="Courier New" w:hint="default"/>
      </w:rPr>
    </w:lvl>
    <w:lvl w:ilvl="5" w:tplc="407AE260" w:tentative="1">
      <w:start w:val="1"/>
      <w:numFmt w:val="bullet"/>
      <w:lvlText w:val=""/>
      <w:lvlJc w:val="left"/>
      <w:pPr>
        <w:tabs>
          <w:tab w:val="num" w:pos="4320"/>
        </w:tabs>
        <w:ind w:left="4320" w:hanging="360"/>
      </w:pPr>
      <w:rPr>
        <w:rFonts w:ascii="Wingdings" w:hAnsi="Wingdings" w:hint="default"/>
      </w:rPr>
    </w:lvl>
    <w:lvl w:ilvl="6" w:tplc="28047A0A" w:tentative="1">
      <w:start w:val="1"/>
      <w:numFmt w:val="bullet"/>
      <w:lvlText w:val=""/>
      <w:lvlJc w:val="left"/>
      <w:pPr>
        <w:tabs>
          <w:tab w:val="num" w:pos="5040"/>
        </w:tabs>
        <w:ind w:left="5040" w:hanging="360"/>
      </w:pPr>
      <w:rPr>
        <w:rFonts w:ascii="Symbol" w:hAnsi="Symbol" w:hint="default"/>
      </w:rPr>
    </w:lvl>
    <w:lvl w:ilvl="7" w:tplc="472A7DA8" w:tentative="1">
      <w:start w:val="1"/>
      <w:numFmt w:val="bullet"/>
      <w:lvlText w:val="o"/>
      <w:lvlJc w:val="left"/>
      <w:pPr>
        <w:tabs>
          <w:tab w:val="num" w:pos="5760"/>
        </w:tabs>
        <w:ind w:left="5760" w:hanging="360"/>
      </w:pPr>
      <w:rPr>
        <w:rFonts w:ascii="Courier New" w:hAnsi="Courier New" w:hint="default"/>
      </w:rPr>
    </w:lvl>
    <w:lvl w:ilvl="8" w:tplc="076C3CF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A3B6B"/>
    <w:multiLevelType w:val="hybridMultilevel"/>
    <w:tmpl w:val="8FC2A5E4"/>
    <w:lvl w:ilvl="0" w:tplc="64DCEB6C">
      <w:start w:val="1"/>
      <w:numFmt w:val="bullet"/>
      <w:lvlText w:val=""/>
      <w:lvlJc w:val="left"/>
      <w:pPr>
        <w:tabs>
          <w:tab w:val="num" w:pos="646"/>
        </w:tabs>
        <w:ind w:left="646" w:hanging="289"/>
      </w:pPr>
      <w:rPr>
        <w:rFonts w:ascii="Symbol" w:hAnsi="Symbol" w:hint="default"/>
      </w:rPr>
    </w:lvl>
    <w:lvl w:ilvl="1" w:tplc="5016E3E2" w:tentative="1">
      <w:start w:val="1"/>
      <w:numFmt w:val="bullet"/>
      <w:lvlText w:val="o"/>
      <w:lvlJc w:val="left"/>
      <w:pPr>
        <w:tabs>
          <w:tab w:val="num" w:pos="1440"/>
        </w:tabs>
        <w:ind w:left="1440" w:hanging="360"/>
      </w:pPr>
      <w:rPr>
        <w:rFonts w:ascii="Courier New" w:hAnsi="Courier New" w:cs="Courier New" w:hint="default"/>
      </w:rPr>
    </w:lvl>
    <w:lvl w:ilvl="2" w:tplc="14DA5122" w:tentative="1">
      <w:start w:val="1"/>
      <w:numFmt w:val="bullet"/>
      <w:lvlText w:val=""/>
      <w:lvlJc w:val="left"/>
      <w:pPr>
        <w:tabs>
          <w:tab w:val="num" w:pos="2160"/>
        </w:tabs>
        <w:ind w:left="2160" w:hanging="360"/>
      </w:pPr>
      <w:rPr>
        <w:rFonts w:ascii="Wingdings" w:hAnsi="Wingdings" w:hint="default"/>
      </w:rPr>
    </w:lvl>
    <w:lvl w:ilvl="3" w:tplc="DD4412F4" w:tentative="1">
      <w:start w:val="1"/>
      <w:numFmt w:val="bullet"/>
      <w:lvlText w:val=""/>
      <w:lvlJc w:val="left"/>
      <w:pPr>
        <w:tabs>
          <w:tab w:val="num" w:pos="2880"/>
        </w:tabs>
        <w:ind w:left="2880" w:hanging="360"/>
      </w:pPr>
      <w:rPr>
        <w:rFonts w:ascii="Symbol" w:hAnsi="Symbol" w:hint="default"/>
      </w:rPr>
    </w:lvl>
    <w:lvl w:ilvl="4" w:tplc="95C2C5F0" w:tentative="1">
      <w:start w:val="1"/>
      <w:numFmt w:val="bullet"/>
      <w:lvlText w:val="o"/>
      <w:lvlJc w:val="left"/>
      <w:pPr>
        <w:tabs>
          <w:tab w:val="num" w:pos="3600"/>
        </w:tabs>
        <w:ind w:left="3600" w:hanging="360"/>
      </w:pPr>
      <w:rPr>
        <w:rFonts w:ascii="Courier New" w:hAnsi="Courier New" w:cs="Courier New" w:hint="default"/>
      </w:rPr>
    </w:lvl>
    <w:lvl w:ilvl="5" w:tplc="2548941C" w:tentative="1">
      <w:start w:val="1"/>
      <w:numFmt w:val="bullet"/>
      <w:lvlText w:val=""/>
      <w:lvlJc w:val="left"/>
      <w:pPr>
        <w:tabs>
          <w:tab w:val="num" w:pos="4320"/>
        </w:tabs>
        <w:ind w:left="4320" w:hanging="360"/>
      </w:pPr>
      <w:rPr>
        <w:rFonts w:ascii="Wingdings" w:hAnsi="Wingdings" w:hint="default"/>
      </w:rPr>
    </w:lvl>
    <w:lvl w:ilvl="6" w:tplc="7B7CB6D0" w:tentative="1">
      <w:start w:val="1"/>
      <w:numFmt w:val="bullet"/>
      <w:lvlText w:val=""/>
      <w:lvlJc w:val="left"/>
      <w:pPr>
        <w:tabs>
          <w:tab w:val="num" w:pos="5040"/>
        </w:tabs>
        <w:ind w:left="5040" w:hanging="360"/>
      </w:pPr>
      <w:rPr>
        <w:rFonts w:ascii="Symbol" w:hAnsi="Symbol" w:hint="default"/>
      </w:rPr>
    </w:lvl>
    <w:lvl w:ilvl="7" w:tplc="D67870B0" w:tentative="1">
      <w:start w:val="1"/>
      <w:numFmt w:val="bullet"/>
      <w:lvlText w:val="o"/>
      <w:lvlJc w:val="left"/>
      <w:pPr>
        <w:tabs>
          <w:tab w:val="num" w:pos="5760"/>
        </w:tabs>
        <w:ind w:left="5760" w:hanging="360"/>
      </w:pPr>
      <w:rPr>
        <w:rFonts w:ascii="Courier New" w:hAnsi="Courier New" w:cs="Courier New" w:hint="default"/>
      </w:rPr>
    </w:lvl>
    <w:lvl w:ilvl="8" w:tplc="79FC21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14722"/>
    <w:multiLevelType w:val="hybridMultilevel"/>
    <w:tmpl w:val="4838E0E6"/>
    <w:lvl w:ilvl="0" w:tplc="810C119A">
      <w:start w:val="1"/>
      <w:numFmt w:val="bullet"/>
      <w:lvlText w:val=""/>
      <w:lvlJc w:val="left"/>
      <w:pPr>
        <w:ind w:left="720" w:hanging="360"/>
      </w:pPr>
      <w:rPr>
        <w:rFonts w:ascii="Symbol" w:hAnsi="Symbol" w:hint="default"/>
      </w:rPr>
    </w:lvl>
    <w:lvl w:ilvl="1" w:tplc="8892C49E" w:tentative="1">
      <w:start w:val="1"/>
      <w:numFmt w:val="bullet"/>
      <w:lvlText w:val="o"/>
      <w:lvlJc w:val="left"/>
      <w:pPr>
        <w:ind w:left="1440" w:hanging="360"/>
      </w:pPr>
      <w:rPr>
        <w:rFonts w:ascii="Courier New" w:hAnsi="Courier New" w:cs="Courier New" w:hint="default"/>
      </w:rPr>
    </w:lvl>
    <w:lvl w:ilvl="2" w:tplc="5BF655FA" w:tentative="1">
      <w:start w:val="1"/>
      <w:numFmt w:val="bullet"/>
      <w:lvlText w:val=""/>
      <w:lvlJc w:val="left"/>
      <w:pPr>
        <w:ind w:left="2160" w:hanging="360"/>
      </w:pPr>
      <w:rPr>
        <w:rFonts w:ascii="Wingdings" w:hAnsi="Wingdings" w:hint="default"/>
      </w:rPr>
    </w:lvl>
    <w:lvl w:ilvl="3" w:tplc="B8AAC466" w:tentative="1">
      <w:start w:val="1"/>
      <w:numFmt w:val="bullet"/>
      <w:lvlText w:val=""/>
      <w:lvlJc w:val="left"/>
      <w:pPr>
        <w:ind w:left="2880" w:hanging="360"/>
      </w:pPr>
      <w:rPr>
        <w:rFonts w:ascii="Symbol" w:hAnsi="Symbol" w:hint="default"/>
      </w:rPr>
    </w:lvl>
    <w:lvl w:ilvl="4" w:tplc="060E9ABE" w:tentative="1">
      <w:start w:val="1"/>
      <w:numFmt w:val="bullet"/>
      <w:lvlText w:val="o"/>
      <w:lvlJc w:val="left"/>
      <w:pPr>
        <w:ind w:left="3600" w:hanging="360"/>
      </w:pPr>
      <w:rPr>
        <w:rFonts w:ascii="Courier New" w:hAnsi="Courier New" w:cs="Courier New" w:hint="default"/>
      </w:rPr>
    </w:lvl>
    <w:lvl w:ilvl="5" w:tplc="E70EBE78" w:tentative="1">
      <w:start w:val="1"/>
      <w:numFmt w:val="bullet"/>
      <w:lvlText w:val=""/>
      <w:lvlJc w:val="left"/>
      <w:pPr>
        <w:ind w:left="4320" w:hanging="360"/>
      </w:pPr>
      <w:rPr>
        <w:rFonts w:ascii="Wingdings" w:hAnsi="Wingdings" w:hint="default"/>
      </w:rPr>
    </w:lvl>
    <w:lvl w:ilvl="6" w:tplc="B1E4EC2E" w:tentative="1">
      <w:start w:val="1"/>
      <w:numFmt w:val="bullet"/>
      <w:lvlText w:val=""/>
      <w:lvlJc w:val="left"/>
      <w:pPr>
        <w:ind w:left="5040" w:hanging="360"/>
      </w:pPr>
      <w:rPr>
        <w:rFonts w:ascii="Symbol" w:hAnsi="Symbol" w:hint="default"/>
      </w:rPr>
    </w:lvl>
    <w:lvl w:ilvl="7" w:tplc="6A1412FE" w:tentative="1">
      <w:start w:val="1"/>
      <w:numFmt w:val="bullet"/>
      <w:lvlText w:val="o"/>
      <w:lvlJc w:val="left"/>
      <w:pPr>
        <w:ind w:left="5760" w:hanging="360"/>
      </w:pPr>
      <w:rPr>
        <w:rFonts w:ascii="Courier New" w:hAnsi="Courier New" w:cs="Courier New" w:hint="default"/>
      </w:rPr>
    </w:lvl>
    <w:lvl w:ilvl="8" w:tplc="E6A29BDE" w:tentative="1">
      <w:start w:val="1"/>
      <w:numFmt w:val="bullet"/>
      <w:lvlText w:val=""/>
      <w:lvlJc w:val="left"/>
      <w:pPr>
        <w:ind w:left="6480" w:hanging="360"/>
      </w:pPr>
      <w:rPr>
        <w:rFonts w:ascii="Wingdings" w:hAnsi="Wingdings" w:hint="default"/>
      </w:rPr>
    </w:lvl>
  </w:abstractNum>
  <w:abstractNum w:abstractNumId="4" w15:restartNumberingAfterBreak="0">
    <w:nsid w:val="0D1761F1"/>
    <w:multiLevelType w:val="hybridMultilevel"/>
    <w:tmpl w:val="D164990E"/>
    <w:lvl w:ilvl="0" w:tplc="E2CC46A6">
      <w:start w:val="5"/>
      <w:numFmt w:val="bullet"/>
      <w:lvlText w:val="‒"/>
      <w:lvlJc w:val="left"/>
      <w:pPr>
        <w:ind w:left="720" w:hanging="360"/>
      </w:pPr>
      <w:rPr>
        <w:rFonts w:ascii="Times New Roman" w:eastAsiaTheme="minorHAnsi" w:hAnsi="Times New Roman" w:cs="Times New Roman" w:hint="default"/>
      </w:rPr>
    </w:lvl>
    <w:lvl w:ilvl="1" w:tplc="C1C8CF0A" w:tentative="1">
      <w:start w:val="1"/>
      <w:numFmt w:val="bullet"/>
      <w:lvlText w:val="o"/>
      <w:lvlJc w:val="left"/>
      <w:pPr>
        <w:ind w:left="1440" w:hanging="360"/>
      </w:pPr>
      <w:rPr>
        <w:rFonts w:ascii="Courier New" w:hAnsi="Courier New" w:cs="Courier New" w:hint="default"/>
      </w:rPr>
    </w:lvl>
    <w:lvl w:ilvl="2" w:tplc="47E45022" w:tentative="1">
      <w:start w:val="1"/>
      <w:numFmt w:val="bullet"/>
      <w:lvlText w:val=""/>
      <w:lvlJc w:val="left"/>
      <w:pPr>
        <w:ind w:left="2160" w:hanging="360"/>
      </w:pPr>
      <w:rPr>
        <w:rFonts w:ascii="Wingdings" w:hAnsi="Wingdings" w:hint="default"/>
      </w:rPr>
    </w:lvl>
    <w:lvl w:ilvl="3" w:tplc="A5729316" w:tentative="1">
      <w:start w:val="1"/>
      <w:numFmt w:val="bullet"/>
      <w:lvlText w:val=""/>
      <w:lvlJc w:val="left"/>
      <w:pPr>
        <w:ind w:left="2880" w:hanging="360"/>
      </w:pPr>
      <w:rPr>
        <w:rFonts w:ascii="Symbol" w:hAnsi="Symbol" w:hint="default"/>
      </w:rPr>
    </w:lvl>
    <w:lvl w:ilvl="4" w:tplc="3954DC0A" w:tentative="1">
      <w:start w:val="1"/>
      <w:numFmt w:val="bullet"/>
      <w:lvlText w:val="o"/>
      <w:lvlJc w:val="left"/>
      <w:pPr>
        <w:ind w:left="3600" w:hanging="360"/>
      </w:pPr>
      <w:rPr>
        <w:rFonts w:ascii="Courier New" w:hAnsi="Courier New" w:cs="Courier New" w:hint="default"/>
      </w:rPr>
    </w:lvl>
    <w:lvl w:ilvl="5" w:tplc="302EB9E2" w:tentative="1">
      <w:start w:val="1"/>
      <w:numFmt w:val="bullet"/>
      <w:lvlText w:val=""/>
      <w:lvlJc w:val="left"/>
      <w:pPr>
        <w:ind w:left="4320" w:hanging="360"/>
      </w:pPr>
      <w:rPr>
        <w:rFonts w:ascii="Wingdings" w:hAnsi="Wingdings" w:hint="default"/>
      </w:rPr>
    </w:lvl>
    <w:lvl w:ilvl="6" w:tplc="BADC2E0E" w:tentative="1">
      <w:start w:val="1"/>
      <w:numFmt w:val="bullet"/>
      <w:lvlText w:val=""/>
      <w:lvlJc w:val="left"/>
      <w:pPr>
        <w:ind w:left="5040" w:hanging="360"/>
      </w:pPr>
      <w:rPr>
        <w:rFonts w:ascii="Symbol" w:hAnsi="Symbol" w:hint="default"/>
      </w:rPr>
    </w:lvl>
    <w:lvl w:ilvl="7" w:tplc="2A3831BC" w:tentative="1">
      <w:start w:val="1"/>
      <w:numFmt w:val="bullet"/>
      <w:lvlText w:val="o"/>
      <w:lvlJc w:val="left"/>
      <w:pPr>
        <w:ind w:left="5760" w:hanging="360"/>
      </w:pPr>
      <w:rPr>
        <w:rFonts w:ascii="Courier New" w:hAnsi="Courier New" w:cs="Courier New" w:hint="default"/>
      </w:rPr>
    </w:lvl>
    <w:lvl w:ilvl="8" w:tplc="4A5CF9B8" w:tentative="1">
      <w:start w:val="1"/>
      <w:numFmt w:val="bullet"/>
      <w:lvlText w:val=""/>
      <w:lvlJc w:val="left"/>
      <w:pPr>
        <w:ind w:left="6480" w:hanging="360"/>
      </w:pPr>
      <w:rPr>
        <w:rFonts w:ascii="Wingdings" w:hAnsi="Wingdings" w:hint="default"/>
      </w:rPr>
    </w:lvl>
  </w:abstractNum>
  <w:abstractNum w:abstractNumId="5" w15:restartNumberingAfterBreak="0">
    <w:nsid w:val="14C57102"/>
    <w:multiLevelType w:val="hybridMultilevel"/>
    <w:tmpl w:val="0B36802C"/>
    <w:lvl w:ilvl="0" w:tplc="97AC40F6">
      <w:start w:val="1"/>
      <w:numFmt w:val="bullet"/>
      <w:lvlText w:val=""/>
      <w:lvlJc w:val="left"/>
      <w:pPr>
        <w:ind w:left="720" w:hanging="360"/>
      </w:pPr>
      <w:rPr>
        <w:rFonts w:ascii="Symbol" w:hAnsi="Symbol" w:hint="default"/>
      </w:rPr>
    </w:lvl>
    <w:lvl w:ilvl="1" w:tplc="6BE0FA02">
      <w:start w:val="1"/>
      <w:numFmt w:val="bullet"/>
      <w:lvlText w:val="o"/>
      <w:lvlJc w:val="left"/>
      <w:pPr>
        <w:ind w:left="1440" w:hanging="360"/>
      </w:pPr>
      <w:rPr>
        <w:rFonts w:ascii="Courier New" w:hAnsi="Courier New" w:cs="Courier New" w:hint="default"/>
      </w:rPr>
    </w:lvl>
    <w:lvl w:ilvl="2" w:tplc="CF84A4F6">
      <w:start w:val="1"/>
      <w:numFmt w:val="bullet"/>
      <w:lvlText w:val=""/>
      <w:lvlJc w:val="left"/>
      <w:pPr>
        <w:ind w:left="2160" w:hanging="360"/>
      </w:pPr>
      <w:rPr>
        <w:rFonts w:ascii="Wingdings" w:hAnsi="Wingdings" w:hint="default"/>
      </w:rPr>
    </w:lvl>
    <w:lvl w:ilvl="3" w:tplc="22429936">
      <w:start w:val="1"/>
      <w:numFmt w:val="bullet"/>
      <w:lvlText w:val=""/>
      <w:lvlJc w:val="left"/>
      <w:pPr>
        <w:ind w:left="2880" w:hanging="360"/>
      </w:pPr>
      <w:rPr>
        <w:rFonts w:ascii="Symbol" w:hAnsi="Symbol" w:hint="default"/>
      </w:rPr>
    </w:lvl>
    <w:lvl w:ilvl="4" w:tplc="50BCAA92">
      <w:start w:val="1"/>
      <w:numFmt w:val="bullet"/>
      <w:lvlText w:val="o"/>
      <w:lvlJc w:val="left"/>
      <w:pPr>
        <w:ind w:left="3600" w:hanging="360"/>
      </w:pPr>
      <w:rPr>
        <w:rFonts w:ascii="Courier New" w:hAnsi="Courier New" w:cs="Courier New" w:hint="default"/>
      </w:rPr>
    </w:lvl>
    <w:lvl w:ilvl="5" w:tplc="134EEBF8">
      <w:start w:val="1"/>
      <w:numFmt w:val="bullet"/>
      <w:lvlText w:val=""/>
      <w:lvlJc w:val="left"/>
      <w:pPr>
        <w:ind w:left="4320" w:hanging="360"/>
      </w:pPr>
      <w:rPr>
        <w:rFonts w:ascii="Wingdings" w:hAnsi="Wingdings" w:hint="default"/>
      </w:rPr>
    </w:lvl>
    <w:lvl w:ilvl="6" w:tplc="337C7CE4">
      <w:start w:val="1"/>
      <w:numFmt w:val="bullet"/>
      <w:lvlText w:val=""/>
      <w:lvlJc w:val="left"/>
      <w:pPr>
        <w:ind w:left="5040" w:hanging="360"/>
      </w:pPr>
      <w:rPr>
        <w:rFonts w:ascii="Symbol" w:hAnsi="Symbol" w:hint="default"/>
      </w:rPr>
    </w:lvl>
    <w:lvl w:ilvl="7" w:tplc="99E203D2">
      <w:start w:val="1"/>
      <w:numFmt w:val="bullet"/>
      <w:lvlText w:val="o"/>
      <w:lvlJc w:val="left"/>
      <w:pPr>
        <w:ind w:left="5760" w:hanging="360"/>
      </w:pPr>
      <w:rPr>
        <w:rFonts w:ascii="Courier New" w:hAnsi="Courier New" w:cs="Courier New" w:hint="default"/>
      </w:rPr>
    </w:lvl>
    <w:lvl w:ilvl="8" w:tplc="DE1C805A">
      <w:start w:val="1"/>
      <w:numFmt w:val="bullet"/>
      <w:lvlText w:val=""/>
      <w:lvlJc w:val="left"/>
      <w:pPr>
        <w:ind w:left="6480" w:hanging="360"/>
      </w:pPr>
      <w:rPr>
        <w:rFonts w:ascii="Wingdings" w:hAnsi="Wingdings" w:hint="default"/>
      </w:rPr>
    </w:lvl>
  </w:abstractNum>
  <w:abstractNum w:abstractNumId="6" w15:restartNumberingAfterBreak="0">
    <w:nsid w:val="21D23F54"/>
    <w:multiLevelType w:val="singleLevel"/>
    <w:tmpl w:val="04D6078C"/>
    <w:lvl w:ilvl="0">
      <w:start w:val="1"/>
      <w:numFmt w:val="bullet"/>
      <w:lvlText w:val=""/>
      <w:lvlJc w:val="left"/>
      <w:pPr>
        <w:ind w:left="720" w:hanging="360"/>
      </w:pPr>
      <w:rPr>
        <w:rFonts w:ascii="Symbol" w:hAnsi="Symbol" w:hint="default"/>
        <w:b w:val="0"/>
        <w:bCs/>
      </w:rPr>
    </w:lvl>
  </w:abstractNum>
  <w:abstractNum w:abstractNumId="7" w15:restartNumberingAfterBreak="0">
    <w:nsid w:val="24BF5A77"/>
    <w:multiLevelType w:val="hybridMultilevel"/>
    <w:tmpl w:val="BA0A9D3C"/>
    <w:lvl w:ilvl="0" w:tplc="E0FCD8CA">
      <w:start w:val="1"/>
      <w:numFmt w:val="bullet"/>
      <w:lvlText w:val=""/>
      <w:lvlJc w:val="left"/>
      <w:pPr>
        <w:tabs>
          <w:tab w:val="num" w:pos="720"/>
        </w:tabs>
        <w:ind w:left="720" w:hanging="360"/>
      </w:pPr>
      <w:rPr>
        <w:rFonts w:ascii="Symbol" w:hAnsi="Symbol" w:hint="default"/>
      </w:rPr>
    </w:lvl>
    <w:lvl w:ilvl="1" w:tplc="70B09870" w:tentative="1">
      <w:start w:val="1"/>
      <w:numFmt w:val="bullet"/>
      <w:lvlText w:val="o"/>
      <w:lvlJc w:val="left"/>
      <w:pPr>
        <w:tabs>
          <w:tab w:val="num" w:pos="1440"/>
        </w:tabs>
        <w:ind w:left="1440" w:hanging="360"/>
      </w:pPr>
      <w:rPr>
        <w:rFonts w:ascii="Courier New" w:hAnsi="Courier New" w:hint="default"/>
      </w:rPr>
    </w:lvl>
    <w:lvl w:ilvl="2" w:tplc="80526A38" w:tentative="1">
      <w:start w:val="1"/>
      <w:numFmt w:val="bullet"/>
      <w:lvlText w:val=""/>
      <w:lvlJc w:val="left"/>
      <w:pPr>
        <w:tabs>
          <w:tab w:val="num" w:pos="2160"/>
        </w:tabs>
        <w:ind w:left="2160" w:hanging="360"/>
      </w:pPr>
      <w:rPr>
        <w:rFonts w:ascii="Wingdings" w:hAnsi="Wingdings" w:hint="default"/>
      </w:rPr>
    </w:lvl>
    <w:lvl w:ilvl="3" w:tplc="7E7CD334" w:tentative="1">
      <w:start w:val="1"/>
      <w:numFmt w:val="bullet"/>
      <w:lvlText w:val=""/>
      <w:lvlJc w:val="left"/>
      <w:pPr>
        <w:tabs>
          <w:tab w:val="num" w:pos="2880"/>
        </w:tabs>
        <w:ind w:left="2880" w:hanging="360"/>
      </w:pPr>
      <w:rPr>
        <w:rFonts w:ascii="Symbol" w:hAnsi="Symbol" w:hint="default"/>
      </w:rPr>
    </w:lvl>
    <w:lvl w:ilvl="4" w:tplc="1A0A61CC" w:tentative="1">
      <w:start w:val="1"/>
      <w:numFmt w:val="bullet"/>
      <w:lvlText w:val="o"/>
      <w:lvlJc w:val="left"/>
      <w:pPr>
        <w:tabs>
          <w:tab w:val="num" w:pos="3600"/>
        </w:tabs>
        <w:ind w:left="3600" w:hanging="360"/>
      </w:pPr>
      <w:rPr>
        <w:rFonts w:ascii="Courier New" w:hAnsi="Courier New" w:hint="default"/>
      </w:rPr>
    </w:lvl>
    <w:lvl w:ilvl="5" w:tplc="4694E882" w:tentative="1">
      <w:start w:val="1"/>
      <w:numFmt w:val="bullet"/>
      <w:lvlText w:val=""/>
      <w:lvlJc w:val="left"/>
      <w:pPr>
        <w:tabs>
          <w:tab w:val="num" w:pos="4320"/>
        </w:tabs>
        <w:ind w:left="4320" w:hanging="360"/>
      </w:pPr>
      <w:rPr>
        <w:rFonts w:ascii="Wingdings" w:hAnsi="Wingdings" w:hint="default"/>
      </w:rPr>
    </w:lvl>
    <w:lvl w:ilvl="6" w:tplc="4BDA3900" w:tentative="1">
      <w:start w:val="1"/>
      <w:numFmt w:val="bullet"/>
      <w:lvlText w:val=""/>
      <w:lvlJc w:val="left"/>
      <w:pPr>
        <w:tabs>
          <w:tab w:val="num" w:pos="5040"/>
        </w:tabs>
        <w:ind w:left="5040" w:hanging="360"/>
      </w:pPr>
      <w:rPr>
        <w:rFonts w:ascii="Symbol" w:hAnsi="Symbol" w:hint="default"/>
      </w:rPr>
    </w:lvl>
    <w:lvl w:ilvl="7" w:tplc="1104090A" w:tentative="1">
      <w:start w:val="1"/>
      <w:numFmt w:val="bullet"/>
      <w:lvlText w:val="o"/>
      <w:lvlJc w:val="left"/>
      <w:pPr>
        <w:tabs>
          <w:tab w:val="num" w:pos="5760"/>
        </w:tabs>
        <w:ind w:left="5760" w:hanging="360"/>
      </w:pPr>
      <w:rPr>
        <w:rFonts w:ascii="Courier New" w:hAnsi="Courier New" w:hint="default"/>
      </w:rPr>
    </w:lvl>
    <w:lvl w:ilvl="8" w:tplc="309088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1609F"/>
    <w:multiLevelType w:val="hybridMultilevel"/>
    <w:tmpl w:val="F6002414"/>
    <w:lvl w:ilvl="0" w:tplc="265042D2">
      <w:start w:val="1"/>
      <w:numFmt w:val="bullet"/>
      <w:lvlText w:val=""/>
      <w:lvlJc w:val="left"/>
      <w:pPr>
        <w:ind w:left="720" w:hanging="360"/>
      </w:pPr>
      <w:rPr>
        <w:rFonts w:ascii="Symbol" w:hAnsi="Symbol" w:hint="default"/>
      </w:rPr>
    </w:lvl>
    <w:lvl w:ilvl="1" w:tplc="074C51D6" w:tentative="1">
      <w:start w:val="1"/>
      <w:numFmt w:val="bullet"/>
      <w:lvlText w:val="o"/>
      <w:lvlJc w:val="left"/>
      <w:pPr>
        <w:ind w:left="1440" w:hanging="360"/>
      </w:pPr>
      <w:rPr>
        <w:rFonts w:ascii="Courier New" w:hAnsi="Courier New" w:cs="Courier New" w:hint="default"/>
      </w:rPr>
    </w:lvl>
    <w:lvl w:ilvl="2" w:tplc="EB0CBB2E" w:tentative="1">
      <w:start w:val="1"/>
      <w:numFmt w:val="bullet"/>
      <w:lvlText w:val=""/>
      <w:lvlJc w:val="left"/>
      <w:pPr>
        <w:ind w:left="2160" w:hanging="360"/>
      </w:pPr>
      <w:rPr>
        <w:rFonts w:ascii="Wingdings" w:hAnsi="Wingdings" w:hint="default"/>
      </w:rPr>
    </w:lvl>
    <w:lvl w:ilvl="3" w:tplc="4E045560" w:tentative="1">
      <w:start w:val="1"/>
      <w:numFmt w:val="bullet"/>
      <w:lvlText w:val=""/>
      <w:lvlJc w:val="left"/>
      <w:pPr>
        <w:ind w:left="2880" w:hanging="360"/>
      </w:pPr>
      <w:rPr>
        <w:rFonts w:ascii="Symbol" w:hAnsi="Symbol" w:hint="default"/>
      </w:rPr>
    </w:lvl>
    <w:lvl w:ilvl="4" w:tplc="A7D8AA18" w:tentative="1">
      <w:start w:val="1"/>
      <w:numFmt w:val="bullet"/>
      <w:lvlText w:val="o"/>
      <w:lvlJc w:val="left"/>
      <w:pPr>
        <w:ind w:left="3600" w:hanging="360"/>
      </w:pPr>
      <w:rPr>
        <w:rFonts w:ascii="Courier New" w:hAnsi="Courier New" w:cs="Courier New" w:hint="default"/>
      </w:rPr>
    </w:lvl>
    <w:lvl w:ilvl="5" w:tplc="0F404F82" w:tentative="1">
      <w:start w:val="1"/>
      <w:numFmt w:val="bullet"/>
      <w:lvlText w:val=""/>
      <w:lvlJc w:val="left"/>
      <w:pPr>
        <w:ind w:left="4320" w:hanging="360"/>
      </w:pPr>
      <w:rPr>
        <w:rFonts w:ascii="Wingdings" w:hAnsi="Wingdings" w:hint="default"/>
      </w:rPr>
    </w:lvl>
    <w:lvl w:ilvl="6" w:tplc="B03EEB4C" w:tentative="1">
      <w:start w:val="1"/>
      <w:numFmt w:val="bullet"/>
      <w:lvlText w:val=""/>
      <w:lvlJc w:val="left"/>
      <w:pPr>
        <w:ind w:left="5040" w:hanging="360"/>
      </w:pPr>
      <w:rPr>
        <w:rFonts w:ascii="Symbol" w:hAnsi="Symbol" w:hint="default"/>
      </w:rPr>
    </w:lvl>
    <w:lvl w:ilvl="7" w:tplc="73F87E64" w:tentative="1">
      <w:start w:val="1"/>
      <w:numFmt w:val="bullet"/>
      <w:lvlText w:val="o"/>
      <w:lvlJc w:val="left"/>
      <w:pPr>
        <w:ind w:left="5760" w:hanging="360"/>
      </w:pPr>
      <w:rPr>
        <w:rFonts w:ascii="Courier New" w:hAnsi="Courier New" w:cs="Courier New" w:hint="default"/>
      </w:rPr>
    </w:lvl>
    <w:lvl w:ilvl="8" w:tplc="2844FE60" w:tentative="1">
      <w:start w:val="1"/>
      <w:numFmt w:val="bullet"/>
      <w:lvlText w:val=""/>
      <w:lvlJc w:val="left"/>
      <w:pPr>
        <w:ind w:left="6480" w:hanging="360"/>
      </w:pPr>
      <w:rPr>
        <w:rFonts w:ascii="Wingdings" w:hAnsi="Wingdings" w:hint="default"/>
      </w:rPr>
    </w:lvl>
  </w:abstractNum>
  <w:abstractNum w:abstractNumId="9" w15:restartNumberingAfterBreak="0">
    <w:nsid w:val="27A51E17"/>
    <w:multiLevelType w:val="hybridMultilevel"/>
    <w:tmpl w:val="BEE4D852"/>
    <w:lvl w:ilvl="0" w:tplc="936E46E2">
      <w:start w:val="5"/>
      <w:numFmt w:val="bullet"/>
      <w:lvlText w:val="‒"/>
      <w:lvlJc w:val="left"/>
      <w:pPr>
        <w:ind w:left="720" w:hanging="360"/>
      </w:pPr>
      <w:rPr>
        <w:rFonts w:ascii="Times New Roman" w:eastAsiaTheme="minorHAnsi" w:hAnsi="Times New Roman" w:cs="Times New Roman" w:hint="default"/>
      </w:rPr>
    </w:lvl>
    <w:lvl w:ilvl="1" w:tplc="C436C7F0" w:tentative="1">
      <w:start w:val="1"/>
      <w:numFmt w:val="bullet"/>
      <w:lvlText w:val="o"/>
      <w:lvlJc w:val="left"/>
      <w:pPr>
        <w:ind w:left="1440" w:hanging="360"/>
      </w:pPr>
      <w:rPr>
        <w:rFonts w:ascii="Courier New" w:hAnsi="Courier New" w:cs="Courier New" w:hint="default"/>
      </w:rPr>
    </w:lvl>
    <w:lvl w:ilvl="2" w:tplc="E958709E" w:tentative="1">
      <w:start w:val="1"/>
      <w:numFmt w:val="bullet"/>
      <w:lvlText w:val=""/>
      <w:lvlJc w:val="left"/>
      <w:pPr>
        <w:ind w:left="2160" w:hanging="360"/>
      </w:pPr>
      <w:rPr>
        <w:rFonts w:ascii="Wingdings" w:hAnsi="Wingdings" w:hint="default"/>
      </w:rPr>
    </w:lvl>
    <w:lvl w:ilvl="3" w:tplc="BFA0FD58" w:tentative="1">
      <w:start w:val="1"/>
      <w:numFmt w:val="bullet"/>
      <w:lvlText w:val=""/>
      <w:lvlJc w:val="left"/>
      <w:pPr>
        <w:ind w:left="2880" w:hanging="360"/>
      </w:pPr>
      <w:rPr>
        <w:rFonts w:ascii="Symbol" w:hAnsi="Symbol" w:hint="default"/>
      </w:rPr>
    </w:lvl>
    <w:lvl w:ilvl="4" w:tplc="C64A9040" w:tentative="1">
      <w:start w:val="1"/>
      <w:numFmt w:val="bullet"/>
      <w:lvlText w:val="o"/>
      <w:lvlJc w:val="left"/>
      <w:pPr>
        <w:ind w:left="3600" w:hanging="360"/>
      </w:pPr>
      <w:rPr>
        <w:rFonts w:ascii="Courier New" w:hAnsi="Courier New" w:cs="Courier New" w:hint="default"/>
      </w:rPr>
    </w:lvl>
    <w:lvl w:ilvl="5" w:tplc="90EA0A34" w:tentative="1">
      <w:start w:val="1"/>
      <w:numFmt w:val="bullet"/>
      <w:lvlText w:val=""/>
      <w:lvlJc w:val="left"/>
      <w:pPr>
        <w:ind w:left="4320" w:hanging="360"/>
      </w:pPr>
      <w:rPr>
        <w:rFonts w:ascii="Wingdings" w:hAnsi="Wingdings" w:hint="default"/>
      </w:rPr>
    </w:lvl>
    <w:lvl w:ilvl="6" w:tplc="DAAE0158" w:tentative="1">
      <w:start w:val="1"/>
      <w:numFmt w:val="bullet"/>
      <w:lvlText w:val=""/>
      <w:lvlJc w:val="left"/>
      <w:pPr>
        <w:ind w:left="5040" w:hanging="360"/>
      </w:pPr>
      <w:rPr>
        <w:rFonts w:ascii="Symbol" w:hAnsi="Symbol" w:hint="default"/>
      </w:rPr>
    </w:lvl>
    <w:lvl w:ilvl="7" w:tplc="C910DE7C" w:tentative="1">
      <w:start w:val="1"/>
      <w:numFmt w:val="bullet"/>
      <w:lvlText w:val="o"/>
      <w:lvlJc w:val="left"/>
      <w:pPr>
        <w:ind w:left="5760" w:hanging="360"/>
      </w:pPr>
      <w:rPr>
        <w:rFonts w:ascii="Courier New" w:hAnsi="Courier New" w:cs="Courier New" w:hint="default"/>
      </w:rPr>
    </w:lvl>
    <w:lvl w:ilvl="8" w:tplc="DBBA09A0" w:tentative="1">
      <w:start w:val="1"/>
      <w:numFmt w:val="bullet"/>
      <w:lvlText w:val=""/>
      <w:lvlJc w:val="left"/>
      <w:pPr>
        <w:ind w:left="6480" w:hanging="360"/>
      </w:pPr>
      <w:rPr>
        <w:rFonts w:ascii="Wingdings" w:hAnsi="Wingdings" w:hint="default"/>
      </w:rPr>
    </w:lvl>
  </w:abstractNum>
  <w:abstractNum w:abstractNumId="10" w15:restartNumberingAfterBreak="0">
    <w:nsid w:val="307772C8"/>
    <w:multiLevelType w:val="hybridMultilevel"/>
    <w:tmpl w:val="12582AEC"/>
    <w:lvl w:ilvl="0" w:tplc="961C2406">
      <w:start w:val="1"/>
      <w:numFmt w:val="bullet"/>
      <w:lvlText w:val=""/>
      <w:lvlJc w:val="left"/>
      <w:pPr>
        <w:ind w:left="720" w:hanging="360"/>
      </w:pPr>
      <w:rPr>
        <w:rFonts w:ascii="Symbol" w:hAnsi="Symbol" w:hint="default"/>
      </w:rPr>
    </w:lvl>
    <w:lvl w:ilvl="1" w:tplc="45FC2364" w:tentative="1">
      <w:start w:val="1"/>
      <w:numFmt w:val="bullet"/>
      <w:lvlText w:val="o"/>
      <w:lvlJc w:val="left"/>
      <w:pPr>
        <w:ind w:left="1440" w:hanging="360"/>
      </w:pPr>
      <w:rPr>
        <w:rFonts w:ascii="Courier New" w:hAnsi="Courier New" w:cs="Courier New" w:hint="default"/>
      </w:rPr>
    </w:lvl>
    <w:lvl w:ilvl="2" w:tplc="058668C6" w:tentative="1">
      <w:start w:val="1"/>
      <w:numFmt w:val="bullet"/>
      <w:lvlText w:val=""/>
      <w:lvlJc w:val="left"/>
      <w:pPr>
        <w:ind w:left="2160" w:hanging="360"/>
      </w:pPr>
      <w:rPr>
        <w:rFonts w:ascii="Wingdings" w:hAnsi="Wingdings" w:hint="default"/>
      </w:rPr>
    </w:lvl>
    <w:lvl w:ilvl="3" w:tplc="FCA00E64" w:tentative="1">
      <w:start w:val="1"/>
      <w:numFmt w:val="bullet"/>
      <w:lvlText w:val=""/>
      <w:lvlJc w:val="left"/>
      <w:pPr>
        <w:ind w:left="2880" w:hanging="360"/>
      </w:pPr>
      <w:rPr>
        <w:rFonts w:ascii="Symbol" w:hAnsi="Symbol" w:hint="default"/>
      </w:rPr>
    </w:lvl>
    <w:lvl w:ilvl="4" w:tplc="5C221A7C" w:tentative="1">
      <w:start w:val="1"/>
      <w:numFmt w:val="bullet"/>
      <w:lvlText w:val="o"/>
      <w:lvlJc w:val="left"/>
      <w:pPr>
        <w:ind w:left="3600" w:hanging="360"/>
      </w:pPr>
      <w:rPr>
        <w:rFonts w:ascii="Courier New" w:hAnsi="Courier New" w:cs="Courier New" w:hint="default"/>
      </w:rPr>
    </w:lvl>
    <w:lvl w:ilvl="5" w:tplc="8946CC38" w:tentative="1">
      <w:start w:val="1"/>
      <w:numFmt w:val="bullet"/>
      <w:lvlText w:val=""/>
      <w:lvlJc w:val="left"/>
      <w:pPr>
        <w:ind w:left="4320" w:hanging="360"/>
      </w:pPr>
      <w:rPr>
        <w:rFonts w:ascii="Wingdings" w:hAnsi="Wingdings" w:hint="default"/>
      </w:rPr>
    </w:lvl>
    <w:lvl w:ilvl="6" w:tplc="FA18F586" w:tentative="1">
      <w:start w:val="1"/>
      <w:numFmt w:val="bullet"/>
      <w:lvlText w:val=""/>
      <w:lvlJc w:val="left"/>
      <w:pPr>
        <w:ind w:left="5040" w:hanging="360"/>
      </w:pPr>
      <w:rPr>
        <w:rFonts w:ascii="Symbol" w:hAnsi="Symbol" w:hint="default"/>
      </w:rPr>
    </w:lvl>
    <w:lvl w:ilvl="7" w:tplc="B0948BD8" w:tentative="1">
      <w:start w:val="1"/>
      <w:numFmt w:val="bullet"/>
      <w:lvlText w:val="o"/>
      <w:lvlJc w:val="left"/>
      <w:pPr>
        <w:ind w:left="5760" w:hanging="360"/>
      </w:pPr>
      <w:rPr>
        <w:rFonts w:ascii="Courier New" w:hAnsi="Courier New" w:cs="Courier New" w:hint="default"/>
      </w:rPr>
    </w:lvl>
    <w:lvl w:ilvl="8" w:tplc="65109B68" w:tentative="1">
      <w:start w:val="1"/>
      <w:numFmt w:val="bullet"/>
      <w:lvlText w:val=""/>
      <w:lvlJc w:val="left"/>
      <w:pPr>
        <w:ind w:left="6480" w:hanging="360"/>
      </w:pPr>
      <w:rPr>
        <w:rFonts w:ascii="Wingdings" w:hAnsi="Wingdings" w:hint="default"/>
      </w:rPr>
    </w:lvl>
  </w:abstractNum>
  <w:abstractNum w:abstractNumId="11" w15:restartNumberingAfterBreak="0">
    <w:nsid w:val="37004656"/>
    <w:multiLevelType w:val="hybridMultilevel"/>
    <w:tmpl w:val="73AAA002"/>
    <w:lvl w:ilvl="0" w:tplc="A4920A00">
      <w:start w:val="1"/>
      <w:numFmt w:val="bullet"/>
      <w:lvlText w:val=""/>
      <w:lvlJc w:val="left"/>
      <w:pPr>
        <w:ind w:left="720" w:hanging="360"/>
      </w:pPr>
      <w:rPr>
        <w:rFonts w:ascii="Symbol" w:hAnsi="Symbol" w:hint="default"/>
      </w:rPr>
    </w:lvl>
    <w:lvl w:ilvl="1" w:tplc="F7E0D7DA" w:tentative="1">
      <w:start w:val="1"/>
      <w:numFmt w:val="bullet"/>
      <w:lvlText w:val="o"/>
      <w:lvlJc w:val="left"/>
      <w:pPr>
        <w:ind w:left="1440" w:hanging="360"/>
      </w:pPr>
      <w:rPr>
        <w:rFonts w:ascii="Courier New" w:hAnsi="Courier New" w:cs="Courier New" w:hint="default"/>
      </w:rPr>
    </w:lvl>
    <w:lvl w:ilvl="2" w:tplc="44BE7AA4" w:tentative="1">
      <w:start w:val="1"/>
      <w:numFmt w:val="bullet"/>
      <w:lvlText w:val=""/>
      <w:lvlJc w:val="left"/>
      <w:pPr>
        <w:ind w:left="2160" w:hanging="360"/>
      </w:pPr>
      <w:rPr>
        <w:rFonts w:ascii="Wingdings" w:hAnsi="Wingdings" w:hint="default"/>
      </w:rPr>
    </w:lvl>
    <w:lvl w:ilvl="3" w:tplc="8958701C" w:tentative="1">
      <w:start w:val="1"/>
      <w:numFmt w:val="bullet"/>
      <w:lvlText w:val=""/>
      <w:lvlJc w:val="left"/>
      <w:pPr>
        <w:ind w:left="2880" w:hanging="360"/>
      </w:pPr>
      <w:rPr>
        <w:rFonts w:ascii="Symbol" w:hAnsi="Symbol" w:hint="default"/>
      </w:rPr>
    </w:lvl>
    <w:lvl w:ilvl="4" w:tplc="5C6E7ACE" w:tentative="1">
      <w:start w:val="1"/>
      <w:numFmt w:val="bullet"/>
      <w:lvlText w:val="o"/>
      <w:lvlJc w:val="left"/>
      <w:pPr>
        <w:ind w:left="3600" w:hanging="360"/>
      </w:pPr>
      <w:rPr>
        <w:rFonts w:ascii="Courier New" w:hAnsi="Courier New" w:cs="Courier New" w:hint="default"/>
      </w:rPr>
    </w:lvl>
    <w:lvl w:ilvl="5" w:tplc="CC127B58" w:tentative="1">
      <w:start w:val="1"/>
      <w:numFmt w:val="bullet"/>
      <w:lvlText w:val=""/>
      <w:lvlJc w:val="left"/>
      <w:pPr>
        <w:ind w:left="4320" w:hanging="360"/>
      </w:pPr>
      <w:rPr>
        <w:rFonts w:ascii="Wingdings" w:hAnsi="Wingdings" w:hint="default"/>
      </w:rPr>
    </w:lvl>
    <w:lvl w:ilvl="6" w:tplc="663EEF96" w:tentative="1">
      <w:start w:val="1"/>
      <w:numFmt w:val="bullet"/>
      <w:lvlText w:val=""/>
      <w:lvlJc w:val="left"/>
      <w:pPr>
        <w:ind w:left="5040" w:hanging="360"/>
      </w:pPr>
      <w:rPr>
        <w:rFonts w:ascii="Symbol" w:hAnsi="Symbol" w:hint="default"/>
      </w:rPr>
    </w:lvl>
    <w:lvl w:ilvl="7" w:tplc="E0D26982" w:tentative="1">
      <w:start w:val="1"/>
      <w:numFmt w:val="bullet"/>
      <w:lvlText w:val="o"/>
      <w:lvlJc w:val="left"/>
      <w:pPr>
        <w:ind w:left="5760" w:hanging="360"/>
      </w:pPr>
      <w:rPr>
        <w:rFonts w:ascii="Courier New" w:hAnsi="Courier New" w:cs="Courier New" w:hint="default"/>
      </w:rPr>
    </w:lvl>
    <w:lvl w:ilvl="8" w:tplc="1A58EF0E" w:tentative="1">
      <w:start w:val="1"/>
      <w:numFmt w:val="bullet"/>
      <w:lvlText w:val=""/>
      <w:lvlJc w:val="left"/>
      <w:pPr>
        <w:ind w:left="6480" w:hanging="360"/>
      </w:pPr>
      <w:rPr>
        <w:rFonts w:ascii="Wingdings" w:hAnsi="Wingdings" w:hint="default"/>
      </w:rPr>
    </w:lvl>
  </w:abstractNum>
  <w:abstractNum w:abstractNumId="12" w15:restartNumberingAfterBreak="0">
    <w:nsid w:val="3A64412A"/>
    <w:multiLevelType w:val="hybridMultilevel"/>
    <w:tmpl w:val="01021EAA"/>
    <w:lvl w:ilvl="0" w:tplc="B8D41914">
      <w:start w:val="1"/>
      <w:numFmt w:val="bullet"/>
      <w:lvlText w:val=""/>
      <w:lvlJc w:val="left"/>
      <w:pPr>
        <w:tabs>
          <w:tab w:val="num" w:pos="720"/>
        </w:tabs>
        <w:ind w:left="720" w:hanging="360"/>
      </w:pPr>
      <w:rPr>
        <w:rFonts w:ascii="Symbol" w:hAnsi="Symbol" w:hint="default"/>
      </w:rPr>
    </w:lvl>
    <w:lvl w:ilvl="1" w:tplc="8F68FA14">
      <w:start w:val="1"/>
      <w:numFmt w:val="bullet"/>
      <w:lvlText w:val="o"/>
      <w:lvlJc w:val="left"/>
      <w:pPr>
        <w:tabs>
          <w:tab w:val="num" w:pos="1440"/>
        </w:tabs>
        <w:ind w:left="1440" w:hanging="360"/>
      </w:pPr>
      <w:rPr>
        <w:rFonts w:ascii="Courier New" w:hAnsi="Courier New" w:hint="default"/>
      </w:rPr>
    </w:lvl>
    <w:lvl w:ilvl="2" w:tplc="69FC80AE">
      <w:start w:val="1"/>
      <w:numFmt w:val="bullet"/>
      <w:lvlText w:val=""/>
      <w:lvlJc w:val="left"/>
      <w:pPr>
        <w:tabs>
          <w:tab w:val="num" w:pos="2160"/>
        </w:tabs>
        <w:ind w:left="2160" w:hanging="360"/>
      </w:pPr>
      <w:rPr>
        <w:rFonts w:ascii="Wingdings" w:hAnsi="Wingdings" w:hint="default"/>
      </w:rPr>
    </w:lvl>
    <w:lvl w:ilvl="3" w:tplc="F30480D6">
      <w:start w:val="1"/>
      <w:numFmt w:val="bullet"/>
      <w:lvlText w:val=""/>
      <w:lvlJc w:val="left"/>
      <w:pPr>
        <w:tabs>
          <w:tab w:val="num" w:pos="2880"/>
        </w:tabs>
        <w:ind w:left="2880" w:hanging="360"/>
      </w:pPr>
      <w:rPr>
        <w:rFonts w:ascii="Symbol" w:hAnsi="Symbol" w:hint="default"/>
      </w:rPr>
    </w:lvl>
    <w:lvl w:ilvl="4" w:tplc="1354EB36">
      <w:start w:val="1"/>
      <w:numFmt w:val="bullet"/>
      <w:lvlText w:val="o"/>
      <w:lvlJc w:val="left"/>
      <w:pPr>
        <w:tabs>
          <w:tab w:val="num" w:pos="3600"/>
        </w:tabs>
        <w:ind w:left="3600" w:hanging="360"/>
      </w:pPr>
      <w:rPr>
        <w:rFonts w:ascii="Courier New" w:hAnsi="Courier New" w:hint="default"/>
      </w:rPr>
    </w:lvl>
    <w:lvl w:ilvl="5" w:tplc="2348C1D8">
      <w:start w:val="1"/>
      <w:numFmt w:val="bullet"/>
      <w:lvlText w:val=""/>
      <w:lvlJc w:val="left"/>
      <w:pPr>
        <w:tabs>
          <w:tab w:val="num" w:pos="4320"/>
        </w:tabs>
        <w:ind w:left="4320" w:hanging="360"/>
      </w:pPr>
      <w:rPr>
        <w:rFonts w:ascii="Wingdings" w:hAnsi="Wingdings" w:hint="default"/>
      </w:rPr>
    </w:lvl>
    <w:lvl w:ilvl="6" w:tplc="0B540E5C">
      <w:start w:val="1"/>
      <w:numFmt w:val="bullet"/>
      <w:lvlText w:val=""/>
      <w:lvlJc w:val="left"/>
      <w:pPr>
        <w:tabs>
          <w:tab w:val="num" w:pos="5040"/>
        </w:tabs>
        <w:ind w:left="5040" w:hanging="360"/>
      </w:pPr>
      <w:rPr>
        <w:rFonts w:ascii="Symbol" w:hAnsi="Symbol" w:hint="default"/>
      </w:rPr>
    </w:lvl>
    <w:lvl w:ilvl="7" w:tplc="5112967C">
      <w:start w:val="1"/>
      <w:numFmt w:val="bullet"/>
      <w:lvlText w:val="o"/>
      <w:lvlJc w:val="left"/>
      <w:pPr>
        <w:tabs>
          <w:tab w:val="num" w:pos="5760"/>
        </w:tabs>
        <w:ind w:left="5760" w:hanging="360"/>
      </w:pPr>
      <w:rPr>
        <w:rFonts w:ascii="Courier New" w:hAnsi="Courier New" w:hint="default"/>
      </w:rPr>
    </w:lvl>
    <w:lvl w:ilvl="8" w:tplc="9550852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5E0EDC"/>
    <w:multiLevelType w:val="hybridMultilevel"/>
    <w:tmpl w:val="6776A4E2"/>
    <w:lvl w:ilvl="0" w:tplc="0BF2B498">
      <w:start w:val="1"/>
      <w:numFmt w:val="bullet"/>
      <w:lvlText w:val=""/>
      <w:lvlJc w:val="left"/>
      <w:pPr>
        <w:ind w:left="720" w:hanging="360"/>
      </w:pPr>
      <w:rPr>
        <w:rFonts w:ascii="Symbol" w:hAnsi="Symbol" w:hint="default"/>
      </w:rPr>
    </w:lvl>
    <w:lvl w:ilvl="1" w:tplc="A142D8FC" w:tentative="1">
      <w:start w:val="1"/>
      <w:numFmt w:val="bullet"/>
      <w:lvlText w:val="o"/>
      <w:lvlJc w:val="left"/>
      <w:pPr>
        <w:ind w:left="1440" w:hanging="360"/>
      </w:pPr>
      <w:rPr>
        <w:rFonts w:ascii="Courier New" w:hAnsi="Courier New" w:cs="Courier New" w:hint="default"/>
      </w:rPr>
    </w:lvl>
    <w:lvl w:ilvl="2" w:tplc="FE606B06" w:tentative="1">
      <w:start w:val="1"/>
      <w:numFmt w:val="bullet"/>
      <w:lvlText w:val=""/>
      <w:lvlJc w:val="left"/>
      <w:pPr>
        <w:ind w:left="2160" w:hanging="360"/>
      </w:pPr>
      <w:rPr>
        <w:rFonts w:ascii="Wingdings" w:hAnsi="Wingdings" w:hint="default"/>
      </w:rPr>
    </w:lvl>
    <w:lvl w:ilvl="3" w:tplc="505C5CCA" w:tentative="1">
      <w:start w:val="1"/>
      <w:numFmt w:val="bullet"/>
      <w:lvlText w:val=""/>
      <w:lvlJc w:val="left"/>
      <w:pPr>
        <w:ind w:left="2880" w:hanging="360"/>
      </w:pPr>
      <w:rPr>
        <w:rFonts w:ascii="Symbol" w:hAnsi="Symbol" w:hint="default"/>
      </w:rPr>
    </w:lvl>
    <w:lvl w:ilvl="4" w:tplc="23C23C0C" w:tentative="1">
      <w:start w:val="1"/>
      <w:numFmt w:val="bullet"/>
      <w:lvlText w:val="o"/>
      <w:lvlJc w:val="left"/>
      <w:pPr>
        <w:ind w:left="3600" w:hanging="360"/>
      </w:pPr>
      <w:rPr>
        <w:rFonts w:ascii="Courier New" w:hAnsi="Courier New" w:cs="Courier New" w:hint="default"/>
      </w:rPr>
    </w:lvl>
    <w:lvl w:ilvl="5" w:tplc="173EE6E2" w:tentative="1">
      <w:start w:val="1"/>
      <w:numFmt w:val="bullet"/>
      <w:lvlText w:val=""/>
      <w:lvlJc w:val="left"/>
      <w:pPr>
        <w:ind w:left="4320" w:hanging="360"/>
      </w:pPr>
      <w:rPr>
        <w:rFonts w:ascii="Wingdings" w:hAnsi="Wingdings" w:hint="default"/>
      </w:rPr>
    </w:lvl>
    <w:lvl w:ilvl="6" w:tplc="144ADEA0" w:tentative="1">
      <w:start w:val="1"/>
      <w:numFmt w:val="bullet"/>
      <w:lvlText w:val=""/>
      <w:lvlJc w:val="left"/>
      <w:pPr>
        <w:ind w:left="5040" w:hanging="360"/>
      </w:pPr>
      <w:rPr>
        <w:rFonts w:ascii="Symbol" w:hAnsi="Symbol" w:hint="default"/>
      </w:rPr>
    </w:lvl>
    <w:lvl w:ilvl="7" w:tplc="42287AD8" w:tentative="1">
      <w:start w:val="1"/>
      <w:numFmt w:val="bullet"/>
      <w:lvlText w:val="o"/>
      <w:lvlJc w:val="left"/>
      <w:pPr>
        <w:ind w:left="5760" w:hanging="360"/>
      </w:pPr>
      <w:rPr>
        <w:rFonts w:ascii="Courier New" w:hAnsi="Courier New" w:cs="Courier New" w:hint="default"/>
      </w:rPr>
    </w:lvl>
    <w:lvl w:ilvl="8" w:tplc="184A4ACC" w:tentative="1">
      <w:start w:val="1"/>
      <w:numFmt w:val="bullet"/>
      <w:lvlText w:val=""/>
      <w:lvlJc w:val="left"/>
      <w:pPr>
        <w:ind w:left="6480" w:hanging="360"/>
      </w:pPr>
      <w:rPr>
        <w:rFonts w:ascii="Wingdings" w:hAnsi="Wingdings" w:hint="default"/>
      </w:rPr>
    </w:lvl>
  </w:abstractNum>
  <w:abstractNum w:abstractNumId="14" w15:restartNumberingAfterBreak="0">
    <w:nsid w:val="3DAC1E4F"/>
    <w:multiLevelType w:val="hybridMultilevel"/>
    <w:tmpl w:val="9B963B0A"/>
    <w:lvl w:ilvl="0" w:tplc="1C88DC86">
      <w:start w:val="5"/>
      <w:numFmt w:val="bullet"/>
      <w:lvlText w:val="‒"/>
      <w:lvlJc w:val="left"/>
      <w:pPr>
        <w:ind w:left="720" w:hanging="360"/>
      </w:pPr>
      <w:rPr>
        <w:rFonts w:ascii="Times New Roman" w:eastAsiaTheme="minorHAnsi" w:hAnsi="Times New Roman" w:cs="Times New Roman" w:hint="default"/>
      </w:rPr>
    </w:lvl>
    <w:lvl w:ilvl="1" w:tplc="A6AE10CC" w:tentative="1">
      <w:start w:val="1"/>
      <w:numFmt w:val="bullet"/>
      <w:lvlText w:val="o"/>
      <w:lvlJc w:val="left"/>
      <w:pPr>
        <w:ind w:left="1440" w:hanging="360"/>
      </w:pPr>
      <w:rPr>
        <w:rFonts w:ascii="Courier New" w:hAnsi="Courier New" w:cs="Courier New" w:hint="default"/>
      </w:rPr>
    </w:lvl>
    <w:lvl w:ilvl="2" w:tplc="CDDCEE46" w:tentative="1">
      <w:start w:val="1"/>
      <w:numFmt w:val="bullet"/>
      <w:lvlText w:val=""/>
      <w:lvlJc w:val="left"/>
      <w:pPr>
        <w:ind w:left="2160" w:hanging="360"/>
      </w:pPr>
      <w:rPr>
        <w:rFonts w:ascii="Wingdings" w:hAnsi="Wingdings" w:hint="default"/>
      </w:rPr>
    </w:lvl>
    <w:lvl w:ilvl="3" w:tplc="7456A51E" w:tentative="1">
      <w:start w:val="1"/>
      <w:numFmt w:val="bullet"/>
      <w:lvlText w:val=""/>
      <w:lvlJc w:val="left"/>
      <w:pPr>
        <w:ind w:left="2880" w:hanging="360"/>
      </w:pPr>
      <w:rPr>
        <w:rFonts w:ascii="Symbol" w:hAnsi="Symbol" w:hint="default"/>
      </w:rPr>
    </w:lvl>
    <w:lvl w:ilvl="4" w:tplc="F29E4012" w:tentative="1">
      <w:start w:val="1"/>
      <w:numFmt w:val="bullet"/>
      <w:lvlText w:val="o"/>
      <w:lvlJc w:val="left"/>
      <w:pPr>
        <w:ind w:left="3600" w:hanging="360"/>
      </w:pPr>
      <w:rPr>
        <w:rFonts w:ascii="Courier New" w:hAnsi="Courier New" w:cs="Courier New" w:hint="default"/>
      </w:rPr>
    </w:lvl>
    <w:lvl w:ilvl="5" w:tplc="67E2DCB8" w:tentative="1">
      <w:start w:val="1"/>
      <w:numFmt w:val="bullet"/>
      <w:lvlText w:val=""/>
      <w:lvlJc w:val="left"/>
      <w:pPr>
        <w:ind w:left="4320" w:hanging="360"/>
      </w:pPr>
      <w:rPr>
        <w:rFonts w:ascii="Wingdings" w:hAnsi="Wingdings" w:hint="default"/>
      </w:rPr>
    </w:lvl>
    <w:lvl w:ilvl="6" w:tplc="411A1262" w:tentative="1">
      <w:start w:val="1"/>
      <w:numFmt w:val="bullet"/>
      <w:lvlText w:val=""/>
      <w:lvlJc w:val="left"/>
      <w:pPr>
        <w:ind w:left="5040" w:hanging="360"/>
      </w:pPr>
      <w:rPr>
        <w:rFonts w:ascii="Symbol" w:hAnsi="Symbol" w:hint="default"/>
      </w:rPr>
    </w:lvl>
    <w:lvl w:ilvl="7" w:tplc="81D2FD50" w:tentative="1">
      <w:start w:val="1"/>
      <w:numFmt w:val="bullet"/>
      <w:lvlText w:val="o"/>
      <w:lvlJc w:val="left"/>
      <w:pPr>
        <w:ind w:left="5760" w:hanging="360"/>
      </w:pPr>
      <w:rPr>
        <w:rFonts w:ascii="Courier New" w:hAnsi="Courier New" w:cs="Courier New" w:hint="default"/>
      </w:rPr>
    </w:lvl>
    <w:lvl w:ilvl="8" w:tplc="964AFCFC" w:tentative="1">
      <w:start w:val="1"/>
      <w:numFmt w:val="bullet"/>
      <w:lvlText w:val=""/>
      <w:lvlJc w:val="left"/>
      <w:pPr>
        <w:ind w:left="6480" w:hanging="360"/>
      </w:pPr>
      <w:rPr>
        <w:rFonts w:ascii="Wingdings" w:hAnsi="Wingdings" w:hint="default"/>
      </w:rPr>
    </w:lvl>
  </w:abstractNum>
  <w:abstractNum w:abstractNumId="15" w15:restartNumberingAfterBreak="0">
    <w:nsid w:val="4E4E397E"/>
    <w:multiLevelType w:val="hybridMultilevel"/>
    <w:tmpl w:val="A3C0A074"/>
    <w:lvl w:ilvl="0" w:tplc="2432016A">
      <w:start w:val="1"/>
      <w:numFmt w:val="bullet"/>
      <w:lvlText w:val=""/>
      <w:lvlJc w:val="left"/>
      <w:pPr>
        <w:tabs>
          <w:tab w:val="num" w:pos="720"/>
        </w:tabs>
        <w:ind w:left="720" w:hanging="360"/>
      </w:pPr>
      <w:rPr>
        <w:rFonts w:ascii="Symbol" w:hAnsi="Symbol" w:hint="default"/>
      </w:rPr>
    </w:lvl>
    <w:lvl w:ilvl="1" w:tplc="8B8CE6B2" w:tentative="1">
      <w:start w:val="1"/>
      <w:numFmt w:val="bullet"/>
      <w:lvlText w:val="o"/>
      <w:lvlJc w:val="left"/>
      <w:pPr>
        <w:tabs>
          <w:tab w:val="num" w:pos="1440"/>
        </w:tabs>
        <w:ind w:left="1440" w:hanging="360"/>
      </w:pPr>
      <w:rPr>
        <w:rFonts w:ascii="Courier New" w:hAnsi="Courier New" w:cs="Courier New" w:hint="default"/>
      </w:rPr>
    </w:lvl>
    <w:lvl w:ilvl="2" w:tplc="F03CD46E" w:tentative="1">
      <w:start w:val="1"/>
      <w:numFmt w:val="bullet"/>
      <w:lvlText w:val=""/>
      <w:lvlJc w:val="left"/>
      <w:pPr>
        <w:tabs>
          <w:tab w:val="num" w:pos="2160"/>
        </w:tabs>
        <w:ind w:left="2160" w:hanging="360"/>
      </w:pPr>
      <w:rPr>
        <w:rFonts w:ascii="Wingdings" w:hAnsi="Wingdings" w:hint="default"/>
      </w:rPr>
    </w:lvl>
    <w:lvl w:ilvl="3" w:tplc="155A65AC" w:tentative="1">
      <w:start w:val="1"/>
      <w:numFmt w:val="bullet"/>
      <w:lvlText w:val=""/>
      <w:lvlJc w:val="left"/>
      <w:pPr>
        <w:tabs>
          <w:tab w:val="num" w:pos="2880"/>
        </w:tabs>
        <w:ind w:left="2880" w:hanging="360"/>
      </w:pPr>
      <w:rPr>
        <w:rFonts w:ascii="Symbol" w:hAnsi="Symbol" w:hint="default"/>
      </w:rPr>
    </w:lvl>
    <w:lvl w:ilvl="4" w:tplc="E6CCBF94" w:tentative="1">
      <w:start w:val="1"/>
      <w:numFmt w:val="bullet"/>
      <w:lvlText w:val="o"/>
      <w:lvlJc w:val="left"/>
      <w:pPr>
        <w:tabs>
          <w:tab w:val="num" w:pos="3600"/>
        </w:tabs>
        <w:ind w:left="3600" w:hanging="360"/>
      </w:pPr>
      <w:rPr>
        <w:rFonts w:ascii="Courier New" w:hAnsi="Courier New" w:cs="Courier New" w:hint="default"/>
      </w:rPr>
    </w:lvl>
    <w:lvl w:ilvl="5" w:tplc="15CC7996" w:tentative="1">
      <w:start w:val="1"/>
      <w:numFmt w:val="bullet"/>
      <w:lvlText w:val=""/>
      <w:lvlJc w:val="left"/>
      <w:pPr>
        <w:tabs>
          <w:tab w:val="num" w:pos="4320"/>
        </w:tabs>
        <w:ind w:left="4320" w:hanging="360"/>
      </w:pPr>
      <w:rPr>
        <w:rFonts w:ascii="Wingdings" w:hAnsi="Wingdings" w:hint="default"/>
      </w:rPr>
    </w:lvl>
    <w:lvl w:ilvl="6" w:tplc="CD002ED8" w:tentative="1">
      <w:start w:val="1"/>
      <w:numFmt w:val="bullet"/>
      <w:lvlText w:val=""/>
      <w:lvlJc w:val="left"/>
      <w:pPr>
        <w:tabs>
          <w:tab w:val="num" w:pos="5040"/>
        </w:tabs>
        <w:ind w:left="5040" w:hanging="360"/>
      </w:pPr>
      <w:rPr>
        <w:rFonts w:ascii="Symbol" w:hAnsi="Symbol" w:hint="default"/>
      </w:rPr>
    </w:lvl>
    <w:lvl w:ilvl="7" w:tplc="76343F6A" w:tentative="1">
      <w:start w:val="1"/>
      <w:numFmt w:val="bullet"/>
      <w:lvlText w:val="o"/>
      <w:lvlJc w:val="left"/>
      <w:pPr>
        <w:tabs>
          <w:tab w:val="num" w:pos="5760"/>
        </w:tabs>
        <w:ind w:left="5760" w:hanging="360"/>
      </w:pPr>
      <w:rPr>
        <w:rFonts w:ascii="Courier New" w:hAnsi="Courier New" w:cs="Courier New" w:hint="default"/>
      </w:rPr>
    </w:lvl>
    <w:lvl w:ilvl="8" w:tplc="0F8CF4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43656"/>
    <w:multiLevelType w:val="hybridMultilevel"/>
    <w:tmpl w:val="8618B8F6"/>
    <w:lvl w:ilvl="0" w:tplc="AC6E622A">
      <w:start w:val="1"/>
      <w:numFmt w:val="bullet"/>
      <w:lvlText w:val=""/>
      <w:lvlJc w:val="left"/>
      <w:pPr>
        <w:ind w:left="720" w:hanging="360"/>
      </w:pPr>
      <w:rPr>
        <w:rFonts w:ascii="Symbol" w:hAnsi="Symbol" w:hint="default"/>
      </w:rPr>
    </w:lvl>
    <w:lvl w:ilvl="1" w:tplc="7E249904" w:tentative="1">
      <w:start w:val="1"/>
      <w:numFmt w:val="bullet"/>
      <w:lvlText w:val="o"/>
      <w:lvlJc w:val="left"/>
      <w:pPr>
        <w:ind w:left="1440" w:hanging="360"/>
      </w:pPr>
      <w:rPr>
        <w:rFonts w:ascii="Courier New" w:hAnsi="Courier New" w:cs="Courier New" w:hint="default"/>
      </w:rPr>
    </w:lvl>
    <w:lvl w:ilvl="2" w:tplc="D764A120" w:tentative="1">
      <w:start w:val="1"/>
      <w:numFmt w:val="bullet"/>
      <w:lvlText w:val=""/>
      <w:lvlJc w:val="left"/>
      <w:pPr>
        <w:ind w:left="2160" w:hanging="360"/>
      </w:pPr>
      <w:rPr>
        <w:rFonts w:ascii="Wingdings" w:hAnsi="Wingdings" w:hint="default"/>
      </w:rPr>
    </w:lvl>
    <w:lvl w:ilvl="3" w:tplc="B46AE1AE" w:tentative="1">
      <w:start w:val="1"/>
      <w:numFmt w:val="bullet"/>
      <w:lvlText w:val=""/>
      <w:lvlJc w:val="left"/>
      <w:pPr>
        <w:ind w:left="2880" w:hanging="360"/>
      </w:pPr>
      <w:rPr>
        <w:rFonts w:ascii="Symbol" w:hAnsi="Symbol" w:hint="default"/>
      </w:rPr>
    </w:lvl>
    <w:lvl w:ilvl="4" w:tplc="69FEA84A" w:tentative="1">
      <w:start w:val="1"/>
      <w:numFmt w:val="bullet"/>
      <w:lvlText w:val="o"/>
      <w:lvlJc w:val="left"/>
      <w:pPr>
        <w:ind w:left="3600" w:hanging="360"/>
      </w:pPr>
      <w:rPr>
        <w:rFonts w:ascii="Courier New" w:hAnsi="Courier New" w:cs="Courier New" w:hint="default"/>
      </w:rPr>
    </w:lvl>
    <w:lvl w:ilvl="5" w:tplc="A31E6094" w:tentative="1">
      <w:start w:val="1"/>
      <w:numFmt w:val="bullet"/>
      <w:lvlText w:val=""/>
      <w:lvlJc w:val="left"/>
      <w:pPr>
        <w:ind w:left="4320" w:hanging="360"/>
      </w:pPr>
      <w:rPr>
        <w:rFonts w:ascii="Wingdings" w:hAnsi="Wingdings" w:hint="default"/>
      </w:rPr>
    </w:lvl>
    <w:lvl w:ilvl="6" w:tplc="9EDCF4F8" w:tentative="1">
      <w:start w:val="1"/>
      <w:numFmt w:val="bullet"/>
      <w:lvlText w:val=""/>
      <w:lvlJc w:val="left"/>
      <w:pPr>
        <w:ind w:left="5040" w:hanging="360"/>
      </w:pPr>
      <w:rPr>
        <w:rFonts w:ascii="Symbol" w:hAnsi="Symbol" w:hint="default"/>
      </w:rPr>
    </w:lvl>
    <w:lvl w:ilvl="7" w:tplc="6ECAC506" w:tentative="1">
      <w:start w:val="1"/>
      <w:numFmt w:val="bullet"/>
      <w:lvlText w:val="o"/>
      <w:lvlJc w:val="left"/>
      <w:pPr>
        <w:ind w:left="5760" w:hanging="360"/>
      </w:pPr>
      <w:rPr>
        <w:rFonts w:ascii="Courier New" w:hAnsi="Courier New" w:cs="Courier New" w:hint="default"/>
      </w:rPr>
    </w:lvl>
    <w:lvl w:ilvl="8" w:tplc="2A36A1B6" w:tentative="1">
      <w:start w:val="1"/>
      <w:numFmt w:val="bullet"/>
      <w:lvlText w:val=""/>
      <w:lvlJc w:val="left"/>
      <w:pPr>
        <w:ind w:left="6480" w:hanging="360"/>
      </w:pPr>
      <w:rPr>
        <w:rFonts w:ascii="Wingdings" w:hAnsi="Wingdings" w:hint="default"/>
      </w:rPr>
    </w:lvl>
  </w:abstractNum>
  <w:abstractNum w:abstractNumId="17" w15:restartNumberingAfterBreak="0">
    <w:nsid w:val="5CA910DA"/>
    <w:multiLevelType w:val="hybridMultilevel"/>
    <w:tmpl w:val="4F3E96EA"/>
    <w:lvl w:ilvl="0" w:tplc="6562E53E">
      <w:start w:val="5"/>
      <w:numFmt w:val="bullet"/>
      <w:lvlText w:val="‒"/>
      <w:lvlJc w:val="left"/>
      <w:pPr>
        <w:ind w:left="720" w:hanging="360"/>
      </w:pPr>
      <w:rPr>
        <w:rFonts w:ascii="Times New Roman" w:eastAsiaTheme="minorHAnsi" w:hAnsi="Times New Roman" w:cs="Times New Roman" w:hint="default"/>
      </w:rPr>
    </w:lvl>
    <w:lvl w:ilvl="1" w:tplc="0D7493B0" w:tentative="1">
      <w:start w:val="1"/>
      <w:numFmt w:val="bullet"/>
      <w:lvlText w:val="o"/>
      <w:lvlJc w:val="left"/>
      <w:pPr>
        <w:ind w:left="1440" w:hanging="360"/>
      </w:pPr>
      <w:rPr>
        <w:rFonts w:ascii="Courier New" w:hAnsi="Courier New" w:cs="Courier New" w:hint="default"/>
      </w:rPr>
    </w:lvl>
    <w:lvl w:ilvl="2" w:tplc="54D00FB8" w:tentative="1">
      <w:start w:val="1"/>
      <w:numFmt w:val="bullet"/>
      <w:lvlText w:val=""/>
      <w:lvlJc w:val="left"/>
      <w:pPr>
        <w:ind w:left="2160" w:hanging="360"/>
      </w:pPr>
      <w:rPr>
        <w:rFonts w:ascii="Wingdings" w:hAnsi="Wingdings" w:hint="default"/>
      </w:rPr>
    </w:lvl>
    <w:lvl w:ilvl="3" w:tplc="4DEEFA32" w:tentative="1">
      <w:start w:val="1"/>
      <w:numFmt w:val="bullet"/>
      <w:lvlText w:val=""/>
      <w:lvlJc w:val="left"/>
      <w:pPr>
        <w:ind w:left="2880" w:hanging="360"/>
      </w:pPr>
      <w:rPr>
        <w:rFonts w:ascii="Symbol" w:hAnsi="Symbol" w:hint="default"/>
      </w:rPr>
    </w:lvl>
    <w:lvl w:ilvl="4" w:tplc="FA4A939E" w:tentative="1">
      <w:start w:val="1"/>
      <w:numFmt w:val="bullet"/>
      <w:lvlText w:val="o"/>
      <w:lvlJc w:val="left"/>
      <w:pPr>
        <w:ind w:left="3600" w:hanging="360"/>
      </w:pPr>
      <w:rPr>
        <w:rFonts w:ascii="Courier New" w:hAnsi="Courier New" w:cs="Courier New" w:hint="default"/>
      </w:rPr>
    </w:lvl>
    <w:lvl w:ilvl="5" w:tplc="8C565516" w:tentative="1">
      <w:start w:val="1"/>
      <w:numFmt w:val="bullet"/>
      <w:lvlText w:val=""/>
      <w:lvlJc w:val="left"/>
      <w:pPr>
        <w:ind w:left="4320" w:hanging="360"/>
      </w:pPr>
      <w:rPr>
        <w:rFonts w:ascii="Wingdings" w:hAnsi="Wingdings" w:hint="default"/>
      </w:rPr>
    </w:lvl>
    <w:lvl w:ilvl="6" w:tplc="892E4430" w:tentative="1">
      <w:start w:val="1"/>
      <w:numFmt w:val="bullet"/>
      <w:lvlText w:val=""/>
      <w:lvlJc w:val="left"/>
      <w:pPr>
        <w:ind w:left="5040" w:hanging="360"/>
      </w:pPr>
      <w:rPr>
        <w:rFonts w:ascii="Symbol" w:hAnsi="Symbol" w:hint="default"/>
      </w:rPr>
    </w:lvl>
    <w:lvl w:ilvl="7" w:tplc="5EDEE4AC" w:tentative="1">
      <w:start w:val="1"/>
      <w:numFmt w:val="bullet"/>
      <w:lvlText w:val="o"/>
      <w:lvlJc w:val="left"/>
      <w:pPr>
        <w:ind w:left="5760" w:hanging="360"/>
      </w:pPr>
      <w:rPr>
        <w:rFonts w:ascii="Courier New" w:hAnsi="Courier New" w:cs="Courier New" w:hint="default"/>
      </w:rPr>
    </w:lvl>
    <w:lvl w:ilvl="8" w:tplc="1A06A3F4" w:tentative="1">
      <w:start w:val="1"/>
      <w:numFmt w:val="bullet"/>
      <w:lvlText w:val=""/>
      <w:lvlJc w:val="left"/>
      <w:pPr>
        <w:ind w:left="6480" w:hanging="360"/>
      </w:pPr>
      <w:rPr>
        <w:rFonts w:ascii="Wingdings" w:hAnsi="Wingdings" w:hint="default"/>
      </w:rPr>
    </w:lvl>
  </w:abstractNum>
  <w:abstractNum w:abstractNumId="18" w15:restartNumberingAfterBreak="0">
    <w:nsid w:val="605E4A0C"/>
    <w:multiLevelType w:val="hybridMultilevel"/>
    <w:tmpl w:val="FB4C3624"/>
    <w:lvl w:ilvl="0" w:tplc="78B05A34">
      <w:start w:val="1"/>
      <w:numFmt w:val="bullet"/>
      <w:lvlText w:val=""/>
      <w:lvlJc w:val="left"/>
      <w:pPr>
        <w:ind w:left="720" w:hanging="360"/>
      </w:pPr>
      <w:rPr>
        <w:rFonts w:ascii="Symbol" w:hAnsi="Symbol" w:hint="default"/>
      </w:rPr>
    </w:lvl>
    <w:lvl w:ilvl="1" w:tplc="0C9C2FCA" w:tentative="1">
      <w:start w:val="1"/>
      <w:numFmt w:val="bullet"/>
      <w:lvlText w:val="o"/>
      <w:lvlJc w:val="left"/>
      <w:pPr>
        <w:ind w:left="1440" w:hanging="360"/>
      </w:pPr>
      <w:rPr>
        <w:rFonts w:ascii="Courier New" w:hAnsi="Courier New" w:hint="default"/>
      </w:rPr>
    </w:lvl>
    <w:lvl w:ilvl="2" w:tplc="9F96D002" w:tentative="1">
      <w:start w:val="1"/>
      <w:numFmt w:val="bullet"/>
      <w:lvlText w:val=""/>
      <w:lvlJc w:val="left"/>
      <w:pPr>
        <w:ind w:left="2160" w:hanging="360"/>
      </w:pPr>
      <w:rPr>
        <w:rFonts w:ascii="Wingdings" w:hAnsi="Wingdings" w:hint="default"/>
      </w:rPr>
    </w:lvl>
    <w:lvl w:ilvl="3" w:tplc="5C1ACDCE" w:tentative="1">
      <w:start w:val="1"/>
      <w:numFmt w:val="bullet"/>
      <w:lvlText w:val=""/>
      <w:lvlJc w:val="left"/>
      <w:pPr>
        <w:ind w:left="2880" w:hanging="360"/>
      </w:pPr>
      <w:rPr>
        <w:rFonts w:ascii="Symbol" w:hAnsi="Symbol" w:hint="default"/>
      </w:rPr>
    </w:lvl>
    <w:lvl w:ilvl="4" w:tplc="F17471D2" w:tentative="1">
      <w:start w:val="1"/>
      <w:numFmt w:val="bullet"/>
      <w:lvlText w:val="o"/>
      <w:lvlJc w:val="left"/>
      <w:pPr>
        <w:ind w:left="3600" w:hanging="360"/>
      </w:pPr>
      <w:rPr>
        <w:rFonts w:ascii="Courier New" w:hAnsi="Courier New" w:hint="default"/>
      </w:rPr>
    </w:lvl>
    <w:lvl w:ilvl="5" w:tplc="1E1C6FBE" w:tentative="1">
      <w:start w:val="1"/>
      <w:numFmt w:val="bullet"/>
      <w:lvlText w:val=""/>
      <w:lvlJc w:val="left"/>
      <w:pPr>
        <w:ind w:left="4320" w:hanging="360"/>
      </w:pPr>
      <w:rPr>
        <w:rFonts w:ascii="Wingdings" w:hAnsi="Wingdings" w:hint="default"/>
      </w:rPr>
    </w:lvl>
    <w:lvl w:ilvl="6" w:tplc="49B4119A" w:tentative="1">
      <w:start w:val="1"/>
      <w:numFmt w:val="bullet"/>
      <w:lvlText w:val=""/>
      <w:lvlJc w:val="left"/>
      <w:pPr>
        <w:ind w:left="5040" w:hanging="360"/>
      </w:pPr>
      <w:rPr>
        <w:rFonts w:ascii="Symbol" w:hAnsi="Symbol" w:hint="default"/>
      </w:rPr>
    </w:lvl>
    <w:lvl w:ilvl="7" w:tplc="9980708E" w:tentative="1">
      <w:start w:val="1"/>
      <w:numFmt w:val="bullet"/>
      <w:lvlText w:val="o"/>
      <w:lvlJc w:val="left"/>
      <w:pPr>
        <w:ind w:left="5760" w:hanging="360"/>
      </w:pPr>
      <w:rPr>
        <w:rFonts w:ascii="Courier New" w:hAnsi="Courier New" w:hint="default"/>
      </w:rPr>
    </w:lvl>
    <w:lvl w:ilvl="8" w:tplc="57B2A70C" w:tentative="1">
      <w:start w:val="1"/>
      <w:numFmt w:val="bullet"/>
      <w:lvlText w:val=""/>
      <w:lvlJc w:val="left"/>
      <w:pPr>
        <w:ind w:left="6480" w:hanging="360"/>
      </w:pPr>
      <w:rPr>
        <w:rFonts w:ascii="Wingdings" w:hAnsi="Wingdings" w:hint="default"/>
      </w:rPr>
    </w:lvl>
  </w:abstractNum>
  <w:abstractNum w:abstractNumId="19" w15:restartNumberingAfterBreak="0">
    <w:nsid w:val="691E7685"/>
    <w:multiLevelType w:val="hybridMultilevel"/>
    <w:tmpl w:val="1C8A4C64"/>
    <w:lvl w:ilvl="0" w:tplc="FB188554">
      <w:start w:val="5"/>
      <w:numFmt w:val="bullet"/>
      <w:lvlText w:val="‒"/>
      <w:lvlJc w:val="left"/>
      <w:pPr>
        <w:ind w:left="720" w:hanging="360"/>
      </w:pPr>
      <w:rPr>
        <w:rFonts w:ascii="Times New Roman" w:eastAsiaTheme="minorHAnsi" w:hAnsi="Times New Roman" w:cs="Times New Roman" w:hint="default"/>
      </w:rPr>
    </w:lvl>
    <w:lvl w:ilvl="1" w:tplc="6D7C8E92" w:tentative="1">
      <w:start w:val="1"/>
      <w:numFmt w:val="bullet"/>
      <w:lvlText w:val="o"/>
      <w:lvlJc w:val="left"/>
      <w:pPr>
        <w:ind w:left="1440" w:hanging="360"/>
      </w:pPr>
      <w:rPr>
        <w:rFonts w:ascii="Courier New" w:hAnsi="Courier New" w:cs="Courier New" w:hint="default"/>
      </w:rPr>
    </w:lvl>
    <w:lvl w:ilvl="2" w:tplc="EB26C86C" w:tentative="1">
      <w:start w:val="1"/>
      <w:numFmt w:val="bullet"/>
      <w:lvlText w:val=""/>
      <w:lvlJc w:val="left"/>
      <w:pPr>
        <w:ind w:left="2160" w:hanging="360"/>
      </w:pPr>
      <w:rPr>
        <w:rFonts w:ascii="Wingdings" w:hAnsi="Wingdings" w:hint="default"/>
      </w:rPr>
    </w:lvl>
    <w:lvl w:ilvl="3" w:tplc="6B44AB68" w:tentative="1">
      <w:start w:val="1"/>
      <w:numFmt w:val="bullet"/>
      <w:lvlText w:val=""/>
      <w:lvlJc w:val="left"/>
      <w:pPr>
        <w:ind w:left="2880" w:hanging="360"/>
      </w:pPr>
      <w:rPr>
        <w:rFonts w:ascii="Symbol" w:hAnsi="Symbol" w:hint="default"/>
      </w:rPr>
    </w:lvl>
    <w:lvl w:ilvl="4" w:tplc="45D46242" w:tentative="1">
      <w:start w:val="1"/>
      <w:numFmt w:val="bullet"/>
      <w:lvlText w:val="o"/>
      <w:lvlJc w:val="left"/>
      <w:pPr>
        <w:ind w:left="3600" w:hanging="360"/>
      </w:pPr>
      <w:rPr>
        <w:rFonts w:ascii="Courier New" w:hAnsi="Courier New" w:cs="Courier New" w:hint="default"/>
      </w:rPr>
    </w:lvl>
    <w:lvl w:ilvl="5" w:tplc="E3248D48" w:tentative="1">
      <w:start w:val="1"/>
      <w:numFmt w:val="bullet"/>
      <w:lvlText w:val=""/>
      <w:lvlJc w:val="left"/>
      <w:pPr>
        <w:ind w:left="4320" w:hanging="360"/>
      </w:pPr>
      <w:rPr>
        <w:rFonts w:ascii="Wingdings" w:hAnsi="Wingdings" w:hint="default"/>
      </w:rPr>
    </w:lvl>
    <w:lvl w:ilvl="6" w:tplc="A852E662" w:tentative="1">
      <w:start w:val="1"/>
      <w:numFmt w:val="bullet"/>
      <w:lvlText w:val=""/>
      <w:lvlJc w:val="left"/>
      <w:pPr>
        <w:ind w:left="5040" w:hanging="360"/>
      </w:pPr>
      <w:rPr>
        <w:rFonts w:ascii="Symbol" w:hAnsi="Symbol" w:hint="default"/>
      </w:rPr>
    </w:lvl>
    <w:lvl w:ilvl="7" w:tplc="D2A6E1F2" w:tentative="1">
      <w:start w:val="1"/>
      <w:numFmt w:val="bullet"/>
      <w:lvlText w:val="o"/>
      <w:lvlJc w:val="left"/>
      <w:pPr>
        <w:ind w:left="5760" w:hanging="360"/>
      </w:pPr>
      <w:rPr>
        <w:rFonts w:ascii="Courier New" w:hAnsi="Courier New" w:cs="Courier New" w:hint="default"/>
      </w:rPr>
    </w:lvl>
    <w:lvl w:ilvl="8" w:tplc="7E34163E" w:tentative="1">
      <w:start w:val="1"/>
      <w:numFmt w:val="bullet"/>
      <w:lvlText w:val=""/>
      <w:lvlJc w:val="left"/>
      <w:pPr>
        <w:ind w:left="6480" w:hanging="360"/>
      </w:pPr>
      <w:rPr>
        <w:rFonts w:ascii="Wingdings" w:hAnsi="Wingdings" w:hint="default"/>
      </w:rPr>
    </w:lvl>
  </w:abstractNum>
  <w:abstractNum w:abstractNumId="20" w15:restartNumberingAfterBreak="0">
    <w:nsid w:val="6BC11BA3"/>
    <w:multiLevelType w:val="hybridMultilevel"/>
    <w:tmpl w:val="072201BA"/>
    <w:lvl w:ilvl="0" w:tplc="223E123C">
      <w:start w:val="1"/>
      <w:numFmt w:val="bullet"/>
      <w:lvlText w:val=""/>
      <w:lvlJc w:val="left"/>
      <w:pPr>
        <w:ind w:left="720" w:hanging="360"/>
      </w:pPr>
      <w:rPr>
        <w:rFonts w:ascii="Symbol" w:hAnsi="Symbol" w:hint="default"/>
      </w:rPr>
    </w:lvl>
    <w:lvl w:ilvl="1" w:tplc="F9060FB6" w:tentative="1">
      <w:start w:val="1"/>
      <w:numFmt w:val="bullet"/>
      <w:lvlText w:val="o"/>
      <w:lvlJc w:val="left"/>
      <w:pPr>
        <w:ind w:left="1440" w:hanging="360"/>
      </w:pPr>
      <w:rPr>
        <w:rFonts w:ascii="Courier New" w:hAnsi="Courier New" w:cs="Courier New" w:hint="default"/>
      </w:rPr>
    </w:lvl>
    <w:lvl w:ilvl="2" w:tplc="40A0A9BC" w:tentative="1">
      <w:start w:val="1"/>
      <w:numFmt w:val="bullet"/>
      <w:lvlText w:val=""/>
      <w:lvlJc w:val="left"/>
      <w:pPr>
        <w:ind w:left="2160" w:hanging="360"/>
      </w:pPr>
      <w:rPr>
        <w:rFonts w:ascii="Wingdings" w:hAnsi="Wingdings" w:hint="default"/>
      </w:rPr>
    </w:lvl>
    <w:lvl w:ilvl="3" w:tplc="FCF017CC" w:tentative="1">
      <w:start w:val="1"/>
      <w:numFmt w:val="bullet"/>
      <w:lvlText w:val=""/>
      <w:lvlJc w:val="left"/>
      <w:pPr>
        <w:ind w:left="2880" w:hanging="360"/>
      </w:pPr>
      <w:rPr>
        <w:rFonts w:ascii="Symbol" w:hAnsi="Symbol" w:hint="default"/>
      </w:rPr>
    </w:lvl>
    <w:lvl w:ilvl="4" w:tplc="35B246D8" w:tentative="1">
      <w:start w:val="1"/>
      <w:numFmt w:val="bullet"/>
      <w:lvlText w:val="o"/>
      <w:lvlJc w:val="left"/>
      <w:pPr>
        <w:ind w:left="3600" w:hanging="360"/>
      </w:pPr>
      <w:rPr>
        <w:rFonts w:ascii="Courier New" w:hAnsi="Courier New" w:cs="Courier New" w:hint="default"/>
      </w:rPr>
    </w:lvl>
    <w:lvl w:ilvl="5" w:tplc="320A28B0" w:tentative="1">
      <w:start w:val="1"/>
      <w:numFmt w:val="bullet"/>
      <w:lvlText w:val=""/>
      <w:lvlJc w:val="left"/>
      <w:pPr>
        <w:ind w:left="4320" w:hanging="360"/>
      </w:pPr>
      <w:rPr>
        <w:rFonts w:ascii="Wingdings" w:hAnsi="Wingdings" w:hint="default"/>
      </w:rPr>
    </w:lvl>
    <w:lvl w:ilvl="6" w:tplc="707011C0" w:tentative="1">
      <w:start w:val="1"/>
      <w:numFmt w:val="bullet"/>
      <w:lvlText w:val=""/>
      <w:lvlJc w:val="left"/>
      <w:pPr>
        <w:ind w:left="5040" w:hanging="360"/>
      </w:pPr>
      <w:rPr>
        <w:rFonts w:ascii="Symbol" w:hAnsi="Symbol" w:hint="default"/>
      </w:rPr>
    </w:lvl>
    <w:lvl w:ilvl="7" w:tplc="40F2E160" w:tentative="1">
      <w:start w:val="1"/>
      <w:numFmt w:val="bullet"/>
      <w:lvlText w:val="o"/>
      <w:lvlJc w:val="left"/>
      <w:pPr>
        <w:ind w:left="5760" w:hanging="360"/>
      </w:pPr>
      <w:rPr>
        <w:rFonts w:ascii="Courier New" w:hAnsi="Courier New" w:cs="Courier New" w:hint="default"/>
      </w:rPr>
    </w:lvl>
    <w:lvl w:ilvl="8" w:tplc="C9A65A6A" w:tentative="1">
      <w:start w:val="1"/>
      <w:numFmt w:val="bullet"/>
      <w:lvlText w:val=""/>
      <w:lvlJc w:val="left"/>
      <w:pPr>
        <w:ind w:left="6480" w:hanging="360"/>
      </w:pPr>
      <w:rPr>
        <w:rFonts w:ascii="Wingdings" w:hAnsi="Wingdings" w:hint="default"/>
      </w:rPr>
    </w:lvl>
  </w:abstractNum>
  <w:abstractNum w:abstractNumId="21" w15:restartNumberingAfterBreak="0">
    <w:nsid w:val="71AE60D4"/>
    <w:multiLevelType w:val="hybridMultilevel"/>
    <w:tmpl w:val="9DC2A5BA"/>
    <w:lvl w:ilvl="0" w:tplc="3CACF0F8">
      <w:start w:val="5"/>
      <w:numFmt w:val="bullet"/>
      <w:lvlText w:val="‒"/>
      <w:lvlJc w:val="left"/>
      <w:pPr>
        <w:ind w:left="720" w:hanging="360"/>
      </w:pPr>
      <w:rPr>
        <w:rFonts w:ascii="Times New Roman" w:eastAsiaTheme="minorHAnsi" w:hAnsi="Times New Roman" w:cs="Times New Roman" w:hint="default"/>
      </w:rPr>
    </w:lvl>
    <w:lvl w:ilvl="1" w:tplc="EC728D36" w:tentative="1">
      <w:start w:val="1"/>
      <w:numFmt w:val="bullet"/>
      <w:lvlText w:val="o"/>
      <w:lvlJc w:val="left"/>
      <w:pPr>
        <w:ind w:left="1440" w:hanging="360"/>
      </w:pPr>
      <w:rPr>
        <w:rFonts w:ascii="Courier New" w:hAnsi="Courier New" w:cs="Courier New" w:hint="default"/>
      </w:rPr>
    </w:lvl>
    <w:lvl w:ilvl="2" w:tplc="D77C4CD2" w:tentative="1">
      <w:start w:val="1"/>
      <w:numFmt w:val="bullet"/>
      <w:lvlText w:val=""/>
      <w:lvlJc w:val="left"/>
      <w:pPr>
        <w:ind w:left="2160" w:hanging="360"/>
      </w:pPr>
      <w:rPr>
        <w:rFonts w:ascii="Wingdings" w:hAnsi="Wingdings" w:hint="default"/>
      </w:rPr>
    </w:lvl>
    <w:lvl w:ilvl="3" w:tplc="944E20FA" w:tentative="1">
      <w:start w:val="1"/>
      <w:numFmt w:val="bullet"/>
      <w:lvlText w:val=""/>
      <w:lvlJc w:val="left"/>
      <w:pPr>
        <w:ind w:left="2880" w:hanging="360"/>
      </w:pPr>
      <w:rPr>
        <w:rFonts w:ascii="Symbol" w:hAnsi="Symbol" w:hint="default"/>
      </w:rPr>
    </w:lvl>
    <w:lvl w:ilvl="4" w:tplc="8AA42AC6" w:tentative="1">
      <w:start w:val="1"/>
      <w:numFmt w:val="bullet"/>
      <w:lvlText w:val="o"/>
      <w:lvlJc w:val="left"/>
      <w:pPr>
        <w:ind w:left="3600" w:hanging="360"/>
      </w:pPr>
      <w:rPr>
        <w:rFonts w:ascii="Courier New" w:hAnsi="Courier New" w:cs="Courier New" w:hint="default"/>
      </w:rPr>
    </w:lvl>
    <w:lvl w:ilvl="5" w:tplc="76EC970A" w:tentative="1">
      <w:start w:val="1"/>
      <w:numFmt w:val="bullet"/>
      <w:lvlText w:val=""/>
      <w:lvlJc w:val="left"/>
      <w:pPr>
        <w:ind w:left="4320" w:hanging="360"/>
      </w:pPr>
      <w:rPr>
        <w:rFonts w:ascii="Wingdings" w:hAnsi="Wingdings" w:hint="default"/>
      </w:rPr>
    </w:lvl>
    <w:lvl w:ilvl="6" w:tplc="DACEB0F2" w:tentative="1">
      <w:start w:val="1"/>
      <w:numFmt w:val="bullet"/>
      <w:lvlText w:val=""/>
      <w:lvlJc w:val="left"/>
      <w:pPr>
        <w:ind w:left="5040" w:hanging="360"/>
      </w:pPr>
      <w:rPr>
        <w:rFonts w:ascii="Symbol" w:hAnsi="Symbol" w:hint="default"/>
      </w:rPr>
    </w:lvl>
    <w:lvl w:ilvl="7" w:tplc="A8A69530" w:tentative="1">
      <w:start w:val="1"/>
      <w:numFmt w:val="bullet"/>
      <w:lvlText w:val="o"/>
      <w:lvlJc w:val="left"/>
      <w:pPr>
        <w:ind w:left="5760" w:hanging="360"/>
      </w:pPr>
      <w:rPr>
        <w:rFonts w:ascii="Courier New" w:hAnsi="Courier New" w:cs="Courier New" w:hint="default"/>
      </w:rPr>
    </w:lvl>
    <w:lvl w:ilvl="8" w:tplc="DFB4B84C" w:tentative="1">
      <w:start w:val="1"/>
      <w:numFmt w:val="bullet"/>
      <w:lvlText w:val=""/>
      <w:lvlJc w:val="left"/>
      <w:pPr>
        <w:ind w:left="6480" w:hanging="360"/>
      </w:pPr>
      <w:rPr>
        <w:rFonts w:ascii="Wingdings" w:hAnsi="Wingdings" w:hint="default"/>
      </w:rPr>
    </w:lvl>
  </w:abstractNum>
  <w:abstractNum w:abstractNumId="22" w15:restartNumberingAfterBreak="0">
    <w:nsid w:val="7CF1756C"/>
    <w:multiLevelType w:val="hybridMultilevel"/>
    <w:tmpl w:val="24C6335C"/>
    <w:lvl w:ilvl="0" w:tplc="E9D8BE26">
      <w:start w:val="1"/>
      <w:numFmt w:val="bullet"/>
      <w:lvlText w:val=""/>
      <w:lvlJc w:val="left"/>
      <w:pPr>
        <w:tabs>
          <w:tab w:val="num" w:pos="1080"/>
        </w:tabs>
        <w:ind w:left="1080" w:hanging="360"/>
      </w:pPr>
      <w:rPr>
        <w:rFonts w:ascii="Symbol" w:hAnsi="Symbol" w:hint="default"/>
      </w:rPr>
    </w:lvl>
    <w:lvl w:ilvl="1" w:tplc="599ABF9E" w:tentative="1">
      <w:start w:val="1"/>
      <w:numFmt w:val="bullet"/>
      <w:lvlText w:val="o"/>
      <w:lvlJc w:val="left"/>
      <w:pPr>
        <w:tabs>
          <w:tab w:val="num" w:pos="1800"/>
        </w:tabs>
        <w:ind w:left="1800" w:hanging="360"/>
      </w:pPr>
      <w:rPr>
        <w:rFonts w:ascii="Courier New" w:hAnsi="Courier New" w:cs="Courier New" w:hint="default"/>
      </w:rPr>
    </w:lvl>
    <w:lvl w:ilvl="2" w:tplc="BC3A9FB8" w:tentative="1">
      <w:start w:val="1"/>
      <w:numFmt w:val="bullet"/>
      <w:lvlText w:val=""/>
      <w:lvlJc w:val="left"/>
      <w:pPr>
        <w:tabs>
          <w:tab w:val="num" w:pos="2520"/>
        </w:tabs>
        <w:ind w:left="2520" w:hanging="360"/>
      </w:pPr>
      <w:rPr>
        <w:rFonts w:ascii="Wingdings" w:hAnsi="Wingdings" w:hint="default"/>
      </w:rPr>
    </w:lvl>
    <w:lvl w:ilvl="3" w:tplc="F72843CC" w:tentative="1">
      <w:start w:val="1"/>
      <w:numFmt w:val="bullet"/>
      <w:lvlText w:val=""/>
      <w:lvlJc w:val="left"/>
      <w:pPr>
        <w:tabs>
          <w:tab w:val="num" w:pos="3240"/>
        </w:tabs>
        <w:ind w:left="3240" w:hanging="360"/>
      </w:pPr>
      <w:rPr>
        <w:rFonts w:ascii="Symbol" w:hAnsi="Symbol" w:hint="default"/>
      </w:rPr>
    </w:lvl>
    <w:lvl w:ilvl="4" w:tplc="632AA37C" w:tentative="1">
      <w:start w:val="1"/>
      <w:numFmt w:val="bullet"/>
      <w:lvlText w:val="o"/>
      <w:lvlJc w:val="left"/>
      <w:pPr>
        <w:tabs>
          <w:tab w:val="num" w:pos="3960"/>
        </w:tabs>
        <w:ind w:left="3960" w:hanging="360"/>
      </w:pPr>
      <w:rPr>
        <w:rFonts w:ascii="Courier New" w:hAnsi="Courier New" w:cs="Courier New" w:hint="default"/>
      </w:rPr>
    </w:lvl>
    <w:lvl w:ilvl="5" w:tplc="7044519C" w:tentative="1">
      <w:start w:val="1"/>
      <w:numFmt w:val="bullet"/>
      <w:lvlText w:val=""/>
      <w:lvlJc w:val="left"/>
      <w:pPr>
        <w:tabs>
          <w:tab w:val="num" w:pos="4680"/>
        </w:tabs>
        <w:ind w:left="4680" w:hanging="360"/>
      </w:pPr>
      <w:rPr>
        <w:rFonts w:ascii="Wingdings" w:hAnsi="Wingdings" w:hint="default"/>
      </w:rPr>
    </w:lvl>
    <w:lvl w:ilvl="6" w:tplc="3490ED96" w:tentative="1">
      <w:start w:val="1"/>
      <w:numFmt w:val="bullet"/>
      <w:lvlText w:val=""/>
      <w:lvlJc w:val="left"/>
      <w:pPr>
        <w:tabs>
          <w:tab w:val="num" w:pos="5400"/>
        </w:tabs>
        <w:ind w:left="5400" w:hanging="360"/>
      </w:pPr>
      <w:rPr>
        <w:rFonts w:ascii="Symbol" w:hAnsi="Symbol" w:hint="default"/>
      </w:rPr>
    </w:lvl>
    <w:lvl w:ilvl="7" w:tplc="313C27E4" w:tentative="1">
      <w:start w:val="1"/>
      <w:numFmt w:val="bullet"/>
      <w:lvlText w:val="o"/>
      <w:lvlJc w:val="left"/>
      <w:pPr>
        <w:tabs>
          <w:tab w:val="num" w:pos="6120"/>
        </w:tabs>
        <w:ind w:left="6120" w:hanging="360"/>
      </w:pPr>
      <w:rPr>
        <w:rFonts w:ascii="Courier New" w:hAnsi="Courier New" w:cs="Courier New" w:hint="default"/>
      </w:rPr>
    </w:lvl>
    <w:lvl w:ilvl="8" w:tplc="AD12421C" w:tentative="1">
      <w:start w:val="1"/>
      <w:numFmt w:val="bullet"/>
      <w:lvlText w:val=""/>
      <w:lvlJc w:val="left"/>
      <w:pPr>
        <w:tabs>
          <w:tab w:val="num" w:pos="6840"/>
        </w:tabs>
        <w:ind w:left="6840" w:hanging="360"/>
      </w:pPr>
      <w:rPr>
        <w:rFonts w:ascii="Wingdings" w:hAnsi="Wingdings" w:hint="default"/>
      </w:rPr>
    </w:lvl>
  </w:abstractNum>
  <w:num w:numId="1" w16cid:durableId="500317221">
    <w:abstractNumId w:val="2"/>
  </w:num>
  <w:num w:numId="2" w16cid:durableId="607734979">
    <w:abstractNumId w:val="6"/>
  </w:num>
  <w:num w:numId="3" w16cid:durableId="226577399">
    <w:abstractNumId w:val="16"/>
  </w:num>
  <w:num w:numId="4" w16cid:durableId="804008479">
    <w:abstractNumId w:val="11"/>
  </w:num>
  <w:num w:numId="5" w16cid:durableId="1107768849">
    <w:abstractNumId w:val="10"/>
  </w:num>
  <w:num w:numId="6" w16cid:durableId="578367071">
    <w:abstractNumId w:val="13"/>
  </w:num>
  <w:num w:numId="7" w16cid:durableId="792748061">
    <w:abstractNumId w:val="22"/>
  </w:num>
  <w:num w:numId="8" w16cid:durableId="425074911">
    <w:abstractNumId w:val="1"/>
  </w:num>
  <w:num w:numId="9" w16cid:durableId="23408316">
    <w:abstractNumId w:val="15"/>
  </w:num>
  <w:num w:numId="10" w16cid:durableId="495536036">
    <w:abstractNumId w:val="7"/>
  </w:num>
  <w:num w:numId="11" w16cid:durableId="1704135194">
    <w:abstractNumId w:val="3"/>
  </w:num>
  <w:num w:numId="12" w16cid:durableId="111294200">
    <w:abstractNumId w:val="20"/>
  </w:num>
  <w:num w:numId="13" w16cid:durableId="1946304293">
    <w:abstractNumId w:val="8"/>
  </w:num>
  <w:num w:numId="14" w16cid:durableId="1902791089">
    <w:abstractNumId w:val="12"/>
  </w:num>
  <w:num w:numId="15" w16cid:durableId="1646356974">
    <w:abstractNumId w:val="18"/>
  </w:num>
  <w:num w:numId="16" w16cid:durableId="1702824344">
    <w:abstractNumId w:val="5"/>
  </w:num>
  <w:num w:numId="17" w16cid:durableId="1234899666">
    <w:abstractNumId w:val="19"/>
  </w:num>
  <w:num w:numId="18" w16cid:durableId="1206720058">
    <w:abstractNumId w:val="17"/>
  </w:num>
  <w:num w:numId="19" w16cid:durableId="1294096662">
    <w:abstractNumId w:val="21"/>
  </w:num>
  <w:num w:numId="20" w16cid:durableId="2124955144">
    <w:abstractNumId w:val="14"/>
  </w:num>
  <w:num w:numId="21" w16cid:durableId="860975708">
    <w:abstractNumId w:val="9"/>
  </w:num>
  <w:num w:numId="22" w16cid:durableId="1398093521">
    <w:abstractNumId w:val="4"/>
  </w:num>
  <w:num w:numId="23" w16cid:durableId="3998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99A"/>
    <w:rsid w:val="00004D89"/>
    <w:rsid w:val="0001482E"/>
    <w:rsid w:val="0004028D"/>
    <w:rsid w:val="000928D5"/>
    <w:rsid w:val="000A11CF"/>
    <w:rsid w:val="000B6252"/>
    <w:rsid w:val="000D12CE"/>
    <w:rsid w:val="000D38AA"/>
    <w:rsid w:val="000E4662"/>
    <w:rsid w:val="000E7C1A"/>
    <w:rsid w:val="00104D89"/>
    <w:rsid w:val="00106E7B"/>
    <w:rsid w:val="00110704"/>
    <w:rsid w:val="001221DF"/>
    <w:rsid w:val="00141E9D"/>
    <w:rsid w:val="001513D7"/>
    <w:rsid w:val="001518F4"/>
    <w:rsid w:val="001571E5"/>
    <w:rsid w:val="00160A62"/>
    <w:rsid w:val="001919B5"/>
    <w:rsid w:val="001B1736"/>
    <w:rsid w:val="001C7CDC"/>
    <w:rsid w:val="001D4BC5"/>
    <w:rsid w:val="001D58E3"/>
    <w:rsid w:val="00285BB8"/>
    <w:rsid w:val="00294C7B"/>
    <w:rsid w:val="002966C0"/>
    <w:rsid w:val="002A7983"/>
    <w:rsid w:val="002B04A1"/>
    <w:rsid w:val="002B2078"/>
    <w:rsid w:val="002B2C6E"/>
    <w:rsid w:val="002B3FE1"/>
    <w:rsid w:val="002C1DC9"/>
    <w:rsid w:val="002C47FB"/>
    <w:rsid w:val="002E1B93"/>
    <w:rsid w:val="002F1797"/>
    <w:rsid w:val="002F2D38"/>
    <w:rsid w:val="00312710"/>
    <w:rsid w:val="003433BA"/>
    <w:rsid w:val="00343A33"/>
    <w:rsid w:val="003518C7"/>
    <w:rsid w:val="0035797A"/>
    <w:rsid w:val="00382CAA"/>
    <w:rsid w:val="003C3823"/>
    <w:rsid w:val="003C7BD0"/>
    <w:rsid w:val="003E4240"/>
    <w:rsid w:val="00403CB4"/>
    <w:rsid w:val="00424443"/>
    <w:rsid w:val="00442782"/>
    <w:rsid w:val="0045507E"/>
    <w:rsid w:val="00457CDD"/>
    <w:rsid w:val="00464E7C"/>
    <w:rsid w:val="00497A2C"/>
    <w:rsid w:val="004A1168"/>
    <w:rsid w:val="005066CB"/>
    <w:rsid w:val="00567AF3"/>
    <w:rsid w:val="00583EF3"/>
    <w:rsid w:val="006226C8"/>
    <w:rsid w:val="00635D92"/>
    <w:rsid w:val="00641F95"/>
    <w:rsid w:val="0064772B"/>
    <w:rsid w:val="00653B59"/>
    <w:rsid w:val="00656F73"/>
    <w:rsid w:val="006651ED"/>
    <w:rsid w:val="00691583"/>
    <w:rsid w:val="006C7B03"/>
    <w:rsid w:val="006E151D"/>
    <w:rsid w:val="006E33D3"/>
    <w:rsid w:val="006F0C52"/>
    <w:rsid w:val="00707F2F"/>
    <w:rsid w:val="0071461B"/>
    <w:rsid w:val="00716776"/>
    <w:rsid w:val="007364D0"/>
    <w:rsid w:val="00737C65"/>
    <w:rsid w:val="00750E45"/>
    <w:rsid w:val="0076463D"/>
    <w:rsid w:val="007801A6"/>
    <w:rsid w:val="00784B32"/>
    <w:rsid w:val="00785C17"/>
    <w:rsid w:val="00790F51"/>
    <w:rsid w:val="007A0B3B"/>
    <w:rsid w:val="007A1647"/>
    <w:rsid w:val="007D7C53"/>
    <w:rsid w:val="007E20DE"/>
    <w:rsid w:val="0081232F"/>
    <w:rsid w:val="00815055"/>
    <w:rsid w:val="008219A2"/>
    <w:rsid w:val="00832FB2"/>
    <w:rsid w:val="00833D99"/>
    <w:rsid w:val="00836AC2"/>
    <w:rsid w:val="00876345"/>
    <w:rsid w:val="008778A5"/>
    <w:rsid w:val="00893637"/>
    <w:rsid w:val="008974FA"/>
    <w:rsid w:val="009135CD"/>
    <w:rsid w:val="009238A6"/>
    <w:rsid w:val="009435DF"/>
    <w:rsid w:val="00945282"/>
    <w:rsid w:val="00945EEC"/>
    <w:rsid w:val="0094627B"/>
    <w:rsid w:val="00956717"/>
    <w:rsid w:val="00981743"/>
    <w:rsid w:val="00982C14"/>
    <w:rsid w:val="009A1CA2"/>
    <w:rsid w:val="009B6770"/>
    <w:rsid w:val="009C23D8"/>
    <w:rsid w:val="009C49FA"/>
    <w:rsid w:val="009C599A"/>
    <w:rsid w:val="009D472B"/>
    <w:rsid w:val="00A015B6"/>
    <w:rsid w:val="00A14007"/>
    <w:rsid w:val="00A20AC4"/>
    <w:rsid w:val="00A342A3"/>
    <w:rsid w:val="00A575B1"/>
    <w:rsid w:val="00AA7C95"/>
    <w:rsid w:val="00AF1B1E"/>
    <w:rsid w:val="00AF6129"/>
    <w:rsid w:val="00B10199"/>
    <w:rsid w:val="00B44389"/>
    <w:rsid w:val="00B51EC6"/>
    <w:rsid w:val="00B56A79"/>
    <w:rsid w:val="00B76A1D"/>
    <w:rsid w:val="00B77B27"/>
    <w:rsid w:val="00B84D00"/>
    <w:rsid w:val="00B86253"/>
    <w:rsid w:val="00B93A75"/>
    <w:rsid w:val="00B95407"/>
    <w:rsid w:val="00B9549A"/>
    <w:rsid w:val="00BC0071"/>
    <w:rsid w:val="00C001B5"/>
    <w:rsid w:val="00C062C6"/>
    <w:rsid w:val="00C44E57"/>
    <w:rsid w:val="00C744D6"/>
    <w:rsid w:val="00C765D9"/>
    <w:rsid w:val="00C970AC"/>
    <w:rsid w:val="00CE4EC8"/>
    <w:rsid w:val="00CF5984"/>
    <w:rsid w:val="00D055B3"/>
    <w:rsid w:val="00D151AD"/>
    <w:rsid w:val="00D23E89"/>
    <w:rsid w:val="00D73875"/>
    <w:rsid w:val="00D84F92"/>
    <w:rsid w:val="00D865AD"/>
    <w:rsid w:val="00DB1419"/>
    <w:rsid w:val="00DD4017"/>
    <w:rsid w:val="00DE58DF"/>
    <w:rsid w:val="00E406FF"/>
    <w:rsid w:val="00E74136"/>
    <w:rsid w:val="00EB47A1"/>
    <w:rsid w:val="00EB5C9D"/>
    <w:rsid w:val="00EC5703"/>
    <w:rsid w:val="00F06DAC"/>
    <w:rsid w:val="00F21102"/>
    <w:rsid w:val="00F222F0"/>
    <w:rsid w:val="00F41FA6"/>
    <w:rsid w:val="00F4356F"/>
    <w:rsid w:val="00F52850"/>
    <w:rsid w:val="00F57F9F"/>
    <w:rsid w:val="00F75076"/>
    <w:rsid w:val="00FA3F7D"/>
    <w:rsid w:val="00FB5BFD"/>
    <w:rsid w:val="00FD16C8"/>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E39C"/>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paragraph" w:styleId="af2">
    <w:name w:val="header"/>
    <w:basedOn w:val="a"/>
    <w:link w:val="af3"/>
    <w:uiPriority w:val="99"/>
    <w:unhideWhenUsed/>
    <w:rsid w:val="008974FA"/>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8974FA"/>
    <w:rPr>
      <w:rFonts w:ascii="Calibri" w:eastAsia="Calibri" w:hAnsi="Calibri" w:cs="Times New Roman"/>
      <w:lang w:val="ru-RU"/>
    </w:rPr>
  </w:style>
  <w:style w:type="paragraph" w:styleId="af4">
    <w:name w:val="footer"/>
    <w:basedOn w:val="a"/>
    <w:link w:val="af5"/>
    <w:uiPriority w:val="99"/>
    <w:unhideWhenUsed/>
    <w:rsid w:val="00583EF3"/>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583EF3"/>
    <w:rPr>
      <w:rFonts w:ascii="Calibri" w:eastAsia="Calibri" w:hAnsi="Calibri" w:cs="Times New Roman"/>
      <w:lang w:val="ru-RU"/>
    </w:rPr>
  </w:style>
  <w:style w:type="character" w:customStyle="1" w:styleId="23">
    <w:name w:val="Неразрешенное упоминание2"/>
    <w:basedOn w:val="a1"/>
    <w:uiPriority w:val="99"/>
    <w:semiHidden/>
    <w:unhideWhenUsed/>
    <w:rsid w:val="00040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med@santo.k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06BD4B35-A892-4C66-9CF0-4605C13EA0A7}">
  <ds:schemaRefs>
    <ds:schemaRef ds:uri="http://schemas.microsoft.com/sharepoint/v3/contenttype/forms"/>
  </ds:schemaRefs>
</ds:datastoreItem>
</file>

<file path=customXml/itemProps2.xml><?xml version="1.0" encoding="utf-8"?>
<ds:datastoreItem xmlns:ds="http://schemas.openxmlformats.org/officeDocument/2006/customXml" ds:itemID="{30EF5B80-BCC7-44A2-8629-16A87BC4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BD76B-651D-45FA-80D8-B5AD7F925B02}">
  <ds:schemaRefs>
    <ds:schemaRef ds:uri="http://schemas.openxmlformats.org/officeDocument/2006/bibliography"/>
  </ds:schemaRefs>
</ds:datastoreItem>
</file>

<file path=customXml/itemProps4.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2452</Words>
  <Characters>17682</Characters>
  <Application>Microsoft Office Word</Application>
  <DocSecurity>0</DocSecurity>
  <Lines>392</Lines>
  <Paragraphs>231</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Sarsembaeva Akniet</cp:lastModifiedBy>
  <cp:revision>6</cp:revision>
  <cp:lastPrinted>2023-05-09T12:42:00Z</cp:lastPrinted>
  <dcterms:created xsi:type="dcterms:W3CDTF">2023-07-11T11:35:00Z</dcterms:created>
  <dcterms:modified xsi:type="dcterms:W3CDTF">2025-11-19T15:33:00Z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0b0dd1c2-1ce3-4165-b50d-ce376b15267d_ActionId">
    <vt:lpwstr>5f5e4349-39d7-45c3-b92b-6f8e33345a99</vt:lpwstr>
  </property>
  <property fmtid="{D5CDD505-2E9C-101B-9397-08002B2CF9AE}" pid="4" name="MSIP_Label_0b0dd1c2-1ce3-4165-b50d-ce376b15267d_ContentBits">
    <vt:lpwstr>0</vt:lpwstr>
  </property>
  <property fmtid="{D5CDD505-2E9C-101B-9397-08002B2CF9AE}" pid="5" name="MSIP_Label_0b0dd1c2-1ce3-4165-b50d-ce376b15267d_Enabled">
    <vt:lpwstr>true</vt:lpwstr>
  </property>
  <property fmtid="{D5CDD505-2E9C-101B-9397-08002B2CF9AE}" pid="6" name="MSIP_Label_0b0dd1c2-1ce3-4165-b50d-ce376b15267d_Method">
    <vt:lpwstr>Privileged</vt:lpwstr>
  </property>
  <property fmtid="{D5CDD505-2E9C-101B-9397-08002B2CF9AE}" pid="7" name="MSIP_Label_0b0dd1c2-1ce3-4165-b50d-ce376b15267d_Name">
    <vt:lpwstr>Publiczne – Bez Oznaczeń</vt:lpwstr>
  </property>
  <property fmtid="{D5CDD505-2E9C-101B-9397-08002B2CF9AE}" pid="8" name="MSIP_Label_0b0dd1c2-1ce3-4165-b50d-ce376b15267d_SetDate">
    <vt:lpwstr>2022-01-13T09:09:51Z</vt:lpwstr>
  </property>
  <property fmtid="{D5CDD505-2E9C-101B-9397-08002B2CF9AE}" pid="9" name="MSIP_Label_0b0dd1c2-1ce3-4165-b50d-ce376b15267d_SiteId">
    <vt:lpwstr>edf3cfc4-ee60-4b92-a2cb-da2c123fc895</vt:lpwstr>
  </property>
</Properties>
</file>